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8D" w:rsidRDefault="0089718D" w:rsidP="0089718D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8D" w:rsidRDefault="0089718D" w:rsidP="0089718D">
      <w:pPr>
        <w:jc w:val="center"/>
        <w:rPr>
          <w:b/>
          <w:sz w:val="28"/>
          <w:szCs w:val="28"/>
        </w:rPr>
      </w:pPr>
    </w:p>
    <w:p w:rsidR="0089718D" w:rsidRDefault="0089718D" w:rsidP="0089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ИШИМОВСКОГО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89718D" w:rsidRDefault="0089718D" w:rsidP="0089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ОКТЯБРЬСКОГО МУНИЦИПАЛЬНОГО РАЙОНА</w:t>
      </w:r>
    </w:p>
    <w:p w:rsidR="0089718D" w:rsidRDefault="0089718D" w:rsidP="0089718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ПЕРМСКОГО КРАЯ</w:t>
      </w:r>
    </w:p>
    <w:p w:rsidR="0089718D" w:rsidRDefault="0089718D" w:rsidP="0089718D">
      <w:pPr>
        <w:jc w:val="center"/>
        <w:rPr>
          <w:b/>
          <w:sz w:val="36"/>
          <w:szCs w:val="36"/>
        </w:rPr>
      </w:pPr>
    </w:p>
    <w:p w:rsidR="0089718D" w:rsidRDefault="0089718D" w:rsidP="008971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633A89">
        <w:rPr>
          <w:b/>
          <w:sz w:val="36"/>
          <w:szCs w:val="36"/>
        </w:rPr>
        <w:t xml:space="preserve">    </w:t>
      </w:r>
    </w:p>
    <w:p w:rsidR="0089718D" w:rsidRDefault="0089718D" w:rsidP="0089718D">
      <w:pPr>
        <w:rPr>
          <w:b/>
          <w:sz w:val="28"/>
          <w:szCs w:val="28"/>
        </w:rPr>
      </w:pPr>
    </w:p>
    <w:p w:rsidR="0089718D" w:rsidRDefault="0089718D" w:rsidP="00A23645">
      <w:pPr>
        <w:jc w:val="center"/>
        <w:rPr>
          <w:b/>
          <w:sz w:val="28"/>
          <w:szCs w:val="28"/>
        </w:rPr>
      </w:pPr>
    </w:p>
    <w:p w:rsidR="0089718D" w:rsidRDefault="000F2B26" w:rsidP="00897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33A89">
        <w:rPr>
          <w:b/>
          <w:sz w:val="28"/>
          <w:szCs w:val="28"/>
        </w:rPr>
        <w:t>.11.2017</w:t>
      </w:r>
      <w:r w:rsidR="0089718D">
        <w:rPr>
          <w:b/>
          <w:sz w:val="28"/>
          <w:szCs w:val="28"/>
        </w:rPr>
        <w:t xml:space="preserve">                                                                         </w:t>
      </w:r>
      <w:r w:rsidR="00633A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№185</w:t>
      </w:r>
    </w:p>
    <w:p w:rsidR="0089718D" w:rsidRDefault="0089718D" w:rsidP="00A23645">
      <w:pPr>
        <w:jc w:val="center"/>
        <w:rPr>
          <w:b/>
          <w:sz w:val="28"/>
          <w:szCs w:val="28"/>
        </w:rPr>
      </w:pPr>
    </w:p>
    <w:p w:rsidR="0089718D" w:rsidRDefault="0089718D" w:rsidP="00A23645">
      <w:pPr>
        <w:jc w:val="center"/>
        <w:rPr>
          <w:b/>
          <w:sz w:val="28"/>
          <w:szCs w:val="28"/>
        </w:rPr>
      </w:pPr>
    </w:p>
    <w:p w:rsidR="0089718D" w:rsidRDefault="00A23645" w:rsidP="008971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налога на имущество </w:t>
      </w:r>
    </w:p>
    <w:p w:rsidR="0089718D" w:rsidRDefault="00A23645" w:rsidP="008971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территории </w:t>
      </w:r>
    </w:p>
    <w:p w:rsidR="0089718D" w:rsidRDefault="0089718D" w:rsidP="00897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Ишимовского сельского поселения</w:t>
      </w:r>
    </w:p>
    <w:p w:rsidR="0089718D" w:rsidRDefault="0089718D" w:rsidP="008971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Октябрьского муниципального района </w:t>
      </w:r>
    </w:p>
    <w:p w:rsidR="00A23645" w:rsidRDefault="0089718D" w:rsidP="00897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  <w:r w:rsidR="00A23645">
        <w:rPr>
          <w:b/>
          <w:sz w:val="28"/>
          <w:szCs w:val="28"/>
        </w:rPr>
        <w:t>»</w:t>
      </w:r>
    </w:p>
    <w:p w:rsidR="00A23645" w:rsidRDefault="00A23645" w:rsidP="00A23645">
      <w:pPr>
        <w:rPr>
          <w:sz w:val="28"/>
          <w:szCs w:val="28"/>
        </w:rPr>
      </w:pPr>
    </w:p>
    <w:p w:rsidR="00A23645" w:rsidRDefault="00A23645" w:rsidP="00A23645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</w:t>
      </w:r>
      <w:r>
        <w:t xml:space="preserve"> </w:t>
      </w:r>
      <w:r>
        <w:rPr>
          <w:sz w:val="28"/>
          <w:szCs w:val="28"/>
        </w:rPr>
        <w:t>Российской Федерации,</w:t>
      </w:r>
      <w:r w:rsidR="00194581">
        <w:rPr>
          <w:sz w:val="28"/>
          <w:szCs w:val="28"/>
        </w:rPr>
        <w:t xml:space="preserve"> Законом Пермского края от 10.11.2017 года № 140-</w:t>
      </w:r>
      <w:r>
        <w:rPr>
          <w:sz w:val="28"/>
          <w:szCs w:val="28"/>
        </w:rPr>
        <w:t xml:space="preserve">ПК «Об </w:t>
      </w:r>
      <w:r>
        <w:rPr>
          <w:rFonts w:eastAsia="HiddenHorzOCR"/>
          <w:sz w:val="28"/>
          <w:szCs w:val="28"/>
        </w:rPr>
        <w:t>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A15522">
        <w:rPr>
          <w:sz w:val="28"/>
          <w:szCs w:val="28"/>
        </w:rPr>
        <w:t xml:space="preserve"> администрации Ишимовского сельского поселения.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p w:rsidR="00A23645" w:rsidRDefault="000F2B26" w:rsidP="00A236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3645">
        <w:rPr>
          <w:sz w:val="28"/>
          <w:szCs w:val="28"/>
        </w:rPr>
        <w:t>ешил</w:t>
      </w:r>
      <w:r w:rsidR="00A15522">
        <w:rPr>
          <w:sz w:val="28"/>
          <w:szCs w:val="28"/>
        </w:rPr>
        <w:t>и</w:t>
      </w:r>
      <w:r w:rsidR="00A23645">
        <w:rPr>
          <w:sz w:val="28"/>
          <w:szCs w:val="28"/>
        </w:rPr>
        <w:t>:</w:t>
      </w:r>
    </w:p>
    <w:p w:rsidR="00A23645" w:rsidRPr="006E3027" w:rsidRDefault="00A23645" w:rsidP="006E3027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1. Установить и ввести в действие на территории </w:t>
      </w:r>
      <w:r w:rsidR="00A15522">
        <w:rPr>
          <w:sz w:val="28"/>
          <w:szCs w:val="28"/>
        </w:rPr>
        <w:t>Ишимовского сельского поселения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налог на имущество физических лиц.    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Установить, что налоговая база по налогу на имущество физических лиц в отношении объектов налогообложения на те</w:t>
      </w:r>
      <w:r w:rsidR="00A15522">
        <w:rPr>
          <w:sz w:val="28"/>
          <w:szCs w:val="28"/>
        </w:rPr>
        <w:t xml:space="preserve">рритории Ишимовского сельского поселения </w:t>
      </w:r>
      <w:r>
        <w:rPr>
          <w:sz w:val="28"/>
          <w:szCs w:val="28"/>
        </w:rPr>
        <w:t xml:space="preserve">определяется исходя из их кадастровой стоимости. </w:t>
      </w:r>
    </w:p>
    <w:p w:rsidR="00A23645" w:rsidRPr="00A15522" w:rsidRDefault="00A23645" w:rsidP="00A155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</w:t>
      </w:r>
      <w:r w:rsidR="00A15522">
        <w:rPr>
          <w:sz w:val="28"/>
          <w:szCs w:val="28"/>
        </w:rPr>
        <w:t xml:space="preserve">тановить на территории администрации Ишимовского сельского поселения </w:t>
      </w:r>
      <w:r>
        <w:rPr>
          <w:sz w:val="28"/>
          <w:szCs w:val="28"/>
        </w:rPr>
        <w:t>налоговые ставки по объектам налогообложения в следующих размерах:</w:t>
      </w:r>
    </w:p>
    <w:p w:rsidR="00A23645" w:rsidRDefault="00A23645" w:rsidP="006E3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жилые дома, жилые помещения, единые недвижимые комплексы, в состав которых входит хотя бы одно жилое помещение (жилой дом), а также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строительства:</w:t>
      </w:r>
      <w:proofErr w:type="gramEnd"/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3027" w:rsidRDefault="006E3027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2381"/>
      </w:tblGrid>
      <w:tr w:rsidR="00A23645" w:rsidTr="00A236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Кадастровая стоимость объекта налогообложения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A23645" w:rsidTr="00A236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1 000 </w:t>
            </w:r>
            <w:proofErr w:type="spellStart"/>
            <w:r>
              <w:rPr>
                <w:sz w:val="28"/>
                <w:szCs w:val="28"/>
              </w:rPr>
              <w:t>000</w:t>
            </w:r>
            <w:proofErr w:type="spellEnd"/>
            <w:r>
              <w:rPr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A23645" w:rsidTr="00A236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1 000 </w:t>
            </w:r>
            <w:proofErr w:type="spellStart"/>
            <w:r>
              <w:rPr>
                <w:sz w:val="28"/>
                <w:szCs w:val="28"/>
              </w:rPr>
              <w:t>000</w:t>
            </w:r>
            <w:proofErr w:type="spellEnd"/>
            <w:r>
              <w:rPr>
                <w:sz w:val="28"/>
                <w:szCs w:val="28"/>
              </w:rPr>
              <w:t xml:space="preserve"> рублей до             2 000 </w:t>
            </w:r>
            <w:proofErr w:type="spellStart"/>
            <w:r>
              <w:rPr>
                <w:sz w:val="28"/>
                <w:szCs w:val="28"/>
              </w:rPr>
              <w:t>000</w:t>
            </w:r>
            <w:proofErr w:type="spellEnd"/>
            <w:r>
              <w:rPr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процента</w:t>
            </w:r>
          </w:p>
        </w:tc>
      </w:tr>
      <w:tr w:rsidR="00A23645" w:rsidTr="00A2364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2 000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000</w:t>
            </w:r>
            <w:proofErr w:type="spellEnd"/>
            <w:r>
              <w:rPr>
                <w:sz w:val="28"/>
                <w:szCs w:val="28"/>
              </w:rPr>
              <w:t xml:space="preserve"> рублей до                    300 000 </w:t>
            </w:r>
            <w:proofErr w:type="spellStart"/>
            <w:r>
              <w:rPr>
                <w:sz w:val="28"/>
                <w:szCs w:val="28"/>
              </w:rPr>
              <w:t>000</w:t>
            </w:r>
            <w:proofErr w:type="spellEnd"/>
            <w:r>
              <w:rPr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45" w:rsidRDefault="00A23645">
            <w:pPr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</w:tbl>
    <w:p w:rsidR="00A23645" w:rsidRDefault="00A23645" w:rsidP="00A23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гаражи и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 - 0,2 процента;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объекты незавершенного строительства в случае, если проектируемым назначением таких объектов является жилой дом, - 0,2 процента;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объекты налогообложения, включенные в перечень, определяемый в соответствии с </w:t>
      </w:r>
      <w:hyperlink r:id="rId5" w:history="1">
        <w:r>
          <w:rPr>
            <w:rStyle w:val="a5"/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а также объекты налогообложения, предусмотренные </w:t>
      </w:r>
      <w:hyperlink r:id="rId6" w:history="1">
        <w:r>
          <w:rPr>
            <w:rStyle w:val="a5"/>
            <w:sz w:val="28"/>
            <w:szCs w:val="28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Налогового кодекса Российской Федерации: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4.1) 1,5 процента - в 2018 году;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4.2) 1,6 процента - в 2019 году;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4.3) 1,8 процента - в 2020 году и последующие налоговые периоды;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прочие объекты налогообложения - 0,5 процента;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объекты налогообложения, указанные в подпунктах 1-5 настоящего пункта, кадастровая стоимость каждого из которых превышает 300 000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рублей, - 2,0 процента;</w:t>
      </w:r>
    </w:p>
    <w:p w:rsidR="00A23645" w:rsidRPr="003E3A31" w:rsidRDefault="00A23645" w:rsidP="003E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522">
        <w:rPr>
          <w:sz w:val="28"/>
          <w:szCs w:val="28"/>
        </w:rPr>
        <w:t>. Установить на территории Ишимовского сельского поселения</w:t>
      </w:r>
      <w:r>
        <w:rPr>
          <w:i/>
          <w:sz w:val="20"/>
          <w:szCs w:val="20"/>
        </w:rPr>
        <w:t xml:space="preserve">                                                    </w:t>
      </w:r>
      <w:r w:rsidR="00A15522">
        <w:rPr>
          <w:i/>
          <w:sz w:val="20"/>
          <w:szCs w:val="20"/>
        </w:rPr>
        <w:t xml:space="preserve">                       </w:t>
      </w:r>
    </w:p>
    <w:p w:rsidR="00A23645" w:rsidRDefault="00A23645" w:rsidP="00A236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следующие льготы по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налогу на имущество физических лиц:</w:t>
      </w:r>
    </w:p>
    <w:p w:rsidR="00A23645" w:rsidRPr="003E3A31" w:rsidRDefault="003E3A31" w:rsidP="003E3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Льготы по налогу налогоплательщикам устанавливаются в соответствии статьей 407 Налогового кодекса Российской Федерации и действуют в полном объеме при наличии соответствующих документов, подтверждающих право на льготу.</w:t>
      </w:r>
    </w:p>
    <w:p w:rsidR="00A23645" w:rsidRDefault="00A23645" w:rsidP="006E3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опубликоват</w:t>
      </w:r>
      <w:r w:rsidR="00A15522">
        <w:rPr>
          <w:sz w:val="28"/>
          <w:szCs w:val="28"/>
        </w:rPr>
        <w:t>ь в районной газете «Вперед» и на официальном сайте Ишимовского сельского поселения.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 следующие нормативные правовые акты:</w:t>
      </w:r>
    </w:p>
    <w:p w:rsidR="00A23645" w:rsidRDefault="00A15522" w:rsidP="00A155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Ишимовского сельского поселения № 63 от.14.11.2014г.  «об утверждении </w:t>
      </w:r>
    </w:p>
    <w:p w:rsidR="00A23645" w:rsidRDefault="00A15522" w:rsidP="006E30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положений о порядке исчисления и уплаты налога на имущество физических лиц и земельного налога территории Ишимовского сельского поселения» Приложение 1.</w:t>
      </w:r>
    </w:p>
    <w:p w:rsidR="00A23645" w:rsidRDefault="00A23645" w:rsidP="00A23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A23645" w:rsidRDefault="00A23645" w:rsidP="00A23645">
      <w:pPr>
        <w:pStyle w:val="a4"/>
        <w:spacing w:line="276" w:lineRule="auto"/>
        <w:rPr>
          <w:sz w:val="28"/>
          <w:szCs w:val="28"/>
        </w:rPr>
      </w:pPr>
    </w:p>
    <w:p w:rsidR="00D85F81" w:rsidRDefault="00D85F81"/>
    <w:p w:rsidR="003E3A31" w:rsidRPr="003E3A31" w:rsidRDefault="003E3A31">
      <w:pPr>
        <w:rPr>
          <w:sz w:val="28"/>
          <w:szCs w:val="28"/>
        </w:rPr>
      </w:pPr>
      <w:r w:rsidRPr="003E3A3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  <w:szCs w:val="28"/>
        </w:rPr>
        <w:t>С.В.Шархиев</w:t>
      </w:r>
      <w:proofErr w:type="spellEnd"/>
    </w:p>
    <w:sectPr w:rsidR="003E3A31" w:rsidRPr="003E3A31" w:rsidSect="006E30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45"/>
    <w:rsid w:val="000F2B26"/>
    <w:rsid w:val="00136A8F"/>
    <w:rsid w:val="00194581"/>
    <w:rsid w:val="002C3127"/>
    <w:rsid w:val="003E3A31"/>
    <w:rsid w:val="00633A89"/>
    <w:rsid w:val="006E3027"/>
    <w:rsid w:val="0089718D"/>
    <w:rsid w:val="00981532"/>
    <w:rsid w:val="00A15522"/>
    <w:rsid w:val="00A23645"/>
    <w:rsid w:val="00A5659B"/>
    <w:rsid w:val="00AF7689"/>
    <w:rsid w:val="00B918B3"/>
    <w:rsid w:val="00CE3712"/>
    <w:rsid w:val="00D8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23645"/>
    <w:rPr>
      <w:rFonts w:ascii="Times New Roman" w:eastAsia="Lucida Sans Unicode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A236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36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1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18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1878C14CCCEE7860B8C105C3AB0914C826440F00754E7E7B5F90B9FB93D012F8A74B39BD548oCm4O" TargetMode="External"/><Relationship Id="rId5" Type="http://schemas.openxmlformats.org/officeDocument/2006/relationships/hyperlink" Target="consultantplus://offline/ref=0241878C14CCCEE7860B8C105C3AB0914C826440F00754E7E7B5F90B9FB93D012F8A74BB98D0o4m7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2017-11-23T06:26:00Z</cp:lastPrinted>
  <dcterms:created xsi:type="dcterms:W3CDTF">2017-11-01T07:10:00Z</dcterms:created>
  <dcterms:modified xsi:type="dcterms:W3CDTF">2017-11-23T06:30:00Z</dcterms:modified>
</cp:coreProperties>
</file>