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2D" w:rsidRPr="0015292D" w:rsidRDefault="006A252D" w:rsidP="006A252D">
      <w:pPr>
        <w:ind w:firstLine="540"/>
        <w:jc w:val="both"/>
        <w:rPr>
          <w:b/>
          <w:sz w:val="28"/>
          <w:szCs w:val="28"/>
        </w:rPr>
      </w:pPr>
      <w:r w:rsidRPr="0015292D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МБУ «Ишимовский СДК»</w:t>
      </w:r>
      <w:bookmarkStart w:id="0" w:name="_GoBack"/>
      <w:bookmarkEnd w:id="0"/>
      <w:r>
        <w:rPr>
          <w:b/>
          <w:sz w:val="28"/>
          <w:szCs w:val="28"/>
        </w:rPr>
        <w:t>:</w:t>
      </w:r>
      <w:r w:rsidRPr="0015292D">
        <w:rPr>
          <w:b/>
          <w:sz w:val="28"/>
          <w:szCs w:val="28"/>
        </w:rPr>
        <w:t xml:space="preserve"> 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1.  Определение  и  развитие  культурной  идентичности    Ишимовского поселения: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 определение места Ишимовского поселения в культурной жизни Октябрьского района (поиск уникальных, местных форм творчества, искусства);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поиск и развитие новых культурных инициатив (оригинальных, брендовых мероприятий, проектов) для привлечения инвестиционных потоков, туристов, потенциальных жителей. 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2. Формирование у сельского жителя потребностей в творческой самореализации, духовно-культурном развитии: 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поддержка и популяризация деятельности уже существующих творческих коллективов,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 развитие  СДК как коммуникационной площадки -  центра </w:t>
      </w:r>
    </w:p>
    <w:p w:rsidR="006A252D" w:rsidRPr="006D4193" w:rsidRDefault="006A252D" w:rsidP="006A252D">
      <w:pPr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творческой  самореализации  сельчан,  организации  содержательного  времяпрепровождения  в диалоге, 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 создание  условий  для  развития  индивидуальных  предпринимателей,  занимающихся художественным творчеством, а также активистов по реализации культурных проектов.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3.  Создание  условий  для  модернизации  материально-технического  комплекса  сферы культуры.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Ожидаемый результат: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Активная, насыщенная событиями жизнь (появление брендовых мероприятий, рост числа проектов по инициативе сельских жителей);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 Широкий  спектр  услуг  для  всех  групп  населения  (увеличение  доли  населения, занимающихся творчеством);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Развитая система коммуникаций и информационных технологий;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 Гармоничная  внешняя  (уличная)  среда  (повышение  качества  жизни  +  увеличение туристического потока); </w:t>
      </w:r>
    </w:p>
    <w:p w:rsidR="006A252D" w:rsidRPr="006D4193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 xml:space="preserve">- Инвестиционная привлекательность на основе высокого имиджа (позиционирование во внешнем пространстве); </w:t>
      </w:r>
    </w:p>
    <w:p w:rsidR="006A252D" w:rsidRDefault="006A252D" w:rsidP="006A252D">
      <w:pPr>
        <w:ind w:firstLine="540"/>
        <w:jc w:val="both"/>
        <w:rPr>
          <w:sz w:val="28"/>
          <w:szCs w:val="28"/>
        </w:rPr>
      </w:pPr>
      <w:r w:rsidRPr="006D4193">
        <w:rPr>
          <w:sz w:val="28"/>
          <w:szCs w:val="28"/>
        </w:rPr>
        <w:t>- Высокое чувство гордости жителей за свою малую родину (гармонизация миграционных процессов).</w:t>
      </w:r>
    </w:p>
    <w:p w:rsidR="006A252D" w:rsidRDefault="006A252D" w:rsidP="006A252D">
      <w:pPr>
        <w:ind w:firstLine="540"/>
        <w:jc w:val="both"/>
        <w:rPr>
          <w:sz w:val="28"/>
          <w:szCs w:val="28"/>
        </w:rPr>
      </w:pPr>
    </w:p>
    <w:p w:rsidR="002E2F2C" w:rsidRDefault="002E2F2C"/>
    <w:sectPr w:rsidR="002E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2D"/>
    <w:rsid w:val="002E2F2C"/>
    <w:rsid w:val="006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2014-12-18T08:59:00Z</dcterms:created>
  <dcterms:modified xsi:type="dcterms:W3CDTF">2014-12-18T09:00:00Z</dcterms:modified>
</cp:coreProperties>
</file>