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2" w:rsidRDefault="00CA05F2" w:rsidP="00CA05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9525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F2" w:rsidRDefault="00CA05F2" w:rsidP="00CA05F2">
      <w:pPr>
        <w:spacing w:line="36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 БАСИНСКОГО  СЕЛЬСКОГО ПОСЕЛЕНИЯ</w:t>
      </w:r>
    </w:p>
    <w:p w:rsidR="00CA05F2" w:rsidRDefault="00CA05F2" w:rsidP="00CA05F2">
      <w:pPr>
        <w:spacing w:line="36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ОКТЯБРЬСКОГО МУНИЦИПАЛЬНОГО РАЙОНА ПЕРМСКОГО КРАЯ</w:t>
      </w:r>
    </w:p>
    <w:p w:rsidR="00CA05F2" w:rsidRDefault="00CA05F2" w:rsidP="00CA05F2">
      <w:pPr>
        <w:spacing w:line="36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A05F2" w:rsidRDefault="00CA05F2" w:rsidP="00CA05F2">
      <w:pPr>
        <w:spacing w:line="360" w:lineRule="exact"/>
        <w:ind w:firstLine="0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182</w:t>
      </w:r>
    </w:p>
    <w:p w:rsidR="00CA05F2" w:rsidRDefault="00CA05F2" w:rsidP="00CA05F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CA05F2" w:rsidRDefault="00CA05F2" w:rsidP="00CA05F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Устав  </w:t>
      </w:r>
      <w:proofErr w:type="spellStart"/>
      <w:r>
        <w:rPr>
          <w:rFonts w:ascii="Times New Roman" w:hAnsi="Times New Roman"/>
          <w:b/>
        </w:rPr>
        <w:t>Басинского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</w:p>
    <w:p w:rsidR="00CA05F2" w:rsidRDefault="00CA05F2" w:rsidP="00CA05F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Октябрьского муниципального района</w:t>
      </w:r>
    </w:p>
    <w:p w:rsidR="00CA05F2" w:rsidRDefault="00CA05F2" w:rsidP="00CA05F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Пермского края</w:t>
      </w:r>
    </w:p>
    <w:p w:rsidR="00CA05F2" w:rsidRDefault="00CA05F2" w:rsidP="00CA05F2">
      <w:pPr>
        <w:ind w:firstLine="0"/>
        <w:rPr>
          <w:rFonts w:ascii="Times New Roman" w:hAnsi="Times New Roman"/>
          <w:b/>
        </w:rPr>
      </w:pPr>
    </w:p>
    <w:p w:rsidR="00CA05F2" w:rsidRDefault="00CA05F2" w:rsidP="00CA05F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района Пермского края в соответствие с Федеральным законом от 06 октября 2003 г. №131-ФЗ «Об общих принципах организации местного самоуправления в Российской Федерации», ст. 13 Устава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края, с учётом  протокола  публичных слушаний от 00.00.2017 г № 00,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Пермского края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CA05F2" w:rsidRDefault="00CA05F2" w:rsidP="00CA05F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 изменения,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A05F2" w:rsidRDefault="00CA05F2" w:rsidP="00CA05F2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Басинского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государственную регистрацию.</w:t>
      </w:r>
    </w:p>
    <w:p w:rsidR="00CA05F2" w:rsidRDefault="00CA05F2" w:rsidP="00CA05F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Решение, после его государственной регистрации, обнародовать в установленных местах.</w:t>
      </w:r>
    </w:p>
    <w:p w:rsidR="00CA05F2" w:rsidRDefault="00CA05F2" w:rsidP="00CA05F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 силу после государственной регистрации и его официального обнародования .</w:t>
      </w:r>
    </w:p>
    <w:p w:rsidR="00CA05F2" w:rsidRDefault="00CA05F2" w:rsidP="00CA05F2">
      <w:pPr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CA05F2" w:rsidRDefault="00CA05F2" w:rsidP="00CA05F2">
      <w:pPr>
        <w:ind w:left="708" w:firstLine="1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left="708" w:firstLine="1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>-</w:t>
      </w: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А.Р.Накиев</w:t>
      </w:r>
      <w:proofErr w:type="spellEnd"/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ind w:firstLine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</w:t>
      </w:r>
    </w:p>
    <w:p w:rsidR="00CA05F2" w:rsidRDefault="00CA05F2" w:rsidP="00CA05F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CA05F2" w:rsidRDefault="00CA05F2" w:rsidP="00CA05F2">
      <w:pPr>
        <w:ind w:firstLine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CA05F2" w:rsidRDefault="00CA05F2" w:rsidP="00CA05F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Октябрьского муниципального </w:t>
      </w:r>
    </w:p>
    <w:p w:rsidR="00CA05F2" w:rsidRDefault="00CA05F2" w:rsidP="00CA05F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Пермского края</w:t>
      </w:r>
    </w:p>
    <w:p w:rsidR="00CA05F2" w:rsidRDefault="00CA05F2" w:rsidP="00CA05F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23.05.2017</w:t>
      </w:r>
      <w:r>
        <w:rPr>
          <w:rFonts w:ascii="Times New Roman" w:hAnsi="Times New Roman"/>
        </w:rPr>
        <w:tab/>
        <w:t xml:space="preserve"> № 177    </w:t>
      </w:r>
    </w:p>
    <w:p w:rsidR="00CA05F2" w:rsidRDefault="00CA05F2" w:rsidP="00CA05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5F2" w:rsidRDefault="00CA05F2" w:rsidP="00CA05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5F2" w:rsidRDefault="00CA05F2" w:rsidP="00CA05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CA05F2" w:rsidRDefault="00CA05F2" w:rsidP="00CA05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/>
          <w:b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Октябрьского муниципального района Пермского края</w:t>
      </w:r>
    </w:p>
    <w:p w:rsidR="00CA05F2" w:rsidRDefault="00CA05F2" w:rsidP="00CA05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5F2" w:rsidRDefault="00CA05F2" w:rsidP="00CA05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следующие изменения:</w:t>
      </w:r>
    </w:p>
    <w:p w:rsidR="00CA05F2" w:rsidRDefault="00CA05F2" w:rsidP="00CA05F2">
      <w:pPr>
        <w:ind w:firstLine="0"/>
        <w:rPr>
          <w:rFonts w:ascii="Times New Roman" w:hAnsi="Times New Roman"/>
          <w:sz w:val="28"/>
          <w:szCs w:val="28"/>
        </w:rPr>
      </w:pPr>
    </w:p>
    <w:p w:rsidR="00CA05F2" w:rsidRDefault="00CA05F2" w:rsidP="00CA05F2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Статья 4</w:t>
      </w:r>
    </w:p>
    <w:p w:rsidR="00CA05F2" w:rsidRDefault="00CA05F2" w:rsidP="00CA05F2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Дополнить пунктом 14 часть 1 статьи 4 следующего содержания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A05F2" w:rsidRDefault="00CA05F2" w:rsidP="00CA05F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CA05F2" w:rsidRDefault="00CA05F2" w:rsidP="00CA05F2">
      <w:pPr>
        <w:ind w:firstLine="0"/>
        <w:rPr>
          <w:rFonts w:ascii="Times New Roman" w:hAnsi="Times New Roman"/>
        </w:rPr>
      </w:pPr>
    </w:p>
    <w:p w:rsidR="00CA05F2" w:rsidRDefault="00CA05F2" w:rsidP="00CA05F2">
      <w:pPr>
        <w:numPr>
          <w:ilvl w:val="0"/>
          <w:numId w:val="1"/>
        </w:numPr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Статья 13</w:t>
      </w:r>
    </w:p>
    <w:p w:rsidR="00CA05F2" w:rsidRDefault="00CA05F2" w:rsidP="00CA05F2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1 пункта 3 статьи 13 изложить в новой редакции:</w:t>
      </w:r>
    </w:p>
    <w:p w:rsidR="00CA05F2" w:rsidRDefault="00CA05F2" w:rsidP="00CA05F2">
      <w:pPr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</w:rPr>
        <w:t xml:space="preserve">«1) проект устава 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а также проект муниципального правового акта о внесении изменений и дополнений в данный устав, кроме случаев, когда  в Устав 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 вносятся изменения в форме точного воспроизведения положений  Конституции Российской </w:t>
      </w:r>
      <w:r>
        <w:rPr>
          <w:rFonts w:ascii="Times New Roman" w:hAnsi="Times New Roman"/>
          <w:spacing w:val="-1"/>
        </w:rPr>
        <w:t>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 ;»</w:t>
      </w:r>
      <w:proofErr w:type="gramEnd"/>
    </w:p>
    <w:p w:rsidR="00CA05F2" w:rsidRDefault="00CA05F2" w:rsidP="00CA05F2">
      <w:pPr>
        <w:ind w:firstLine="0"/>
        <w:rPr>
          <w:rFonts w:ascii="Times New Roman" w:hAnsi="Times New Roman"/>
          <w:b/>
        </w:rPr>
      </w:pPr>
    </w:p>
    <w:p w:rsidR="00CA05F2" w:rsidRDefault="00CA05F2" w:rsidP="00CA05F2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  3</w:t>
      </w:r>
      <w:r>
        <w:rPr>
          <w:rFonts w:ascii="Times New Roman" w:hAnsi="Times New Roman"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b/>
          <w:sz w:val="22"/>
          <w:szCs w:val="22"/>
          <w:u w:val="single"/>
        </w:rPr>
        <w:t>Статья 22</w:t>
      </w:r>
    </w:p>
    <w:p w:rsidR="00CA05F2" w:rsidRDefault="00CA05F2" w:rsidP="00CA05F2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Пункты  5,7  статьи 22 изложить в новой редакции:</w:t>
      </w:r>
    </w:p>
    <w:p w:rsidR="00CA05F2" w:rsidRDefault="00CA05F2" w:rsidP="00CA05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«5. </w:t>
      </w:r>
      <w:proofErr w:type="gramStart"/>
      <w:r>
        <w:rPr>
          <w:rFonts w:ascii="Times New Roman" w:hAnsi="Times New Roman"/>
          <w:color w:val="000000"/>
        </w:rPr>
        <w:t xml:space="preserve">Глава </w:t>
      </w:r>
      <w:proofErr w:type="spellStart"/>
      <w:r>
        <w:rPr>
          <w:rFonts w:ascii="Times New Roman" w:hAnsi="Times New Roman"/>
          <w:color w:val="000000"/>
        </w:rPr>
        <w:t>Басинского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25декабря 2008 года   № 273-ФЗ «О противодействии коррупции»,  федеральным законом от 03.декабря 2012   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/>
          <w:color w:val="00000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A05F2" w:rsidRDefault="00CA05F2" w:rsidP="00CA05F2">
      <w:pPr>
        <w:shd w:val="clear" w:color="auto" w:fill="FFFFFF"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«7. </w:t>
      </w:r>
      <w:proofErr w:type="gramStart"/>
      <w:r>
        <w:rPr>
          <w:rFonts w:ascii="Times New Roman" w:hAnsi="Times New Roman"/>
        </w:rPr>
        <w:t xml:space="preserve">В случае досрочного прекращения полномочий главы 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или депутат Совета депутатов избранное  открытым голосованием большинством голосов от установленной численности депутатов Совета депутатов 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до вступления в должность главы 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</w:t>
      </w:r>
      <w:proofErr w:type="gramEnd"/>
      <w:r>
        <w:rPr>
          <w:rFonts w:ascii="Times New Roman" w:hAnsi="Times New Roman"/>
        </w:rPr>
        <w:t xml:space="preserve"> поселения избранного Советом депутатов из числа кандидатов, представленных конкурсной комиссией по результатам конкурса, в установленном порядке.</w:t>
      </w:r>
    </w:p>
    <w:p w:rsidR="00CA05F2" w:rsidRDefault="00CA05F2" w:rsidP="00CA05F2">
      <w:pPr>
        <w:shd w:val="clear" w:color="auto" w:fill="FFFFFF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случае временного отсутствия главы 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его полномочия временно исполняет должностное лицо администрации </w:t>
      </w:r>
      <w:proofErr w:type="spellStart"/>
      <w:r>
        <w:rPr>
          <w:rFonts w:ascii="Times New Roman" w:hAnsi="Times New Roman"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назначаемое распоряжением главы поселения.</w:t>
      </w:r>
    </w:p>
    <w:p w:rsidR="00CA05F2" w:rsidRDefault="00CA05F2" w:rsidP="00CA05F2">
      <w:pPr>
        <w:numPr>
          <w:ilvl w:val="0"/>
          <w:numId w:val="2"/>
        </w:numPr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Статья 29</w:t>
      </w:r>
    </w:p>
    <w:p w:rsidR="00CA05F2" w:rsidRDefault="00CA05F2" w:rsidP="00CA05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Пункты 2,3 статьи 29 изложить в новой редакции:</w:t>
      </w:r>
    </w:p>
    <w:p w:rsidR="00CA05F2" w:rsidRDefault="00CA05F2" w:rsidP="00CA05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 </w:t>
      </w:r>
      <w:proofErr w:type="gramStart"/>
      <w:r>
        <w:rPr>
          <w:rFonts w:ascii="Times New Roman" w:hAnsi="Times New Roman"/>
        </w:rPr>
        <w:t xml:space="preserve">Проект устава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сельского поселения, проект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сельского поселения не позднее, чем за 30 дней до дня рассмотрения вопроса о принятии устава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сельского поселения, внесении изменений и дополнений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сельского поселения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</w:t>
      </w:r>
      <w:proofErr w:type="gramEnd"/>
      <w:r>
        <w:rPr>
          <w:rFonts w:ascii="Times New Roman" w:hAnsi="Times New Roman"/>
        </w:rPr>
        <w:t xml:space="preserve">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сельского поселения, а также порядка участия граждан в его обсуждении в случае, когда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</w:t>
      </w:r>
      <w:proofErr w:type="gramEnd"/>
      <w:r>
        <w:rPr>
          <w:rFonts w:ascii="Times New Roman" w:hAnsi="Times New Roman"/>
        </w:rPr>
        <w:t xml:space="preserve"> данного устава в соответствие с этими нормативными правовыми актами».</w:t>
      </w:r>
    </w:p>
    <w:p w:rsidR="00CA05F2" w:rsidRDefault="00CA05F2" w:rsidP="00CA05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сельского поселения, муниципальный правовой акт о внесении изменений и дополнений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сельского поселения принимаются большинством в две трети голосов от установленной численности депутатов Совета депутатов сельского поселения.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глава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исполняет полномочия председателя Совета депутатов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голос главы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учитывается при принятии устава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как голос депутата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поселения».</w:t>
      </w:r>
    </w:p>
    <w:p w:rsidR="00CA05F2" w:rsidRDefault="00CA05F2" w:rsidP="00CA05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Дополнить пунктом 5 статью 29 следующего содержания:</w:t>
      </w:r>
    </w:p>
    <w:p w:rsidR="00CA05F2" w:rsidRDefault="00CA05F2" w:rsidP="00CA05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«5. Приведение устава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в соответствие с федеральным законом, законом Пермского края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федеральным законом, законом Пермского края указанный срок не установлен, срок приведения устава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 в соответствии с федеральным законом, законом Пермского края определяется с учетом даты вступления в силу соответствующего федерального закона, закона Пермского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учета предложений  граждан по нему, периодичности заседаний Совета депутатов </w:t>
      </w:r>
      <w:proofErr w:type="spellStart"/>
      <w:r>
        <w:rPr>
          <w:rFonts w:ascii="Times New Roman" w:hAnsi="Times New Roman"/>
          <w:bCs/>
        </w:rPr>
        <w:t>Басинского</w:t>
      </w:r>
      <w:proofErr w:type="spellEnd"/>
      <w:r>
        <w:rPr>
          <w:rFonts w:ascii="Times New Roman" w:hAnsi="Times New Roman"/>
        </w:rPr>
        <w:t xml:space="preserve">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 </w:t>
      </w:r>
    </w:p>
    <w:p w:rsidR="00CA05F2" w:rsidRDefault="00CA05F2" w:rsidP="00CA05F2">
      <w:pPr>
        <w:rPr>
          <w:rFonts w:ascii="Times New Roman" w:hAnsi="Times New Roman"/>
        </w:rPr>
      </w:pPr>
    </w:p>
    <w:p w:rsidR="00CA05F2" w:rsidRDefault="00CA05F2" w:rsidP="00CA05F2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6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Статья 51</w:t>
      </w:r>
    </w:p>
    <w:p w:rsidR="00CA05F2" w:rsidRDefault="00CA05F2" w:rsidP="00CA05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Пункт 4 части 2 статьи 51 изложить в новой редакции:</w:t>
      </w:r>
    </w:p>
    <w:p w:rsidR="004E126A" w:rsidRDefault="00CA05F2">
      <w:proofErr w:type="gramStart"/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 xml:space="preserve">4) несоблюдение ограничений, запретов, неисполнение обязанностей, </w:t>
      </w:r>
      <w:r>
        <w:rPr>
          <w:rFonts w:ascii="Times New Roman" w:hAnsi="Times New Roman"/>
          <w:spacing w:val="-1"/>
        </w:rPr>
        <w:t xml:space="preserve">которые установлены Федеральным законом от 25 декабря 2008 года № 273-ФЗ </w:t>
      </w:r>
      <w:r>
        <w:rPr>
          <w:rFonts w:ascii="Times New Roman" w:hAnsi="Times New Roman"/>
        </w:rPr>
        <w:t xml:space="preserve">«О противодействии коррупции», </w:t>
      </w:r>
      <w:r>
        <w:rPr>
          <w:rFonts w:ascii="Times New Roman" w:hAnsi="Times New Roman"/>
          <w:color w:val="000000"/>
        </w:rPr>
        <w:t>федеральным законом от 03.декабря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>
        <w:rPr>
          <w:rFonts w:ascii="Times New Roman" w:hAnsi="Times New Roman"/>
          <w:color w:val="000000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sectPr w:rsidR="004E126A" w:rsidSect="00CA05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264"/>
    <w:multiLevelType w:val="hybridMultilevel"/>
    <w:tmpl w:val="8B80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A56"/>
    <w:multiLevelType w:val="hybridMultilevel"/>
    <w:tmpl w:val="F39084A6"/>
    <w:lvl w:ilvl="0" w:tplc="8D1CF3E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2"/>
    <w:rsid w:val="00091E5D"/>
    <w:rsid w:val="00105A98"/>
    <w:rsid w:val="00152CD7"/>
    <w:rsid w:val="00265E1E"/>
    <w:rsid w:val="00267440"/>
    <w:rsid w:val="002A532D"/>
    <w:rsid w:val="002D10ED"/>
    <w:rsid w:val="0032703C"/>
    <w:rsid w:val="00426969"/>
    <w:rsid w:val="00464DD7"/>
    <w:rsid w:val="004E126A"/>
    <w:rsid w:val="005A200E"/>
    <w:rsid w:val="0069136A"/>
    <w:rsid w:val="00882A5F"/>
    <w:rsid w:val="008A4CAC"/>
    <w:rsid w:val="00926066"/>
    <w:rsid w:val="00975278"/>
    <w:rsid w:val="00981C6E"/>
    <w:rsid w:val="00AA620A"/>
    <w:rsid w:val="00AE3EC9"/>
    <w:rsid w:val="00B157E1"/>
    <w:rsid w:val="00C2240F"/>
    <w:rsid w:val="00C24F9B"/>
    <w:rsid w:val="00CA05F2"/>
    <w:rsid w:val="00CC4E2C"/>
    <w:rsid w:val="00CC54E2"/>
    <w:rsid w:val="00DB44AE"/>
    <w:rsid w:val="00DC43B6"/>
    <w:rsid w:val="00E22B1D"/>
    <w:rsid w:val="00EA7B07"/>
    <w:rsid w:val="00EC55A8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05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05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6988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2018-07-02T11:49:00Z</dcterms:created>
  <dcterms:modified xsi:type="dcterms:W3CDTF">2018-07-02T11:51:00Z</dcterms:modified>
</cp:coreProperties>
</file>