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8" w:rsidRDefault="00C87DF6">
      <w:pPr>
        <w:pStyle w:val="1"/>
      </w:pPr>
      <w:r>
        <w:rPr>
          <w:b/>
          <w:bCs/>
        </w:rPr>
        <w:t xml:space="preserve">Название тура: </w:t>
      </w:r>
      <w:r>
        <w:t>«</w:t>
      </w:r>
      <w:bookmarkStart w:id="0" w:name="_GoBack"/>
      <w:r>
        <w:t>Хлебное место</w:t>
      </w:r>
      <w:bookmarkEnd w:id="0"/>
      <w:r>
        <w:t xml:space="preserve">» </w:t>
      </w:r>
      <w:r w:rsidR="00813085">
        <w:t>20-21</w:t>
      </w:r>
      <w:r>
        <w:t xml:space="preserve"> августа 20</w:t>
      </w:r>
      <w:r w:rsidR="00813085">
        <w:t>21</w:t>
      </w:r>
      <w:r>
        <w:t xml:space="preserve"> г.</w:t>
      </w:r>
    </w:p>
    <w:p w:rsidR="00872BF8" w:rsidRDefault="00C87DF6">
      <w:pPr>
        <w:pStyle w:val="1"/>
      </w:pPr>
      <w:r>
        <w:rPr>
          <w:b/>
          <w:bCs/>
        </w:rPr>
        <w:t xml:space="preserve">Предполагаемая целевая аудитория: </w:t>
      </w:r>
      <w:r>
        <w:t xml:space="preserve">жители Октябрьского </w:t>
      </w:r>
      <w:r w:rsidR="00813085">
        <w:t>городского округа,</w:t>
      </w:r>
      <w:r>
        <w:t xml:space="preserve"> Пермского края и соседних регионов:</w:t>
      </w:r>
      <w:r>
        <w:t>Башкирия, Удмуртия, Свердловская область.</w:t>
      </w:r>
    </w:p>
    <w:p w:rsidR="00872BF8" w:rsidRDefault="00C87DF6">
      <w:pPr>
        <w:pStyle w:val="1"/>
      </w:pPr>
      <w:r>
        <w:rPr>
          <w:b/>
          <w:bCs/>
        </w:rPr>
        <w:t xml:space="preserve">Продолжительность тура: </w:t>
      </w:r>
      <w:r>
        <w:t>1дн.</w:t>
      </w:r>
    </w:p>
    <w:p w:rsidR="00872BF8" w:rsidRDefault="00C87DF6">
      <w:pPr>
        <w:pStyle w:val="1"/>
      </w:pPr>
      <w:r>
        <w:rPr>
          <w:b/>
          <w:bCs/>
        </w:rPr>
        <w:t xml:space="preserve">Населенные пункты, через которые проходит маршрут: </w:t>
      </w:r>
      <w:r>
        <w:t>Пермь-поселок Октябрьский</w:t>
      </w:r>
    </w:p>
    <w:p w:rsidR="00872BF8" w:rsidRDefault="00C87DF6">
      <w:pPr>
        <w:pStyle w:val="1"/>
      </w:pPr>
      <w:r>
        <w:rPr>
          <w:b/>
          <w:bCs/>
        </w:rPr>
        <w:t>Карта маршрута:</w:t>
      </w:r>
    </w:p>
    <w:p w:rsidR="00872BF8" w:rsidRDefault="00C87DF6">
      <w:pPr>
        <w:spacing w:line="1" w:lineRule="exact"/>
      </w:pPr>
      <w:r>
        <w:rPr>
          <w:noProof/>
          <w:lang w:bidi="ar-SA"/>
        </w:rPr>
        <w:drawing>
          <wp:anchor distT="239395" distB="0" distL="0" distR="0" simplePos="0" relativeHeight="125829378" behindDoc="0" locked="0" layoutInCell="1" allowOverlap="1">
            <wp:simplePos x="0" y="0"/>
            <wp:positionH relativeFrom="page">
              <wp:posOffset>1069340</wp:posOffset>
            </wp:positionH>
            <wp:positionV relativeFrom="paragraph">
              <wp:posOffset>239395</wp:posOffset>
            </wp:positionV>
            <wp:extent cx="3889375" cy="43040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8937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38100</wp:posOffset>
                </wp:positionV>
                <wp:extent cx="652145" cy="1676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  <w:spacing w:line="1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Краснокамск 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3.100000000000009pt;margin-top:3.pt;width:51.350000000000001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2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Краснокамск 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3052445</wp:posOffset>
                </wp:positionV>
                <wp:extent cx="353695" cy="1130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Русским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7.55000000000001pt;margin-top:240.34999999999999pt;width:27.850000000000001pt;height:8.90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Русским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3189605</wp:posOffset>
                </wp:positionV>
                <wp:extent cx="271145" cy="1155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Барда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8.049999999999997pt;margin-top:251.15000000000001pt;width:21.350000000000001pt;height:9.099999999999999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Барда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3601085</wp:posOffset>
                </wp:positionV>
                <wp:extent cx="551815" cy="1219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Коробеиники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1.15000000000001pt;margin-top:283.55000000000001pt;width:43.450000000000003pt;height:9.5999999999999996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Коробеиники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3930650</wp:posOffset>
                </wp:positionV>
                <wp:extent cx="374650" cy="1155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Деткино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7.5pt;margin-top:309.5pt;width:29.5pt;height:9.0999999999999996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Деткино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3979545</wp:posOffset>
                </wp:positionV>
                <wp:extent cx="640080" cy="1371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D7061"/>
                                <w:sz w:val="16"/>
                                <w:szCs w:val="16"/>
                              </w:rPr>
                              <w:t>Октябрьский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20.5pt;margin-top:313.35000000000002pt;width:50.399999999999999pt;height:10.8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8D7061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Октябрьский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4323715</wp:posOffset>
                </wp:positionV>
                <wp:extent cx="262255" cy="1155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Куеда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9.950000000000003pt;margin-top:340.44999999999999pt;width:20.650000000000002pt;height:9.0999999999999996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Куеда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4119245</wp:posOffset>
                </wp:positionV>
                <wp:extent cx="865505" cy="1130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</w:pPr>
                            <w:r>
                              <w:t>Чернушка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5.30000000000001pt;margin-top:324.35000000000002pt;width:68.150000000000006pt;height:8.9000000000000004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Чернушка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4256405</wp:posOffset>
                </wp:positionV>
                <wp:extent cx="865505" cy="946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a4"/>
                              <w:jc w:val="right"/>
                            </w:pPr>
                            <w:r>
                              <w:t>Темное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35.30000000000001pt;margin-top:335.15000000000003pt;width:68.150000000000006pt;height:7.4500000000000002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Темное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3090" distB="3736975" distL="0" distR="0" simplePos="0" relativeHeight="125829379" behindDoc="0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593090</wp:posOffset>
                </wp:positionV>
                <wp:extent cx="387350" cy="2101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BF8" w:rsidRDefault="00C87DF6">
                            <w:pPr>
                              <w:pStyle w:val="20"/>
                            </w:pPr>
                            <w:r>
                              <w:t>Большое</w:t>
                            </w:r>
                            <w:r>
                              <w:br/>
                              <w:t>Савино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32.19999999999999pt;margin-top:46.700000000000003pt;width:30.5pt;height:16.550000000000001pt;z-index:-125829374;mso-wrap-distance-left:0;mso-wrap-distance-top:46.700000000000003pt;mso-wrap-distance-right:0;mso-wrap-distance-bottom:294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Большое</w:t>
                        <w:br/>
                        <w:t>Савино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1" w:name="bookmark0"/>
      <w:bookmarkEnd w:id="1"/>
      <w:r>
        <w:t>Прибытие в поселок Октябрьский.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2" w:name="bookmark1"/>
      <w:bookmarkEnd w:id="2"/>
      <w:r>
        <w:t>Экскурсия в Октябрьский районный музей. Зал хлеба.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3" w:name="bookmark2"/>
      <w:bookmarkEnd w:id="3"/>
      <w:r>
        <w:t>Экскурсия в интерактивную комнату «Мастерская сказок».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firstLine="380"/>
      </w:pPr>
      <w:bookmarkStart w:id="4" w:name="bookmark3"/>
      <w:bookmarkEnd w:id="4"/>
      <w:r>
        <w:t>Обзорная экскурсия с посещением основных достопримечательностей поселка.</w:t>
      </w:r>
    </w:p>
    <w:p w:rsidR="00813085" w:rsidRDefault="00813085" w:rsidP="00813085">
      <w:pPr>
        <w:pStyle w:val="1"/>
        <w:numPr>
          <w:ilvl w:val="0"/>
          <w:numId w:val="1"/>
        </w:numPr>
        <w:tabs>
          <w:tab w:val="left" w:pos="734"/>
        </w:tabs>
        <w:ind w:firstLine="380"/>
        <w:jc w:val="both"/>
      </w:pPr>
      <w:r w:rsidRPr="00813085">
        <w:rPr>
          <w:lang w:val="en-US"/>
        </w:rPr>
        <w:t>XIII</w:t>
      </w:r>
      <w:r w:rsidRPr="00813085">
        <w:t xml:space="preserve"> краевой праздник «Играй, гармонь! Звени, частушка!» (20.08.2021 г.). </w:t>
      </w:r>
      <w:r w:rsidRPr="00813085">
        <w:rPr>
          <w:rFonts w:eastAsia="Calibri"/>
          <w:shd w:val="clear" w:color="auto" w:fill="FFFFFF"/>
          <w:lang w:eastAsia="en-US" w:bidi="ar-SA"/>
        </w:rPr>
        <w:t xml:space="preserve">Гармонисты, баянисты, творческие коллективы «померяются силами» в мастерстве исполнения народных песен и </w:t>
      </w:r>
      <w:r>
        <w:rPr>
          <w:rFonts w:eastAsia="Calibri"/>
          <w:shd w:val="clear" w:color="auto" w:fill="FFFFFF"/>
          <w:lang w:eastAsia="en-US" w:bidi="ar-SA"/>
        </w:rPr>
        <w:t>п</w:t>
      </w:r>
      <w:r w:rsidRPr="00813085">
        <w:rPr>
          <w:rFonts w:eastAsia="Calibri"/>
          <w:shd w:val="clear" w:color="auto" w:fill="FFFFFF"/>
          <w:lang w:eastAsia="en-US" w:bidi="ar-SA"/>
        </w:rPr>
        <w:t>родемонстрируют виртуозное владение музыкальными инструментами.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ind w:left="740" w:hanging="360"/>
        <w:jc w:val="both"/>
      </w:pPr>
      <w:bookmarkStart w:id="5" w:name="bookmark4"/>
      <w:bookmarkEnd w:id="5"/>
      <w:r>
        <w:t>Межрегиональный праздник Хлебный Спас.</w:t>
      </w:r>
      <w:r w:rsidR="00813085">
        <w:t xml:space="preserve"> (21.08.2021 г.) </w:t>
      </w:r>
      <w:r>
        <w:t>Интерактивные площадки: «Музей под отк</w:t>
      </w:r>
      <w:r>
        <w:t>рытым небом», «Сельские подворья», «Улица мастеров»; выставка «100 хлебов», квест-игра «Хлебная бродилка», фольклорная программа, свободное время.</w:t>
      </w:r>
    </w:p>
    <w:p w:rsidR="00872BF8" w:rsidRDefault="00C87DF6">
      <w:pPr>
        <w:pStyle w:val="1"/>
        <w:numPr>
          <w:ilvl w:val="0"/>
          <w:numId w:val="1"/>
        </w:numPr>
        <w:tabs>
          <w:tab w:val="left" w:pos="734"/>
        </w:tabs>
        <w:spacing w:after="200"/>
        <w:ind w:firstLine="380"/>
      </w:pPr>
      <w:bookmarkStart w:id="6" w:name="bookmark5"/>
      <w:bookmarkEnd w:id="6"/>
      <w:r>
        <w:t>Возвращение</w:t>
      </w:r>
    </w:p>
    <w:p w:rsidR="00872BF8" w:rsidRDefault="00C87DF6">
      <w:pPr>
        <w:pStyle w:val="1"/>
        <w:jc w:val="both"/>
      </w:pPr>
      <w:r>
        <w:rPr>
          <w:b/>
          <w:bCs/>
        </w:rPr>
        <w:t>Перечень услуг, входящих в стоимость тура:</w:t>
      </w:r>
    </w:p>
    <w:p w:rsidR="00872BF8" w:rsidRDefault="00C87DF6">
      <w:pPr>
        <w:pStyle w:val="1"/>
        <w:jc w:val="both"/>
      </w:pPr>
      <w:r>
        <w:t>питание,</w:t>
      </w:r>
    </w:p>
    <w:p w:rsidR="00872BF8" w:rsidRDefault="00C87DF6">
      <w:pPr>
        <w:pStyle w:val="1"/>
        <w:pBdr>
          <w:bottom w:val="single" w:sz="4" w:space="0" w:color="auto"/>
        </w:pBdr>
        <w:spacing w:after="200"/>
        <w:jc w:val="both"/>
      </w:pPr>
      <w:r>
        <w:t>экскурсионное обслуживание</w:t>
      </w:r>
    </w:p>
    <w:p w:rsidR="00872BF8" w:rsidRDefault="00C87DF6">
      <w:pPr>
        <w:pStyle w:val="1"/>
        <w:jc w:val="both"/>
      </w:pPr>
      <w:r>
        <w:t xml:space="preserve">Управление </w:t>
      </w:r>
      <w:r>
        <w:t xml:space="preserve">культуры, спорта и молодежной политики </w:t>
      </w:r>
      <w:r w:rsidR="00813085">
        <w:t>а</w:t>
      </w:r>
      <w:r>
        <w:t xml:space="preserve">дминистрации Октябрьского </w:t>
      </w:r>
      <w:r w:rsidR="00813085">
        <w:t>городского округа</w:t>
      </w:r>
      <w:r>
        <w:t>. Сайт:</w:t>
      </w:r>
      <w:hyperlink r:id="rId8" w:history="1">
        <w:r>
          <w:t xml:space="preserve"> </w:t>
        </w:r>
        <w:r>
          <w:rPr>
            <w:color w:val="0000FF"/>
            <w:u w:val="single"/>
          </w:rPr>
          <w:t>http://oktyabrskiy.permarea.ru/</w:t>
        </w:r>
        <w:r>
          <w:rPr>
            <w:color w:val="0000FF"/>
          </w:rPr>
          <w:t xml:space="preserve"> </w:t>
        </w:r>
      </w:hyperlink>
      <w:r>
        <w:t>телефон: 834(266)21641</w:t>
      </w:r>
    </w:p>
    <w:sectPr w:rsidR="00872BF8">
      <w:pgSz w:w="11900" w:h="16840"/>
      <w:pgMar w:top="1129" w:right="822" w:bottom="2849" w:left="1669" w:header="701" w:footer="24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F6" w:rsidRDefault="00C87DF6">
      <w:r>
        <w:separator/>
      </w:r>
    </w:p>
  </w:endnote>
  <w:endnote w:type="continuationSeparator" w:id="0">
    <w:p w:rsidR="00C87DF6" w:rsidRDefault="00C8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F6" w:rsidRDefault="00C87DF6"/>
  </w:footnote>
  <w:footnote w:type="continuationSeparator" w:id="0">
    <w:p w:rsidR="00C87DF6" w:rsidRDefault="00C87D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259EC"/>
    <w:multiLevelType w:val="multilevel"/>
    <w:tmpl w:val="FF4CAE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8"/>
    <w:rsid w:val="00813085"/>
    <w:rsid w:val="00872BF8"/>
    <w:rsid w:val="00C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8496-3AF0-4F92-8449-936A6FC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38681"/>
      <w:sz w:val="13"/>
      <w:szCs w:val="13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838681"/>
      <w:sz w:val="13"/>
      <w:szCs w:val="13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838681"/>
      <w:sz w:val="13"/>
      <w:szCs w:val="13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30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В.П.</dc:creator>
  <cp:keywords/>
  <cp:lastModifiedBy>20-041</cp:lastModifiedBy>
  <cp:revision>2</cp:revision>
  <cp:lastPrinted>2021-03-31T04:11:00Z</cp:lastPrinted>
  <dcterms:created xsi:type="dcterms:W3CDTF">2021-03-31T04:11:00Z</dcterms:created>
  <dcterms:modified xsi:type="dcterms:W3CDTF">2021-03-31T04:11:00Z</dcterms:modified>
</cp:coreProperties>
</file>