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6D48A4" w:rsidRDefault="006D48A4" w:rsidP="006D48A4">
      <w:pPr>
        <w:pStyle w:val="aff6"/>
        <w:ind w:firstLine="0"/>
        <w:jc w:val="center"/>
        <w:rPr>
          <w:i/>
          <w:sz w:val="36"/>
          <w:szCs w:val="36"/>
          <w:lang w:val="ru-RU"/>
        </w:rPr>
      </w:pPr>
      <w:bookmarkStart w:id="0" w:name="OLE_LINK19"/>
      <w:bookmarkStart w:id="1" w:name="OLE_LINK20"/>
      <w:bookmarkStart w:id="2" w:name="_Toc273554828"/>
      <w:bookmarkStart w:id="3" w:name="_Toc273558607"/>
      <w:r w:rsidRPr="006D48A4">
        <w:rPr>
          <w:i/>
          <w:sz w:val="36"/>
          <w:szCs w:val="36"/>
          <w:lang w:val="ru-RU"/>
        </w:rPr>
        <w:t>Общество с ограниченной ответственностью</w:t>
      </w:r>
    </w:p>
    <w:p w:rsidR="006D48A4" w:rsidRPr="006D48A4" w:rsidRDefault="006D48A4" w:rsidP="006D48A4">
      <w:pPr>
        <w:pStyle w:val="aff6"/>
        <w:ind w:firstLine="0"/>
        <w:jc w:val="center"/>
        <w:rPr>
          <w:b/>
          <w:i/>
          <w:sz w:val="36"/>
          <w:szCs w:val="36"/>
          <w:lang w:val="ru-RU"/>
        </w:rPr>
      </w:pPr>
      <w:r w:rsidRPr="006D48A4">
        <w:rPr>
          <w:b/>
          <w:i/>
          <w:sz w:val="36"/>
          <w:szCs w:val="36"/>
          <w:lang w:val="ru-RU"/>
        </w:rPr>
        <w:t>«ГОССНАБ»</w:t>
      </w:r>
    </w:p>
    <w:p w:rsidR="006D48A4" w:rsidRPr="002C35F8" w:rsidRDefault="006D48A4" w:rsidP="00DF701C">
      <w:pPr>
        <w:ind w:firstLine="0"/>
        <w:jc w:val="center"/>
      </w:pPr>
    </w:p>
    <w:p w:rsidR="006D48A4" w:rsidRDefault="006D48A4" w:rsidP="00DF701C">
      <w:pPr>
        <w:ind w:firstLine="0"/>
        <w:jc w:val="center"/>
      </w:pPr>
    </w:p>
    <w:p w:rsidR="006D48A4" w:rsidRPr="006D48A4" w:rsidRDefault="006D48A4" w:rsidP="006D48A4">
      <w:pPr>
        <w:jc w:val="right"/>
        <w:rPr>
          <w:b/>
          <w:i/>
        </w:rPr>
      </w:pPr>
      <w:r w:rsidRPr="006D48A4">
        <w:rPr>
          <w:b/>
          <w:i/>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Pr="007306E0" w:rsidRDefault="006D48A4" w:rsidP="00DF701C">
      <w:pPr>
        <w:ind w:firstLine="0"/>
        <w:jc w:val="center"/>
      </w:pPr>
    </w:p>
    <w:p w:rsidR="006D48A4" w:rsidRPr="007306E0"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DB7B7E" w:rsidTr="006D10E6">
        <w:tc>
          <w:tcPr>
            <w:tcW w:w="5778" w:type="dxa"/>
          </w:tcPr>
          <w:p w:rsidR="006D48A4" w:rsidRDefault="006D48A4" w:rsidP="006D10E6">
            <w:pPr>
              <w:ind w:firstLine="0"/>
              <w:rPr>
                <w:sz w:val="20"/>
                <w:szCs w:val="20"/>
              </w:rPr>
            </w:pPr>
            <w:r w:rsidRPr="00876DC5">
              <w:rPr>
                <w:sz w:val="20"/>
                <w:szCs w:val="20"/>
              </w:rPr>
              <w:t>Заказчик</w:t>
            </w:r>
            <w:r>
              <w:rPr>
                <w:sz w:val="20"/>
                <w:szCs w:val="20"/>
              </w:rPr>
              <w:t>:</w:t>
            </w:r>
            <w:r w:rsidRPr="008B11C5">
              <w:rPr>
                <w:sz w:val="20"/>
                <w:szCs w:val="20"/>
              </w:rPr>
              <w:t xml:space="preserve"> </w:t>
            </w:r>
            <w:r w:rsidRPr="006D48A4">
              <w:rPr>
                <w:sz w:val="20"/>
                <w:szCs w:val="20"/>
              </w:rPr>
              <w:t xml:space="preserve">Управление ресурсами и развития </w:t>
            </w:r>
          </w:p>
          <w:p w:rsidR="006D48A4" w:rsidRDefault="006D48A4" w:rsidP="006D10E6">
            <w:pPr>
              <w:ind w:firstLine="0"/>
              <w:rPr>
                <w:sz w:val="20"/>
                <w:szCs w:val="20"/>
              </w:rPr>
            </w:pPr>
            <w:r w:rsidRPr="006D48A4">
              <w:rPr>
                <w:sz w:val="20"/>
                <w:szCs w:val="20"/>
              </w:rPr>
              <w:t xml:space="preserve">инфраструктуры администрации </w:t>
            </w:r>
            <w:proofErr w:type="gramStart"/>
            <w:r w:rsidRPr="006D48A4">
              <w:rPr>
                <w:sz w:val="20"/>
                <w:szCs w:val="20"/>
              </w:rPr>
              <w:t>Октябрьского</w:t>
            </w:r>
            <w:proofErr w:type="gramEnd"/>
          </w:p>
          <w:p w:rsidR="006D48A4" w:rsidRPr="009008F2" w:rsidRDefault="006D48A4" w:rsidP="006D10E6">
            <w:pPr>
              <w:ind w:firstLine="0"/>
              <w:rPr>
                <w:sz w:val="20"/>
                <w:szCs w:val="20"/>
              </w:rPr>
            </w:pPr>
            <w:r w:rsidRPr="006D48A4">
              <w:rPr>
                <w:sz w:val="20"/>
                <w:szCs w:val="20"/>
              </w:rPr>
              <w:t>муниципального района Пермского края</w:t>
            </w:r>
          </w:p>
        </w:tc>
        <w:tc>
          <w:tcPr>
            <w:tcW w:w="3686" w:type="dxa"/>
          </w:tcPr>
          <w:p w:rsidR="006D48A4" w:rsidRPr="00433595" w:rsidRDefault="006D48A4" w:rsidP="006D10E6">
            <w:pPr>
              <w:ind w:firstLine="0"/>
              <w:jc w:val="right"/>
              <w:rPr>
                <w:sz w:val="20"/>
                <w:szCs w:val="20"/>
              </w:rPr>
            </w:pPr>
            <w:r>
              <w:rPr>
                <w:sz w:val="20"/>
                <w:szCs w:val="20"/>
              </w:rPr>
              <w:t xml:space="preserve">Муниципальный контракт </w:t>
            </w:r>
            <w:r>
              <w:rPr>
                <w:sz w:val="20"/>
                <w:szCs w:val="20"/>
              </w:rPr>
              <w:br/>
            </w:r>
            <w:r w:rsidRPr="00433595">
              <w:rPr>
                <w:sz w:val="20"/>
                <w:szCs w:val="20"/>
              </w:rPr>
              <w:t>№</w:t>
            </w:r>
            <w:r>
              <w:rPr>
                <w:sz w:val="20"/>
                <w:szCs w:val="20"/>
              </w:rPr>
              <w:t xml:space="preserve"> </w:t>
            </w:r>
            <w:bookmarkStart w:id="4" w:name="OLE_LINK32"/>
            <w:bookmarkStart w:id="5" w:name="OLE_LINK33"/>
            <w:bookmarkStart w:id="6" w:name="OLE_LINK34"/>
            <w:r w:rsidRPr="006D48A4">
              <w:rPr>
                <w:sz w:val="20"/>
                <w:szCs w:val="20"/>
              </w:rPr>
              <w:t>0156300036017000016-0159365-01</w:t>
            </w:r>
            <w:bookmarkEnd w:id="4"/>
            <w:bookmarkEnd w:id="5"/>
            <w:bookmarkEnd w:id="6"/>
          </w:p>
          <w:p w:rsidR="006D48A4" w:rsidRPr="00876DC5" w:rsidRDefault="006D48A4" w:rsidP="006D10E6">
            <w:pPr>
              <w:ind w:firstLine="0"/>
              <w:jc w:val="right"/>
              <w:rPr>
                <w:sz w:val="20"/>
                <w:szCs w:val="20"/>
              </w:rPr>
            </w:pPr>
            <w:r w:rsidRPr="00433595">
              <w:rPr>
                <w:sz w:val="20"/>
                <w:szCs w:val="20"/>
              </w:rPr>
              <w:t xml:space="preserve">от </w:t>
            </w:r>
            <w:r>
              <w:rPr>
                <w:sz w:val="20"/>
                <w:szCs w:val="20"/>
              </w:rPr>
              <w:t>18 мая</w:t>
            </w:r>
            <w:r w:rsidRPr="00433595">
              <w:rPr>
                <w:sz w:val="20"/>
                <w:szCs w:val="20"/>
              </w:rPr>
              <w:t xml:space="preserve"> 201</w:t>
            </w:r>
            <w:r>
              <w:rPr>
                <w:sz w:val="20"/>
                <w:szCs w:val="20"/>
              </w:rPr>
              <w:t>7</w:t>
            </w:r>
            <w:r w:rsidRPr="00433595">
              <w:rPr>
                <w:sz w:val="20"/>
                <w:szCs w:val="20"/>
              </w:rPr>
              <w:t xml:space="preserve"> года</w:t>
            </w:r>
          </w:p>
        </w:tc>
      </w:tr>
    </w:tbl>
    <w:p w:rsidR="006D48A4" w:rsidRPr="007306E0"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pStyle w:val="aff6"/>
        <w:ind w:firstLine="0"/>
        <w:jc w:val="center"/>
        <w:outlineLvl w:val="0"/>
        <w:rPr>
          <w:b/>
          <w:sz w:val="36"/>
          <w:szCs w:val="36"/>
          <w:lang w:val="ru-RU"/>
        </w:rPr>
      </w:pPr>
      <w:bookmarkStart w:id="7" w:name="_Toc487905090"/>
      <w:bookmarkStart w:id="8" w:name="_Toc488054124"/>
      <w:bookmarkStart w:id="9" w:name="_Toc488147800"/>
      <w:bookmarkStart w:id="10" w:name="_Toc488147862"/>
      <w:bookmarkStart w:id="11" w:name="_Toc488147988"/>
      <w:r>
        <w:rPr>
          <w:b/>
          <w:sz w:val="36"/>
          <w:szCs w:val="36"/>
          <w:lang w:val="ru-RU"/>
        </w:rPr>
        <w:t>МЕСТНЫЕ НОРМАТИВЫ</w:t>
      </w:r>
      <w:bookmarkEnd w:id="7"/>
      <w:bookmarkEnd w:id="8"/>
      <w:bookmarkEnd w:id="9"/>
      <w:bookmarkEnd w:id="10"/>
      <w:bookmarkEnd w:id="11"/>
    </w:p>
    <w:p w:rsidR="006D48A4" w:rsidRDefault="006D48A4" w:rsidP="006D48A4">
      <w:pPr>
        <w:pStyle w:val="aff6"/>
        <w:ind w:firstLine="0"/>
        <w:jc w:val="center"/>
        <w:outlineLvl w:val="0"/>
        <w:rPr>
          <w:b/>
          <w:sz w:val="36"/>
          <w:szCs w:val="36"/>
          <w:lang w:val="ru-RU"/>
        </w:rPr>
      </w:pPr>
      <w:bookmarkStart w:id="12" w:name="_Toc487905091"/>
      <w:bookmarkStart w:id="13" w:name="_Toc488054125"/>
      <w:bookmarkStart w:id="14" w:name="_Toc488147801"/>
      <w:bookmarkStart w:id="15" w:name="_Toc488147863"/>
      <w:bookmarkStart w:id="16" w:name="_Toc488147989"/>
      <w:r>
        <w:rPr>
          <w:b/>
          <w:sz w:val="36"/>
          <w:szCs w:val="36"/>
          <w:lang w:val="ru-RU"/>
        </w:rPr>
        <w:t>ГРАДОСТРОИТЕЛЬНОГО ПРОЕКТИРОВАНИЯ</w:t>
      </w:r>
      <w:bookmarkEnd w:id="12"/>
      <w:bookmarkEnd w:id="13"/>
      <w:bookmarkEnd w:id="14"/>
      <w:bookmarkEnd w:id="15"/>
      <w:bookmarkEnd w:id="16"/>
    </w:p>
    <w:p w:rsidR="006D48A4" w:rsidRPr="006D48A4" w:rsidRDefault="006D48A4" w:rsidP="006D48A4">
      <w:pPr>
        <w:ind w:firstLine="0"/>
        <w:jc w:val="center"/>
      </w:pPr>
    </w:p>
    <w:p w:rsidR="006D48A4" w:rsidRPr="008B11C5" w:rsidRDefault="006D48A4" w:rsidP="006D48A4">
      <w:pPr>
        <w:pStyle w:val="aff6"/>
        <w:ind w:firstLine="0"/>
        <w:jc w:val="center"/>
        <w:outlineLvl w:val="0"/>
        <w:rPr>
          <w:b/>
          <w:sz w:val="32"/>
          <w:szCs w:val="32"/>
          <w:lang w:val="ru-RU"/>
        </w:rPr>
      </w:pPr>
      <w:bookmarkStart w:id="17" w:name="_Toc487905092"/>
      <w:bookmarkStart w:id="18" w:name="_Toc488054126"/>
      <w:bookmarkStart w:id="19" w:name="_Toc488147802"/>
      <w:bookmarkStart w:id="20" w:name="_Toc488147864"/>
      <w:bookmarkStart w:id="21" w:name="_Toc488147990"/>
      <w:r>
        <w:rPr>
          <w:b/>
          <w:sz w:val="32"/>
          <w:szCs w:val="32"/>
          <w:lang w:val="ru-RU"/>
        </w:rPr>
        <w:t>Октябрьского</w:t>
      </w:r>
      <w:r w:rsidRPr="008B11C5">
        <w:rPr>
          <w:b/>
          <w:sz w:val="32"/>
          <w:szCs w:val="32"/>
          <w:lang w:val="ru-RU"/>
        </w:rPr>
        <w:t xml:space="preserve"> </w:t>
      </w:r>
      <w:r>
        <w:rPr>
          <w:b/>
          <w:sz w:val="32"/>
          <w:szCs w:val="32"/>
          <w:lang w:val="ru-RU"/>
        </w:rPr>
        <w:t xml:space="preserve">муниципального </w:t>
      </w:r>
      <w:r w:rsidRPr="008B11C5">
        <w:rPr>
          <w:b/>
          <w:sz w:val="32"/>
          <w:szCs w:val="32"/>
          <w:lang w:val="ru-RU"/>
        </w:rPr>
        <w:t>района</w:t>
      </w:r>
      <w:bookmarkEnd w:id="17"/>
      <w:bookmarkEnd w:id="18"/>
      <w:bookmarkEnd w:id="19"/>
      <w:bookmarkEnd w:id="20"/>
      <w:bookmarkEnd w:id="21"/>
    </w:p>
    <w:p w:rsidR="006D48A4" w:rsidRPr="008B11C5" w:rsidRDefault="006D48A4" w:rsidP="006D48A4">
      <w:pPr>
        <w:pStyle w:val="aff6"/>
        <w:ind w:firstLine="0"/>
        <w:jc w:val="center"/>
        <w:outlineLvl w:val="0"/>
        <w:rPr>
          <w:b/>
          <w:sz w:val="32"/>
          <w:szCs w:val="32"/>
          <w:lang w:val="ru-RU"/>
        </w:rPr>
      </w:pPr>
      <w:bookmarkStart w:id="22" w:name="_Toc487905093"/>
      <w:bookmarkStart w:id="23" w:name="_Toc488054127"/>
      <w:bookmarkStart w:id="24" w:name="_Toc488147803"/>
      <w:bookmarkStart w:id="25" w:name="_Toc488147865"/>
      <w:bookmarkStart w:id="26" w:name="_Toc488147991"/>
      <w:r>
        <w:rPr>
          <w:b/>
          <w:sz w:val="32"/>
          <w:szCs w:val="32"/>
          <w:lang w:val="ru-RU"/>
        </w:rPr>
        <w:t>Пермского края</w:t>
      </w:r>
      <w:bookmarkEnd w:id="22"/>
      <w:bookmarkEnd w:id="23"/>
      <w:bookmarkEnd w:id="24"/>
      <w:bookmarkEnd w:id="25"/>
      <w:bookmarkEnd w:id="26"/>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p w:rsidR="00200A6B" w:rsidRPr="006D48A4" w:rsidRDefault="00200A6B" w:rsidP="006D48A4">
      <w:pPr>
        <w:pStyle w:val="aff6"/>
        <w:ind w:firstLine="0"/>
        <w:jc w:val="center"/>
        <w:rPr>
          <w:i/>
          <w:sz w:val="36"/>
          <w:szCs w:val="36"/>
          <w:lang w:val="ru-RU"/>
        </w:rPr>
      </w:pPr>
      <w:r w:rsidRPr="006D48A4">
        <w:rPr>
          <w:i/>
          <w:sz w:val="36"/>
          <w:szCs w:val="36"/>
          <w:lang w:val="ru-RU"/>
        </w:rPr>
        <w:lastRenderedPageBreak/>
        <w:t>Общество с ограниченной ответственностью</w:t>
      </w:r>
    </w:p>
    <w:p w:rsidR="00200A6B" w:rsidRPr="006D48A4" w:rsidRDefault="00200A6B" w:rsidP="00200A6B">
      <w:pPr>
        <w:pStyle w:val="aff6"/>
        <w:ind w:firstLine="0"/>
        <w:jc w:val="center"/>
        <w:rPr>
          <w:b/>
          <w:i/>
          <w:sz w:val="36"/>
          <w:szCs w:val="36"/>
          <w:lang w:val="ru-RU"/>
        </w:rPr>
      </w:pPr>
      <w:r w:rsidRPr="006D48A4">
        <w:rPr>
          <w:b/>
          <w:i/>
          <w:sz w:val="36"/>
          <w:szCs w:val="36"/>
          <w:lang w:val="ru-RU"/>
        </w:rPr>
        <w:t>«</w:t>
      </w:r>
      <w:r w:rsidR="006D48A4" w:rsidRPr="006D48A4">
        <w:rPr>
          <w:b/>
          <w:i/>
          <w:sz w:val="36"/>
          <w:szCs w:val="36"/>
          <w:lang w:val="ru-RU"/>
        </w:rPr>
        <w:t>ГОССНАБ</w:t>
      </w:r>
      <w:r w:rsidRPr="006D48A4">
        <w:rPr>
          <w:b/>
          <w:i/>
          <w:sz w:val="36"/>
          <w:szCs w:val="36"/>
          <w:lang w:val="ru-RU"/>
        </w:rPr>
        <w:t>»</w:t>
      </w:r>
    </w:p>
    <w:p w:rsidR="00200A6B" w:rsidRPr="002C35F8" w:rsidRDefault="00200A6B" w:rsidP="00200A6B">
      <w:pPr>
        <w:jc w:val="center"/>
      </w:pPr>
    </w:p>
    <w:p w:rsidR="00200A6B" w:rsidRDefault="00200A6B" w:rsidP="00200A6B">
      <w:pPr>
        <w:jc w:val="center"/>
      </w:pPr>
    </w:p>
    <w:p w:rsidR="00200A6B" w:rsidRDefault="00200A6B" w:rsidP="00200A6B">
      <w:pPr>
        <w:jc w:val="center"/>
      </w:pPr>
    </w:p>
    <w:p w:rsidR="00BD3893" w:rsidRDefault="00BD3893"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Pr="007306E0" w:rsidRDefault="00200A6B" w:rsidP="00200A6B">
      <w:pPr>
        <w:jc w:val="center"/>
      </w:pPr>
    </w:p>
    <w:p w:rsidR="00200A6B" w:rsidRPr="007306E0" w:rsidRDefault="00200A6B" w:rsidP="00200A6B">
      <w:pPr>
        <w:jc w:val="center"/>
      </w:pPr>
    </w:p>
    <w:tbl>
      <w:tblPr>
        <w:tblW w:w="9464" w:type="dxa"/>
        <w:tblLook w:val="04A0" w:firstRow="1" w:lastRow="0" w:firstColumn="1" w:lastColumn="0" w:noHBand="0" w:noVBand="1"/>
      </w:tblPr>
      <w:tblGrid>
        <w:gridCol w:w="5778"/>
        <w:gridCol w:w="3686"/>
      </w:tblGrid>
      <w:tr w:rsidR="00200A6B" w:rsidRPr="00DB7B7E" w:rsidTr="00200A6B">
        <w:tc>
          <w:tcPr>
            <w:tcW w:w="5778" w:type="dxa"/>
          </w:tcPr>
          <w:p w:rsidR="006D48A4" w:rsidRDefault="00200A6B" w:rsidP="008B11C5">
            <w:pPr>
              <w:ind w:firstLine="0"/>
              <w:rPr>
                <w:sz w:val="20"/>
                <w:szCs w:val="20"/>
              </w:rPr>
            </w:pPr>
            <w:r w:rsidRPr="00876DC5">
              <w:rPr>
                <w:sz w:val="20"/>
                <w:szCs w:val="20"/>
              </w:rPr>
              <w:t>Заказчик</w:t>
            </w:r>
            <w:r>
              <w:rPr>
                <w:sz w:val="20"/>
                <w:szCs w:val="20"/>
              </w:rPr>
              <w:t>:</w:t>
            </w:r>
            <w:r w:rsidRPr="008B11C5">
              <w:rPr>
                <w:sz w:val="20"/>
                <w:szCs w:val="20"/>
              </w:rPr>
              <w:t xml:space="preserve"> </w:t>
            </w:r>
            <w:bookmarkStart w:id="27" w:name="OLE_LINK35"/>
            <w:bookmarkStart w:id="28" w:name="OLE_LINK36"/>
            <w:bookmarkStart w:id="29" w:name="OLE_LINK37"/>
            <w:r w:rsidR="006D48A4" w:rsidRPr="006D48A4">
              <w:rPr>
                <w:sz w:val="20"/>
                <w:szCs w:val="20"/>
              </w:rPr>
              <w:t xml:space="preserve">Управление ресурсами и развития </w:t>
            </w:r>
          </w:p>
          <w:p w:rsidR="006D48A4" w:rsidRDefault="006D48A4" w:rsidP="008B11C5">
            <w:pPr>
              <w:ind w:firstLine="0"/>
              <w:rPr>
                <w:sz w:val="20"/>
                <w:szCs w:val="20"/>
              </w:rPr>
            </w:pPr>
            <w:r w:rsidRPr="006D48A4">
              <w:rPr>
                <w:sz w:val="20"/>
                <w:szCs w:val="20"/>
              </w:rPr>
              <w:t xml:space="preserve">инфраструктуры администрации </w:t>
            </w:r>
            <w:proofErr w:type="gramStart"/>
            <w:r w:rsidRPr="006D48A4">
              <w:rPr>
                <w:sz w:val="20"/>
                <w:szCs w:val="20"/>
              </w:rPr>
              <w:t>Октябрьского</w:t>
            </w:r>
            <w:proofErr w:type="gramEnd"/>
          </w:p>
          <w:p w:rsidR="008B11C5" w:rsidRPr="009008F2" w:rsidRDefault="006D48A4" w:rsidP="008B11C5">
            <w:pPr>
              <w:ind w:firstLine="0"/>
              <w:rPr>
                <w:sz w:val="20"/>
                <w:szCs w:val="20"/>
              </w:rPr>
            </w:pPr>
            <w:r w:rsidRPr="006D48A4">
              <w:rPr>
                <w:sz w:val="20"/>
                <w:szCs w:val="20"/>
              </w:rPr>
              <w:t>муниципального района Пермского края</w:t>
            </w:r>
            <w:bookmarkEnd w:id="27"/>
            <w:bookmarkEnd w:id="28"/>
            <w:bookmarkEnd w:id="29"/>
          </w:p>
        </w:tc>
        <w:tc>
          <w:tcPr>
            <w:tcW w:w="3686" w:type="dxa"/>
          </w:tcPr>
          <w:p w:rsidR="00200A6B" w:rsidRPr="00433595" w:rsidRDefault="008B11C5" w:rsidP="00200A6B">
            <w:pPr>
              <w:ind w:firstLine="0"/>
              <w:jc w:val="right"/>
              <w:rPr>
                <w:sz w:val="20"/>
                <w:szCs w:val="20"/>
              </w:rPr>
            </w:pPr>
            <w:r>
              <w:rPr>
                <w:sz w:val="20"/>
                <w:szCs w:val="20"/>
              </w:rPr>
              <w:t>Муниципальный контракт</w:t>
            </w:r>
            <w:r w:rsidR="00200A6B">
              <w:rPr>
                <w:sz w:val="20"/>
                <w:szCs w:val="20"/>
              </w:rPr>
              <w:t xml:space="preserve"> </w:t>
            </w:r>
            <w:r w:rsidR="006D48A4">
              <w:rPr>
                <w:sz w:val="20"/>
                <w:szCs w:val="20"/>
              </w:rPr>
              <w:br/>
            </w:r>
            <w:r w:rsidR="00200A6B" w:rsidRPr="00433595">
              <w:rPr>
                <w:sz w:val="20"/>
                <w:szCs w:val="20"/>
              </w:rPr>
              <w:t>№</w:t>
            </w:r>
            <w:r w:rsidR="002500E2">
              <w:rPr>
                <w:sz w:val="20"/>
                <w:szCs w:val="20"/>
              </w:rPr>
              <w:t xml:space="preserve"> </w:t>
            </w:r>
            <w:r w:rsidR="006D48A4" w:rsidRPr="006D48A4">
              <w:rPr>
                <w:sz w:val="20"/>
                <w:szCs w:val="20"/>
              </w:rPr>
              <w:t>0156300036017000016-0159365-01</w:t>
            </w:r>
          </w:p>
          <w:p w:rsidR="00200A6B" w:rsidRPr="00876DC5" w:rsidRDefault="00200A6B" w:rsidP="006D48A4">
            <w:pPr>
              <w:ind w:firstLine="0"/>
              <w:jc w:val="right"/>
              <w:rPr>
                <w:sz w:val="20"/>
                <w:szCs w:val="20"/>
              </w:rPr>
            </w:pPr>
            <w:r w:rsidRPr="00433595">
              <w:rPr>
                <w:sz w:val="20"/>
                <w:szCs w:val="20"/>
              </w:rPr>
              <w:t xml:space="preserve">от </w:t>
            </w:r>
            <w:r w:rsidR="006D48A4">
              <w:rPr>
                <w:sz w:val="20"/>
                <w:szCs w:val="20"/>
              </w:rPr>
              <w:t>18</w:t>
            </w:r>
            <w:r>
              <w:rPr>
                <w:sz w:val="20"/>
                <w:szCs w:val="20"/>
              </w:rPr>
              <w:t xml:space="preserve"> </w:t>
            </w:r>
            <w:r w:rsidR="006D48A4">
              <w:rPr>
                <w:sz w:val="20"/>
                <w:szCs w:val="20"/>
              </w:rPr>
              <w:t>мая</w:t>
            </w:r>
            <w:r w:rsidRPr="00433595">
              <w:rPr>
                <w:sz w:val="20"/>
                <w:szCs w:val="20"/>
              </w:rPr>
              <w:t xml:space="preserve"> 201</w:t>
            </w:r>
            <w:r>
              <w:rPr>
                <w:sz w:val="20"/>
                <w:szCs w:val="20"/>
              </w:rPr>
              <w:t>7</w:t>
            </w:r>
            <w:r w:rsidRPr="00433595">
              <w:rPr>
                <w:sz w:val="20"/>
                <w:szCs w:val="20"/>
              </w:rPr>
              <w:t xml:space="preserve"> года</w:t>
            </w:r>
          </w:p>
        </w:tc>
      </w:tr>
    </w:tbl>
    <w:p w:rsidR="00200A6B" w:rsidRPr="007306E0" w:rsidRDefault="00200A6B" w:rsidP="00200A6B">
      <w:pPr>
        <w:jc w:val="center"/>
      </w:pPr>
    </w:p>
    <w:p w:rsidR="00200A6B" w:rsidRDefault="00200A6B" w:rsidP="00200A6B">
      <w:pPr>
        <w:jc w:val="center"/>
      </w:pPr>
    </w:p>
    <w:p w:rsidR="00200A6B"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Default="00200A6B" w:rsidP="00200A6B">
      <w:pPr>
        <w:jc w:val="center"/>
      </w:pPr>
    </w:p>
    <w:p w:rsidR="00200A6B" w:rsidRDefault="00200A6B" w:rsidP="00200A6B">
      <w:pPr>
        <w:pStyle w:val="aff6"/>
        <w:ind w:firstLine="0"/>
        <w:jc w:val="center"/>
        <w:outlineLvl w:val="0"/>
        <w:rPr>
          <w:b/>
          <w:sz w:val="36"/>
          <w:szCs w:val="36"/>
          <w:lang w:val="ru-RU"/>
        </w:rPr>
      </w:pPr>
      <w:bookmarkStart w:id="30" w:name="_Toc487905094"/>
      <w:bookmarkStart w:id="31" w:name="_Toc488054128"/>
      <w:bookmarkStart w:id="32" w:name="_Toc488147804"/>
      <w:bookmarkStart w:id="33" w:name="_Toc488147866"/>
      <w:bookmarkStart w:id="34" w:name="_Toc488147992"/>
      <w:r>
        <w:rPr>
          <w:b/>
          <w:sz w:val="36"/>
          <w:szCs w:val="36"/>
          <w:lang w:val="ru-RU"/>
        </w:rPr>
        <w:t>МЕСТНЫЕ НОРМАТИВЫ</w:t>
      </w:r>
      <w:bookmarkEnd w:id="30"/>
      <w:bookmarkEnd w:id="31"/>
      <w:bookmarkEnd w:id="32"/>
      <w:bookmarkEnd w:id="33"/>
      <w:bookmarkEnd w:id="34"/>
    </w:p>
    <w:p w:rsidR="00200A6B" w:rsidRDefault="00200A6B" w:rsidP="00200A6B">
      <w:pPr>
        <w:pStyle w:val="aff6"/>
        <w:ind w:firstLine="0"/>
        <w:jc w:val="center"/>
        <w:outlineLvl w:val="0"/>
        <w:rPr>
          <w:b/>
          <w:sz w:val="36"/>
          <w:szCs w:val="36"/>
          <w:lang w:val="ru-RU"/>
        </w:rPr>
      </w:pPr>
      <w:bookmarkStart w:id="35" w:name="_Toc487905095"/>
      <w:bookmarkStart w:id="36" w:name="_Toc488054129"/>
      <w:bookmarkStart w:id="37" w:name="_Toc488147805"/>
      <w:bookmarkStart w:id="38" w:name="_Toc488147867"/>
      <w:bookmarkStart w:id="39" w:name="_Toc488147993"/>
      <w:r>
        <w:rPr>
          <w:b/>
          <w:sz w:val="36"/>
          <w:szCs w:val="36"/>
          <w:lang w:val="ru-RU"/>
        </w:rPr>
        <w:t>ГРАДОСТРОИТЕЛЬНОГО ПРОЕКТИРОВАНИЯ</w:t>
      </w:r>
      <w:bookmarkEnd w:id="35"/>
      <w:bookmarkEnd w:id="36"/>
      <w:bookmarkEnd w:id="37"/>
      <w:bookmarkEnd w:id="38"/>
      <w:bookmarkEnd w:id="39"/>
    </w:p>
    <w:p w:rsidR="00200A6B" w:rsidRPr="006D48A4" w:rsidRDefault="00200A6B" w:rsidP="006D48A4">
      <w:pPr>
        <w:jc w:val="center"/>
      </w:pPr>
    </w:p>
    <w:p w:rsidR="008B11C5" w:rsidRPr="008B11C5" w:rsidRDefault="006D48A4" w:rsidP="00200A6B">
      <w:pPr>
        <w:pStyle w:val="aff6"/>
        <w:ind w:firstLine="0"/>
        <w:jc w:val="center"/>
        <w:outlineLvl w:val="0"/>
        <w:rPr>
          <w:b/>
          <w:sz w:val="32"/>
          <w:szCs w:val="32"/>
          <w:lang w:val="ru-RU"/>
        </w:rPr>
      </w:pPr>
      <w:bookmarkStart w:id="40" w:name="_Toc487905096"/>
      <w:bookmarkStart w:id="41" w:name="OLE_LINK21"/>
      <w:bookmarkStart w:id="42" w:name="OLE_LINK22"/>
      <w:bookmarkStart w:id="43" w:name="OLE_LINK31"/>
      <w:bookmarkStart w:id="44" w:name="_Toc488054130"/>
      <w:bookmarkStart w:id="45" w:name="_Toc488147806"/>
      <w:bookmarkStart w:id="46" w:name="_Toc488147868"/>
      <w:bookmarkStart w:id="47" w:name="_Toc488147994"/>
      <w:r>
        <w:rPr>
          <w:b/>
          <w:sz w:val="32"/>
          <w:szCs w:val="32"/>
          <w:lang w:val="ru-RU"/>
        </w:rPr>
        <w:t>Октябрьского</w:t>
      </w:r>
      <w:r w:rsidR="008B11C5" w:rsidRPr="008B11C5">
        <w:rPr>
          <w:b/>
          <w:sz w:val="32"/>
          <w:szCs w:val="32"/>
          <w:lang w:val="ru-RU"/>
        </w:rPr>
        <w:t xml:space="preserve"> </w:t>
      </w:r>
      <w:r>
        <w:rPr>
          <w:b/>
          <w:sz w:val="32"/>
          <w:szCs w:val="32"/>
          <w:lang w:val="ru-RU"/>
        </w:rPr>
        <w:t xml:space="preserve">муниципального </w:t>
      </w:r>
      <w:r w:rsidR="008B11C5" w:rsidRPr="008B11C5">
        <w:rPr>
          <w:b/>
          <w:sz w:val="32"/>
          <w:szCs w:val="32"/>
          <w:lang w:val="ru-RU"/>
        </w:rPr>
        <w:t>района</w:t>
      </w:r>
      <w:bookmarkEnd w:id="40"/>
      <w:bookmarkEnd w:id="44"/>
      <w:bookmarkEnd w:id="45"/>
      <w:bookmarkEnd w:id="46"/>
      <w:bookmarkEnd w:id="47"/>
    </w:p>
    <w:p w:rsidR="00200A6B" w:rsidRPr="008B11C5" w:rsidRDefault="006D48A4" w:rsidP="00200A6B">
      <w:pPr>
        <w:pStyle w:val="aff6"/>
        <w:ind w:firstLine="0"/>
        <w:jc w:val="center"/>
        <w:outlineLvl w:val="0"/>
        <w:rPr>
          <w:b/>
          <w:sz w:val="32"/>
          <w:szCs w:val="32"/>
          <w:lang w:val="ru-RU"/>
        </w:rPr>
      </w:pPr>
      <w:bookmarkStart w:id="48" w:name="_Toc487905097"/>
      <w:bookmarkStart w:id="49" w:name="_Toc488054131"/>
      <w:bookmarkStart w:id="50" w:name="_Toc488147807"/>
      <w:bookmarkStart w:id="51" w:name="_Toc488147869"/>
      <w:bookmarkStart w:id="52" w:name="_Toc488147995"/>
      <w:r>
        <w:rPr>
          <w:b/>
          <w:sz w:val="32"/>
          <w:szCs w:val="32"/>
          <w:lang w:val="ru-RU"/>
        </w:rPr>
        <w:t>Пермского края</w:t>
      </w:r>
      <w:bookmarkEnd w:id="41"/>
      <w:bookmarkEnd w:id="42"/>
      <w:bookmarkEnd w:id="43"/>
      <w:bookmarkEnd w:id="48"/>
      <w:bookmarkEnd w:id="49"/>
      <w:bookmarkEnd w:id="50"/>
      <w:bookmarkEnd w:id="51"/>
      <w:bookmarkEnd w:id="52"/>
    </w:p>
    <w:p w:rsidR="00200A6B" w:rsidRDefault="00200A6B" w:rsidP="00200A6B">
      <w:pPr>
        <w:jc w:val="center"/>
      </w:pPr>
    </w:p>
    <w:p w:rsidR="007B1B84" w:rsidRDefault="007B1B84" w:rsidP="00200A6B">
      <w:pPr>
        <w:jc w:val="center"/>
      </w:pPr>
    </w:p>
    <w:p w:rsidR="007B1B84" w:rsidRDefault="007B1B84" w:rsidP="00200A6B">
      <w:pPr>
        <w:jc w:val="center"/>
      </w:pPr>
    </w:p>
    <w:p w:rsidR="007B1B84" w:rsidRPr="002C35F8" w:rsidRDefault="007B1B84" w:rsidP="00200A6B">
      <w:pPr>
        <w:jc w:val="center"/>
      </w:pPr>
    </w:p>
    <w:p w:rsidR="00200A6B" w:rsidRPr="002C35F8"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firstRow="1" w:lastRow="0" w:firstColumn="1" w:lastColumn="0" w:noHBand="0" w:noVBand="1"/>
      </w:tblPr>
      <w:tblGrid>
        <w:gridCol w:w="4503"/>
        <w:gridCol w:w="2126"/>
        <w:gridCol w:w="2552"/>
      </w:tblGrid>
      <w:tr w:rsidR="00200A6B" w:rsidRPr="002C35F8" w:rsidTr="00197FB6">
        <w:tc>
          <w:tcPr>
            <w:tcW w:w="4503" w:type="dxa"/>
          </w:tcPr>
          <w:p w:rsidR="00200A6B" w:rsidRPr="002C35F8" w:rsidRDefault="007B1B84" w:rsidP="006D48A4">
            <w:pPr>
              <w:ind w:firstLine="0"/>
              <w:jc w:val="left"/>
            </w:pPr>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6D48A4">
              <w:rPr>
                <w:sz w:val="28"/>
              </w:rPr>
              <w:t>ГОССНАБ</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6D48A4" w:rsidP="006D48A4">
            <w:pPr>
              <w:ind w:firstLine="0"/>
              <w:rPr>
                <w:sz w:val="28"/>
                <w:szCs w:val="28"/>
              </w:rPr>
            </w:pPr>
            <w:r>
              <w:rPr>
                <w:sz w:val="28"/>
                <w:szCs w:val="28"/>
              </w:rPr>
              <w:t>Д.Г.</w:t>
            </w:r>
            <w:r w:rsidR="00200A6B">
              <w:rPr>
                <w:sz w:val="28"/>
                <w:szCs w:val="28"/>
              </w:rPr>
              <w:t xml:space="preserve"> </w:t>
            </w:r>
            <w:proofErr w:type="spellStart"/>
            <w:r w:rsidR="00200A6B">
              <w:rPr>
                <w:sz w:val="28"/>
                <w:szCs w:val="28"/>
              </w:rPr>
              <w:t>Базанов</w:t>
            </w:r>
            <w:proofErr w:type="spellEnd"/>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6D48A4">
          <w:pgSz w:w="11906" w:h="16838"/>
          <w:pgMar w:top="1134" w:right="851" w:bottom="1134" w:left="1701" w:header="709" w:footer="709" w:gutter="0"/>
          <w:pgBorders>
            <w:top w:val="thinThickThinLargeGap" w:sz="24" w:space="8" w:color="auto"/>
            <w:left w:val="thinThickThinLargeGap" w:sz="24" w:space="8" w:color="auto"/>
            <w:bottom w:val="thinThickThinLargeGap" w:sz="24" w:space="8" w:color="auto"/>
            <w:right w:val="thinThickThinLargeGap" w:sz="24" w:space="8" w:color="auto"/>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5663D7" w:rsidRDefault="005663D7" w:rsidP="004843F4">
      <w:pPr>
        <w:spacing w:after="120"/>
        <w:jc w:val="center"/>
        <w:rPr>
          <w:rFonts w:cs="Times New Roman"/>
          <w:b/>
          <w:szCs w:val="24"/>
        </w:rPr>
      </w:pPr>
    </w:p>
    <w:p w:rsidR="00DE3022"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488147996" w:history="1">
        <w:r w:rsidR="00DE3022" w:rsidRPr="00E96AF1">
          <w:rPr>
            <w:rStyle w:val="a9"/>
            <w:noProof/>
          </w:rPr>
          <w:t>Введение</w:t>
        </w:r>
        <w:r w:rsidR="00DE3022">
          <w:rPr>
            <w:noProof/>
            <w:webHidden/>
          </w:rPr>
          <w:tab/>
        </w:r>
        <w:r w:rsidR="00DE3022">
          <w:rPr>
            <w:noProof/>
            <w:webHidden/>
          </w:rPr>
          <w:fldChar w:fldCharType="begin"/>
        </w:r>
        <w:r w:rsidR="00DE3022">
          <w:rPr>
            <w:noProof/>
            <w:webHidden/>
          </w:rPr>
          <w:instrText xml:space="preserve"> PAGEREF _Toc488147996 \h </w:instrText>
        </w:r>
        <w:r w:rsidR="00DE3022">
          <w:rPr>
            <w:noProof/>
            <w:webHidden/>
          </w:rPr>
        </w:r>
        <w:r w:rsidR="00DE3022">
          <w:rPr>
            <w:noProof/>
            <w:webHidden/>
          </w:rPr>
          <w:fldChar w:fldCharType="separate"/>
        </w:r>
        <w:r w:rsidR="004D62CE">
          <w:rPr>
            <w:noProof/>
            <w:webHidden/>
          </w:rPr>
          <w:t>6</w:t>
        </w:r>
        <w:r w:rsidR="00DE3022">
          <w:rPr>
            <w:noProof/>
            <w:webHidden/>
          </w:rPr>
          <w:fldChar w:fldCharType="end"/>
        </w:r>
      </w:hyperlink>
    </w:p>
    <w:p w:rsidR="00DE3022" w:rsidRDefault="00DE302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7997" w:history="1">
        <w:r w:rsidRPr="00E96AF1">
          <w:rPr>
            <w:rStyle w:val="a9"/>
            <w:noProof/>
          </w:rPr>
          <w:t>1. 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_Toc488147997 \h </w:instrText>
        </w:r>
        <w:r>
          <w:rPr>
            <w:noProof/>
            <w:webHidden/>
          </w:rPr>
        </w:r>
        <w:r>
          <w:rPr>
            <w:noProof/>
            <w:webHidden/>
          </w:rPr>
          <w:fldChar w:fldCharType="separate"/>
        </w:r>
        <w:r w:rsidR="004D62CE">
          <w:rPr>
            <w:noProof/>
            <w:webHidden/>
          </w:rPr>
          <w:t>8</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7998" w:history="1">
        <w:r w:rsidRPr="00E96AF1">
          <w:rPr>
            <w:rStyle w:val="a9"/>
            <w:noProof/>
          </w:rPr>
          <w:t>1.1 Термины и определения</w:t>
        </w:r>
        <w:r>
          <w:rPr>
            <w:noProof/>
            <w:webHidden/>
          </w:rPr>
          <w:tab/>
        </w:r>
        <w:r>
          <w:rPr>
            <w:noProof/>
            <w:webHidden/>
          </w:rPr>
          <w:fldChar w:fldCharType="begin"/>
        </w:r>
        <w:r>
          <w:rPr>
            <w:noProof/>
            <w:webHidden/>
          </w:rPr>
          <w:instrText xml:space="preserve"> PAGEREF _Toc488147998 \h </w:instrText>
        </w:r>
        <w:r>
          <w:rPr>
            <w:noProof/>
            <w:webHidden/>
          </w:rPr>
        </w:r>
        <w:r>
          <w:rPr>
            <w:noProof/>
            <w:webHidden/>
          </w:rPr>
          <w:fldChar w:fldCharType="separate"/>
        </w:r>
        <w:r w:rsidR="004D62CE">
          <w:rPr>
            <w:noProof/>
            <w:webHidden/>
          </w:rPr>
          <w:t>8</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7999" w:history="1">
        <w:r w:rsidRPr="00E96AF1">
          <w:rPr>
            <w:rStyle w:val="a9"/>
            <w:noProof/>
          </w:rPr>
          <w:t>1.2 Цели и задачи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_Toc488147999 \h </w:instrText>
        </w:r>
        <w:r>
          <w:rPr>
            <w:noProof/>
            <w:webHidden/>
          </w:rPr>
        </w:r>
        <w:r>
          <w:rPr>
            <w:noProof/>
            <w:webHidden/>
          </w:rPr>
          <w:fldChar w:fldCharType="separate"/>
        </w:r>
        <w:r w:rsidR="004D62CE">
          <w:rPr>
            <w:noProof/>
            <w:webHidden/>
          </w:rPr>
          <w:t>10</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00" w:history="1">
        <w:r w:rsidRPr="00E96AF1">
          <w:rPr>
            <w:rStyle w:val="a9"/>
            <w:noProof/>
          </w:rPr>
          <w:t>1.3 Результаты анализа административно-территориального устройства, природно-климатических и социально-экономических условий развития Октябрьского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_Toc488148000 \h </w:instrText>
        </w:r>
        <w:r>
          <w:rPr>
            <w:noProof/>
            <w:webHidden/>
          </w:rPr>
        </w:r>
        <w:r>
          <w:rPr>
            <w:noProof/>
            <w:webHidden/>
          </w:rPr>
          <w:fldChar w:fldCharType="separate"/>
        </w:r>
        <w:r w:rsidR="004D62CE">
          <w:rPr>
            <w:noProof/>
            <w:webHidden/>
          </w:rPr>
          <w:t>11</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1" w:history="1">
        <w:r w:rsidRPr="00E96AF1">
          <w:rPr>
            <w:rStyle w:val="a9"/>
            <w:noProof/>
          </w:rPr>
          <w:t xml:space="preserve">1.3.1 Анализ административно-территориального устройства Октябрьского </w:t>
        </w:r>
        <w:r w:rsidR="00EB166E">
          <w:rPr>
            <w:rStyle w:val="a9"/>
            <w:noProof/>
          </w:rPr>
          <w:br/>
        </w:r>
        <w:r w:rsidRPr="00E96AF1">
          <w:rPr>
            <w:rStyle w:val="a9"/>
            <w:noProof/>
          </w:rPr>
          <w:t>района</w:t>
        </w:r>
        <w:r>
          <w:rPr>
            <w:noProof/>
            <w:webHidden/>
          </w:rPr>
          <w:tab/>
        </w:r>
        <w:r>
          <w:rPr>
            <w:noProof/>
            <w:webHidden/>
          </w:rPr>
          <w:fldChar w:fldCharType="begin"/>
        </w:r>
        <w:r>
          <w:rPr>
            <w:noProof/>
            <w:webHidden/>
          </w:rPr>
          <w:instrText xml:space="preserve"> PAGEREF _Toc488148001 \h </w:instrText>
        </w:r>
        <w:r>
          <w:rPr>
            <w:noProof/>
            <w:webHidden/>
          </w:rPr>
        </w:r>
        <w:r>
          <w:rPr>
            <w:noProof/>
            <w:webHidden/>
          </w:rPr>
          <w:fldChar w:fldCharType="separate"/>
        </w:r>
        <w:r w:rsidR="004D62CE">
          <w:rPr>
            <w:noProof/>
            <w:webHidden/>
          </w:rPr>
          <w:t>11</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2" w:history="1">
        <w:r w:rsidRPr="00E96AF1">
          <w:rPr>
            <w:rStyle w:val="a9"/>
            <w:noProof/>
          </w:rPr>
          <w:t>1.3.2 Анализ природно-климатических условий развития Октябрьского района</w:t>
        </w:r>
        <w:r>
          <w:rPr>
            <w:noProof/>
            <w:webHidden/>
          </w:rPr>
          <w:tab/>
        </w:r>
        <w:r>
          <w:rPr>
            <w:noProof/>
            <w:webHidden/>
          </w:rPr>
          <w:fldChar w:fldCharType="begin"/>
        </w:r>
        <w:r>
          <w:rPr>
            <w:noProof/>
            <w:webHidden/>
          </w:rPr>
          <w:instrText xml:space="preserve"> PAGEREF _Toc488148002 \h </w:instrText>
        </w:r>
        <w:r>
          <w:rPr>
            <w:noProof/>
            <w:webHidden/>
          </w:rPr>
        </w:r>
        <w:r>
          <w:rPr>
            <w:noProof/>
            <w:webHidden/>
          </w:rPr>
          <w:fldChar w:fldCharType="separate"/>
        </w:r>
        <w:r w:rsidR="004D62CE">
          <w:rPr>
            <w:noProof/>
            <w:webHidden/>
          </w:rPr>
          <w:t>12</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3" w:history="1">
        <w:r w:rsidRPr="00E96AF1">
          <w:rPr>
            <w:rStyle w:val="a9"/>
            <w:noProof/>
          </w:rPr>
          <w:t>1.3.3 Анализ социально-демографических условий развития Октябрьского района</w:t>
        </w:r>
        <w:r>
          <w:rPr>
            <w:noProof/>
            <w:webHidden/>
          </w:rPr>
          <w:tab/>
        </w:r>
        <w:r>
          <w:rPr>
            <w:noProof/>
            <w:webHidden/>
          </w:rPr>
          <w:fldChar w:fldCharType="begin"/>
        </w:r>
        <w:r>
          <w:rPr>
            <w:noProof/>
            <w:webHidden/>
          </w:rPr>
          <w:instrText xml:space="preserve"> PAGEREF _Toc488148003 \h </w:instrText>
        </w:r>
        <w:r>
          <w:rPr>
            <w:noProof/>
            <w:webHidden/>
          </w:rPr>
        </w:r>
        <w:r>
          <w:rPr>
            <w:noProof/>
            <w:webHidden/>
          </w:rPr>
          <w:fldChar w:fldCharType="separate"/>
        </w:r>
        <w:r w:rsidR="004D62CE">
          <w:rPr>
            <w:noProof/>
            <w:webHidden/>
          </w:rPr>
          <w:t>13</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4" w:history="1">
        <w:r w:rsidRPr="00E96AF1">
          <w:rPr>
            <w:rStyle w:val="a9"/>
            <w:noProof/>
          </w:rPr>
          <w:t>1.3.4 Определение прогнозной численности населения Октябрьского района Пермского края</w:t>
        </w:r>
        <w:r>
          <w:rPr>
            <w:noProof/>
            <w:webHidden/>
          </w:rPr>
          <w:tab/>
        </w:r>
        <w:r>
          <w:rPr>
            <w:noProof/>
            <w:webHidden/>
          </w:rPr>
          <w:fldChar w:fldCharType="begin"/>
        </w:r>
        <w:r>
          <w:rPr>
            <w:noProof/>
            <w:webHidden/>
          </w:rPr>
          <w:instrText xml:space="preserve"> PAGEREF _Toc488148004 \h </w:instrText>
        </w:r>
        <w:r>
          <w:rPr>
            <w:noProof/>
            <w:webHidden/>
          </w:rPr>
        </w:r>
        <w:r>
          <w:rPr>
            <w:noProof/>
            <w:webHidden/>
          </w:rPr>
          <w:fldChar w:fldCharType="separate"/>
        </w:r>
        <w:r w:rsidR="004D62CE">
          <w:rPr>
            <w:noProof/>
            <w:webHidden/>
          </w:rPr>
          <w:t>15</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5" w:history="1">
        <w:r w:rsidRPr="00E96AF1">
          <w:rPr>
            <w:rStyle w:val="a9"/>
            <w:noProof/>
          </w:rPr>
          <w:t>1.3.5 Дифференциация проектируемой территории для целей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_Toc488148005 \h </w:instrText>
        </w:r>
        <w:r>
          <w:rPr>
            <w:noProof/>
            <w:webHidden/>
          </w:rPr>
        </w:r>
        <w:r>
          <w:rPr>
            <w:noProof/>
            <w:webHidden/>
          </w:rPr>
          <w:fldChar w:fldCharType="separate"/>
        </w:r>
        <w:r w:rsidR="004D62CE">
          <w:rPr>
            <w:noProof/>
            <w:webHidden/>
          </w:rPr>
          <w:t>16</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06" w:history="1">
        <w:r w:rsidRPr="00E96AF1">
          <w:rPr>
            <w:rStyle w:val="a9"/>
            <w:noProof/>
          </w:rPr>
          <w:t>1.4 Общая характеристика методики разработки местных нормативов градостроительного проектирования района</w:t>
        </w:r>
        <w:r>
          <w:rPr>
            <w:noProof/>
            <w:webHidden/>
          </w:rPr>
          <w:tab/>
        </w:r>
        <w:r>
          <w:rPr>
            <w:noProof/>
            <w:webHidden/>
          </w:rPr>
          <w:fldChar w:fldCharType="begin"/>
        </w:r>
        <w:r>
          <w:rPr>
            <w:noProof/>
            <w:webHidden/>
          </w:rPr>
          <w:instrText xml:space="preserve"> PAGEREF _Toc488148006 \h </w:instrText>
        </w:r>
        <w:r>
          <w:rPr>
            <w:noProof/>
            <w:webHidden/>
          </w:rPr>
        </w:r>
        <w:r>
          <w:rPr>
            <w:noProof/>
            <w:webHidden/>
          </w:rPr>
          <w:fldChar w:fldCharType="separate"/>
        </w:r>
        <w:r w:rsidR="004D62CE">
          <w:rPr>
            <w:noProof/>
            <w:webHidden/>
          </w:rPr>
          <w:t>17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7" w:history="1">
        <w:r w:rsidRPr="00E96AF1">
          <w:rPr>
            <w:rStyle w:val="a9"/>
            <w:noProof/>
          </w:rPr>
          <w:t>1.4.1 Виды объектов местного значения муниципального района,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_Toc488148007 \h </w:instrText>
        </w:r>
        <w:r>
          <w:rPr>
            <w:noProof/>
            <w:webHidden/>
          </w:rPr>
        </w:r>
        <w:r>
          <w:rPr>
            <w:noProof/>
            <w:webHidden/>
          </w:rPr>
          <w:fldChar w:fldCharType="separate"/>
        </w:r>
        <w:r w:rsidR="004D62CE">
          <w:rPr>
            <w:noProof/>
            <w:webHidden/>
          </w:rPr>
          <w:t>17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8" w:history="1">
        <w:r w:rsidRPr="00E96AF1">
          <w:rPr>
            <w:rStyle w:val="a9"/>
            <w:noProof/>
          </w:rPr>
          <w:t>1.4.2 Объекты местного значения муниципального района в области электро- и газоснабжения поселений</w:t>
        </w:r>
        <w:r>
          <w:rPr>
            <w:noProof/>
            <w:webHidden/>
          </w:rPr>
          <w:tab/>
        </w:r>
        <w:r>
          <w:rPr>
            <w:noProof/>
            <w:webHidden/>
          </w:rPr>
          <w:fldChar w:fldCharType="begin"/>
        </w:r>
        <w:r>
          <w:rPr>
            <w:noProof/>
            <w:webHidden/>
          </w:rPr>
          <w:instrText xml:space="preserve"> PAGEREF _Toc488148008 \h </w:instrText>
        </w:r>
        <w:r>
          <w:rPr>
            <w:noProof/>
            <w:webHidden/>
          </w:rPr>
        </w:r>
        <w:r>
          <w:rPr>
            <w:noProof/>
            <w:webHidden/>
          </w:rPr>
          <w:fldChar w:fldCharType="separate"/>
        </w:r>
        <w:r w:rsidR="004D62CE">
          <w:rPr>
            <w:noProof/>
            <w:webHidden/>
          </w:rPr>
          <w:t>18</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09" w:history="1">
        <w:r w:rsidRPr="00E96AF1">
          <w:rPr>
            <w:rStyle w:val="a9"/>
            <w:noProof/>
          </w:rPr>
          <w:t>1.4.3 Объекты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и транспортного сообщения</w:t>
        </w:r>
        <w:r>
          <w:rPr>
            <w:noProof/>
            <w:webHidden/>
          </w:rPr>
          <w:tab/>
        </w:r>
        <w:r>
          <w:rPr>
            <w:noProof/>
            <w:webHidden/>
          </w:rPr>
          <w:fldChar w:fldCharType="begin"/>
        </w:r>
        <w:r>
          <w:rPr>
            <w:noProof/>
            <w:webHidden/>
          </w:rPr>
          <w:instrText xml:space="preserve"> PAGEREF _Toc488148009 \h </w:instrText>
        </w:r>
        <w:r>
          <w:rPr>
            <w:noProof/>
            <w:webHidden/>
          </w:rPr>
        </w:r>
        <w:r>
          <w:rPr>
            <w:noProof/>
            <w:webHidden/>
          </w:rPr>
          <w:fldChar w:fldCharType="separate"/>
        </w:r>
        <w:r w:rsidR="004D62CE">
          <w:rPr>
            <w:noProof/>
            <w:webHidden/>
          </w:rPr>
          <w:t>19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0" w:history="1">
        <w:r w:rsidRPr="00E96AF1">
          <w:rPr>
            <w:rStyle w:val="a9"/>
            <w:noProof/>
          </w:rPr>
          <w:t>1.4.4 Объекты местного значения муниципального района в области образования</w:t>
        </w:r>
        <w:r>
          <w:rPr>
            <w:noProof/>
            <w:webHidden/>
          </w:rPr>
          <w:tab/>
        </w:r>
        <w:r>
          <w:rPr>
            <w:noProof/>
            <w:webHidden/>
          </w:rPr>
          <w:fldChar w:fldCharType="begin"/>
        </w:r>
        <w:r>
          <w:rPr>
            <w:noProof/>
            <w:webHidden/>
          </w:rPr>
          <w:instrText xml:space="preserve"> PAGEREF _Toc488148010 \h </w:instrText>
        </w:r>
        <w:r>
          <w:rPr>
            <w:noProof/>
            <w:webHidden/>
          </w:rPr>
        </w:r>
        <w:r>
          <w:rPr>
            <w:noProof/>
            <w:webHidden/>
          </w:rPr>
          <w:fldChar w:fldCharType="separate"/>
        </w:r>
        <w:r w:rsidR="004D62CE">
          <w:rPr>
            <w:noProof/>
            <w:webHidden/>
          </w:rPr>
          <w:t>20</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1" w:history="1">
        <w:r w:rsidRPr="00E96AF1">
          <w:rPr>
            <w:rStyle w:val="a9"/>
            <w:noProof/>
          </w:rPr>
          <w:t>1.4.5 Объекты местного значения муниципального района в области здравоохранения</w:t>
        </w:r>
        <w:r>
          <w:rPr>
            <w:noProof/>
            <w:webHidden/>
          </w:rPr>
          <w:tab/>
        </w:r>
        <w:r>
          <w:rPr>
            <w:noProof/>
            <w:webHidden/>
          </w:rPr>
          <w:fldChar w:fldCharType="begin"/>
        </w:r>
        <w:r>
          <w:rPr>
            <w:noProof/>
            <w:webHidden/>
          </w:rPr>
          <w:instrText xml:space="preserve"> PAGEREF _Toc488148011 \h </w:instrText>
        </w:r>
        <w:r>
          <w:rPr>
            <w:noProof/>
            <w:webHidden/>
          </w:rPr>
        </w:r>
        <w:r>
          <w:rPr>
            <w:noProof/>
            <w:webHidden/>
          </w:rPr>
          <w:fldChar w:fldCharType="separate"/>
        </w:r>
        <w:r w:rsidR="004D62CE">
          <w:rPr>
            <w:noProof/>
            <w:webHidden/>
          </w:rPr>
          <w:t>22</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2" w:history="1">
        <w:r w:rsidRPr="00E96AF1">
          <w:rPr>
            <w:rStyle w:val="a9"/>
            <w:noProof/>
          </w:rPr>
          <w:t>1.4.6 Объекты местного значения муниципального района в области физической культуры и массового спорта</w:t>
        </w:r>
        <w:r>
          <w:rPr>
            <w:noProof/>
            <w:webHidden/>
          </w:rPr>
          <w:tab/>
        </w:r>
        <w:r>
          <w:rPr>
            <w:noProof/>
            <w:webHidden/>
          </w:rPr>
          <w:fldChar w:fldCharType="begin"/>
        </w:r>
        <w:r>
          <w:rPr>
            <w:noProof/>
            <w:webHidden/>
          </w:rPr>
          <w:instrText xml:space="preserve"> PAGEREF _Toc488148012 \h </w:instrText>
        </w:r>
        <w:r>
          <w:rPr>
            <w:noProof/>
            <w:webHidden/>
          </w:rPr>
        </w:r>
        <w:r>
          <w:rPr>
            <w:noProof/>
            <w:webHidden/>
          </w:rPr>
          <w:fldChar w:fldCharType="separate"/>
        </w:r>
        <w:r w:rsidR="004D62CE">
          <w:rPr>
            <w:noProof/>
            <w:webHidden/>
          </w:rPr>
          <w:t>23</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3" w:history="1">
        <w:r w:rsidRPr="00E96AF1">
          <w:rPr>
            <w:rStyle w:val="a9"/>
            <w:noProof/>
          </w:rPr>
          <w:t>1.4.7 Объекты местного значения муниципального района в области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_Toc488148013 \h </w:instrText>
        </w:r>
        <w:r>
          <w:rPr>
            <w:noProof/>
            <w:webHidden/>
          </w:rPr>
        </w:r>
        <w:r>
          <w:rPr>
            <w:noProof/>
            <w:webHidden/>
          </w:rPr>
          <w:fldChar w:fldCharType="separate"/>
        </w:r>
        <w:r w:rsidR="004D62CE">
          <w:rPr>
            <w:noProof/>
            <w:webHidden/>
          </w:rPr>
          <w:t>24</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4" w:history="1">
        <w:r w:rsidRPr="00E96AF1">
          <w:rPr>
            <w:rStyle w:val="a9"/>
            <w:noProof/>
          </w:rPr>
          <w:t>1.4.8 Объекты местного значения муниципального района в области жилищного строительства</w:t>
        </w:r>
        <w:r>
          <w:rPr>
            <w:noProof/>
            <w:webHidden/>
          </w:rPr>
          <w:tab/>
        </w:r>
        <w:r>
          <w:rPr>
            <w:noProof/>
            <w:webHidden/>
          </w:rPr>
          <w:fldChar w:fldCharType="begin"/>
        </w:r>
        <w:r>
          <w:rPr>
            <w:noProof/>
            <w:webHidden/>
          </w:rPr>
          <w:instrText xml:space="preserve"> PAGEREF _Toc488148014 \h </w:instrText>
        </w:r>
        <w:r>
          <w:rPr>
            <w:noProof/>
            <w:webHidden/>
          </w:rPr>
        </w:r>
        <w:r>
          <w:rPr>
            <w:noProof/>
            <w:webHidden/>
          </w:rPr>
          <w:fldChar w:fldCharType="separate"/>
        </w:r>
        <w:r w:rsidR="004D62CE">
          <w:rPr>
            <w:noProof/>
            <w:webHidden/>
          </w:rPr>
          <w:t>26</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5" w:history="1">
        <w:r w:rsidRPr="00E96AF1">
          <w:rPr>
            <w:rStyle w:val="a9"/>
            <w:noProof/>
          </w:rPr>
          <w:t>1.4.9 Объекты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_Toc488148015 \h </w:instrText>
        </w:r>
        <w:r>
          <w:rPr>
            <w:noProof/>
            <w:webHidden/>
          </w:rPr>
        </w:r>
        <w:r>
          <w:rPr>
            <w:noProof/>
            <w:webHidden/>
          </w:rPr>
          <w:fldChar w:fldCharType="separate"/>
        </w:r>
        <w:r w:rsidR="004D62CE">
          <w:rPr>
            <w:noProof/>
            <w:webHidden/>
          </w:rPr>
          <w:t>27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6" w:history="1">
        <w:r w:rsidRPr="00E96AF1">
          <w:rPr>
            <w:rStyle w:val="a9"/>
            <w:noProof/>
          </w:rPr>
          <w:t>1.4.10 Объекты местного значения муниципального района в области архивного дела</w:t>
        </w:r>
        <w:r>
          <w:rPr>
            <w:noProof/>
            <w:webHidden/>
          </w:rPr>
          <w:tab/>
        </w:r>
        <w:r>
          <w:rPr>
            <w:noProof/>
            <w:webHidden/>
          </w:rPr>
          <w:fldChar w:fldCharType="begin"/>
        </w:r>
        <w:r>
          <w:rPr>
            <w:noProof/>
            <w:webHidden/>
          </w:rPr>
          <w:instrText xml:space="preserve"> PAGEREF _Toc488148016 \h </w:instrText>
        </w:r>
        <w:r>
          <w:rPr>
            <w:noProof/>
            <w:webHidden/>
          </w:rPr>
        </w:r>
        <w:r>
          <w:rPr>
            <w:noProof/>
            <w:webHidden/>
          </w:rPr>
          <w:fldChar w:fldCharType="separate"/>
        </w:r>
        <w:r w:rsidR="004D62CE">
          <w:rPr>
            <w:noProof/>
            <w:webHidden/>
          </w:rPr>
          <w:t>29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7" w:history="1">
        <w:r w:rsidRPr="00E96AF1">
          <w:rPr>
            <w:rStyle w:val="a9"/>
            <w:noProof/>
          </w:rPr>
          <w:t xml:space="preserve">1.4.11 Объекты местного значения муниципального района в области </w:t>
        </w:r>
        <w:r w:rsidR="00EB166E">
          <w:rPr>
            <w:rStyle w:val="a9"/>
            <w:noProof/>
          </w:rPr>
          <w:br/>
        </w:r>
        <w:r w:rsidRPr="00E96AF1">
          <w:rPr>
            <w:rStyle w:val="a9"/>
            <w:noProof/>
          </w:rPr>
          <w:t>захоронений</w:t>
        </w:r>
        <w:r>
          <w:rPr>
            <w:noProof/>
            <w:webHidden/>
          </w:rPr>
          <w:tab/>
        </w:r>
        <w:r>
          <w:rPr>
            <w:noProof/>
            <w:webHidden/>
          </w:rPr>
          <w:fldChar w:fldCharType="begin"/>
        </w:r>
        <w:r>
          <w:rPr>
            <w:noProof/>
            <w:webHidden/>
          </w:rPr>
          <w:instrText xml:space="preserve"> PAGEREF _Toc488148017 \h </w:instrText>
        </w:r>
        <w:r>
          <w:rPr>
            <w:noProof/>
            <w:webHidden/>
          </w:rPr>
        </w:r>
        <w:r>
          <w:rPr>
            <w:noProof/>
            <w:webHidden/>
          </w:rPr>
          <w:fldChar w:fldCharType="separate"/>
        </w:r>
        <w:r w:rsidR="004D62CE">
          <w:rPr>
            <w:noProof/>
            <w:webHidden/>
          </w:rPr>
          <w:t>29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8" w:history="1">
        <w:r w:rsidRPr="00E96AF1">
          <w:rPr>
            <w:rStyle w:val="a9"/>
            <w:noProof/>
          </w:rPr>
          <w:t>1.4.12 Объекты местного значения в области гражданской обороны и защиты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_Toc488148018 \h </w:instrText>
        </w:r>
        <w:r>
          <w:rPr>
            <w:noProof/>
            <w:webHidden/>
          </w:rPr>
        </w:r>
        <w:r>
          <w:rPr>
            <w:noProof/>
            <w:webHidden/>
          </w:rPr>
          <w:fldChar w:fldCharType="separate"/>
        </w:r>
        <w:r w:rsidR="004D62CE">
          <w:rPr>
            <w:noProof/>
            <w:webHidden/>
          </w:rPr>
          <w:t>29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19" w:history="1">
        <w:r w:rsidRPr="00E96AF1">
          <w:rPr>
            <w:rStyle w:val="a9"/>
            <w:noProof/>
          </w:rPr>
          <w:t>1.4.13 Объекты местного значения в области обеспечения услугами связи,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_Toc488148019 \h </w:instrText>
        </w:r>
        <w:r>
          <w:rPr>
            <w:noProof/>
            <w:webHidden/>
          </w:rPr>
        </w:r>
        <w:r>
          <w:rPr>
            <w:noProof/>
            <w:webHidden/>
          </w:rPr>
          <w:fldChar w:fldCharType="separate"/>
        </w:r>
        <w:r w:rsidR="004D62CE">
          <w:rPr>
            <w:noProof/>
            <w:webHidden/>
          </w:rPr>
          <w:t>29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20" w:history="1">
        <w:r w:rsidRPr="00E96AF1">
          <w:rPr>
            <w:rStyle w:val="a9"/>
            <w:noProof/>
          </w:rPr>
          <w:t>1.4.14 Объекты местного значения муниципального района в области туризма и рекреации</w:t>
        </w:r>
        <w:r>
          <w:rPr>
            <w:noProof/>
            <w:webHidden/>
          </w:rPr>
          <w:tab/>
        </w:r>
        <w:r>
          <w:rPr>
            <w:noProof/>
            <w:webHidden/>
          </w:rPr>
          <w:fldChar w:fldCharType="begin"/>
        </w:r>
        <w:r>
          <w:rPr>
            <w:noProof/>
            <w:webHidden/>
          </w:rPr>
          <w:instrText xml:space="preserve"> PAGEREF _Toc488148020 \h </w:instrText>
        </w:r>
        <w:r>
          <w:rPr>
            <w:noProof/>
            <w:webHidden/>
          </w:rPr>
        </w:r>
        <w:r>
          <w:rPr>
            <w:noProof/>
            <w:webHidden/>
          </w:rPr>
          <w:fldChar w:fldCharType="separate"/>
        </w:r>
        <w:r w:rsidR="004D62CE">
          <w:rPr>
            <w:noProof/>
            <w:webHidden/>
          </w:rPr>
          <w:t>30</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21" w:history="1">
        <w:r w:rsidRPr="00E96AF1">
          <w:rPr>
            <w:rStyle w:val="a9"/>
            <w:noProof/>
          </w:rPr>
          <w:t xml:space="preserve">1.4.15 Обоснование расчетных показателей обеспеченности и интенсивности использования территорий с учетом потребностей маломобильных групп </w:t>
        </w:r>
        <w:r w:rsidR="00EB166E">
          <w:rPr>
            <w:rStyle w:val="a9"/>
            <w:noProof/>
          </w:rPr>
          <w:br/>
        </w:r>
        <w:r w:rsidRPr="00E96AF1">
          <w:rPr>
            <w:rStyle w:val="a9"/>
            <w:noProof/>
          </w:rPr>
          <w:t>населения</w:t>
        </w:r>
        <w:r>
          <w:rPr>
            <w:noProof/>
            <w:webHidden/>
          </w:rPr>
          <w:tab/>
        </w:r>
        <w:r>
          <w:rPr>
            <w:noProof/>
            <w:webHidden/>
          </w:rPr>
          <w:fldChar w:fldCharType="begin"/>
        </w:r>
        <w:r>
          <w:rPr>
            <w:noProof/>
            <w:webHidden/>
          </w:rPr>
          <w:instrText xml:space="preserve"> PAGEREF _Toc488148021 \h </w:instrText>
        </w:r>
        <w:r>
          <w:rPr>
            <w:noProof/>
            <w:webHidden/>
          </w:rPr>
        </w:r>
        <w:r>
          <w:rPr>
            <w:noProof/>
            <w:webHidden/>
          </w:rPr>
          <w:fldChar w:fldCharType="separate"/>
        </w:r>
        <w:r w:rsidR="004D62CE">
          <w:rPr>
            <w:noProof/>
            <w:webHidden/>
          </w:rPr>
          <w:t>30</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22" w:history="1">
        <w:r w:rsidRPr="00E96AF1">
          <w:rPr>
            <w:rStyle w:val="a9"/>
            <w:noProof/>
          </w:rPr>
          <w:t>1.5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Pr>
            <w:noProof/>
            <w:webHidden/>
          </w:rPr>
          <w:tab/>
        </w:r>
        <w:r>
          <w:rPr>
            <w:noProof/>
            <w:webHidden/>
          </w:rPr>
          <w:fldChar w:fldCharType="begin"/>
        </w:r>
        <w:r>
          <w:rPr>
            <w:noProof/>
            <w:webHidden/>
          </w:rPr>
          <w:instrText xml:space="preserve"> PAGEREF _Toc488148022 \h </w:instrText>
        </w:r>
        <w:r>
          <w:rPr>
            <w:noProof/>
            <w:webHidden/>
          </w:rPr>
        </w:r>
        <w:r>
          <w:rPr>
            <w:noProof/>
            <w:webHidden/>
          </w:rPr>
          <w:fldChar w:fldCharType="separate"/>
        </w:r>
        <w:r w:rsidR="004D62CE">
          <w:rPr>
            <w:noProof/>
            <w:webHidden/>
          </w:rPr>
          <w:t>32</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23" w:history="1">
        <w:r w:rsidRPr="00E96AF1">
          <w:rPr>
            <w:rStyle w:val="a9"/>
            <w:noProof/>
          </w:rPr>
          <w:t>1.6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_Toc488148023 \h </w:instrText>
        </w:r>
        <w:r>
          <w:rPr>
            <w:noProof/>
            <w:webHidden/>
          </w:rPr>
        </w:r>
        <w:r>
          <w:rPr>
            <w:noProof/>
            <w:webHidden/>
          </w:rPr>
          <w:fldChar w:fldCharType="separate"/>
        </w:r>
        <w:r w:rsidR="004D62CE">
          <w:rPr>
            <w:noProof/>
            <w:webHidden/>
          </w:rPr>
          <w:t>34</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24" w:history="1">
        <w:r w:rsidRPr="00E96AF1">
          <w:rPr>
            <w:rStyle w:val="a9"/>
            <w:noProof/>
          </w:rPr>
          <w:t>1.6.1 Требования по обеспечению охраны окружающей среды,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_Toc488148024 \h </w:instrText>
        </w:r>
        <w:r>
          <w:rPr>
            <w:noProof/>
            <w:webHidden/>
          </w:rPr>
        </w:r>
        <w:r>
          <w:rPr>
            <w:noProof/>
            <w:webHidden/>
          </w:rPr>
          <w:fldChar w:fldCharType="separate"/>
        </w:r>
        <w:r w:rsidR="004D62CE">
          <w:rPr>
            <w:noProof/>
            <w:webHidden/>
          </w:rPr>
          <w:t>34</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25" w:history="1">
        <w:r w:rsidRPr="00E96AF1">
          <w:rPr>
            <w:rStyle w:val="a9"/>
            <w:noProof/>
          </w:rPr>
          <w:t>1.6.2.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_Toc488148025 \h </w:instrText>
        </w:r>
        <w:r>
          <w:rPr>
            <w:noProof/>
            <w:webHidden/>
          </w:rPr>
        </w:r>
        <w:r>
          <w:rPr>
            <w:noProof/>
            <w:webHidden/>
          </w:rPr>
          <w:fldChar w:fldCharType="separate"/>
        </w:r>
        <w:r w:rsidR="004D62CE">
          <w:rPr>
            <w:noProof/>
            <w:webHidden/>
          </w:rPr>
          <w:t>40</w:t>
        </w:r>
        <w:r>
          <w:rPr>
            <w:noProof/>
            <w:webHidden/>
          </w:rPr>
          <w:fldChar w:fldCharType="end"/>
        </w:r>
      </w:hyperlink>
    </w:p>
    <w:p w:rsidR="00DE3022" w:rsidRDefault="00DE302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8026" w:history="1">
        <w:r w:rsidRPr="00E96AF1">
          <w:rPr>
            <w:rStyle w:val="a9"/>
            <w:noProof/>
          </w:rPr>
          <w:t>2. 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r>
          <w:rPr>
            <w:noProof/>
            <w:webHidden/>
          </w:rPr>
          <w:tab/>
        </w:r>
        <w:r>
          <w:rPr>
            <w:noProof/>
            <w:webHidden/>
          </w:rPr>
          <w:fldChar w:fldCharType="begin"/>
        </w:r>
        <w:r>
          <w:rPr>
            <w:noProof/>
            <w:webHidden/>
          </w:rPr>
          <w:instrText xml:space="preserve"> PAGEREF _Toc488148026 \h </w:instrText>
        </w:r>
        <w:r>
          <w:rPr>
            <w:noProof/>
            <w:webHidden/>
          </w:rPr>
        </w:r>
        <w:r>
          <w:rPr>
            <w:noProof/>
            <w:webHidden/>
          </w:rPr>
          <w:fldChar w:fldCharType="separate"/>
        </w:r>
        <w:r w:rsidR="004D62CE">
          <w:rPr>
            <w:noProof/>
            <w:webHidden/>
          </w:rPr>
          <w:t>43</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27" w:history="1">
        <w:r w:rsidRPr="00E96AF1">
          <w:rPr>
            <w:rStyle w:val="a9"/>
            <w:noProof/>
          </w:rPr>
          <w:t>2.1 Расчетные показатели, устанавливаемы для объектов местного значения муниципального района в области электро- и газоснабжения поселений</w:t>
        </w:r>
        <w:r>
          <w:rPr>
            <w:noProof/>
            <w:webHidden/>
          </w:rPr>
          <w:tab/>
        </w:r>
        <w:r>
          <w:rPr>
            <w:noProof/>
            <w:webHidden/>
          </w:rPr>
          <w:fldChar w:fldCharType="begin"/>
        </w:r>
        <w:r>
          <w:rPr>
            <w:noProof/>
            <w:webHidden/>
          </w:rPr>
          <w:instrText xml:space="preserve"> PAGEREF _Toc488148027 \h </w:instrText>
        </w:r>
        <w:r>
          <w:rPr>
            <w:noProof/>
            <w:webHidden/>
          </w:rPr>
        </w:r>
        <w:r>
          <w:rPr>
            <w:noProof/>
            <w:webHidden/>
          </w:rPr>
          <w:fldChar w:fldCharType="separate"/>
        </w:r>
        <w:r w:rsidR="004D62CE">
          <w:rPr>
            <w:noProof/>
            <w:webHidden/>
          </w:rPr>
          <w:t>43</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28" w:history="1">
        <w:r w:rsidRPr="00E96AF1">
          <w:rPr>
            <w:rStyle w:val="a9"/>
            <w:noProof/>
          </w:rPr>
          <w:t>2.2 Расчетные показатели, устанавливаемые для объектов местного значения муниципального района в области автомобильных дорог местного значения и транспортного сообщения</w:t>
        </w:r>
        <w:r>
          <w:rPr>
            <w:noProof/>
            <w:webHidden/>
          </w:rPr>
          <w:tab/>
        </w:r>
        <w:r>
          <w:rPr>
            <w:noProof/>
            <w:webHidden/>
          </w:rPr>
          <w:fldChar w:fldCharType="begin"/>
        </w:r>
        <w:r>
          <w:rPr>
            <w:noProof/>
            <w:webHidden/>
          </w:rPr>
          <w:instrText xml:space="preserve"> PAGEREF _Toc488148028 \h </w:instrText>
        </w:r>
        <w:r>
          <w:rPr>
            <w:noProof/>
            <w:webHidden/>
          </w:rPr>
        </w:r>
        <w:r>
          <w:rPr>
            <w:noProof/>
            <w:webHidden/>
          </w:rPr>
          <w:fldChar w:fldCharType="separate"/>
        </w:r>
        <w:r w:rsidR="004D62CE">
          <w:rPr>
            <w:noProof/>
            <w:webHidden/>
          </w:rPr>
          <w:t>44</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29" w:history="1">
        <w:r w:rsidRPr="00E96AF1">
          <w:rPr>
            <w:rStyle w:val="a9"/>
            <w:noProof/>
          </w:rPr>
          <w:t>2.3 Расчетные показатели, устанавливаемые для объектов местного значения муниципального района в области образования</w:t>
        </w:r>
        <w:r>
          <w:rPr>
            <w:noProof/>
            <w:webHidden/>
          </w:rPr>
          <w:tab/>
        </w:r>
        <w:r>
          <w:rPr>
            <w:noProof/>
            <w:webHidden/>
          </w:rPr>
          <w:fldChar w:fldCharType="begin"/>
        </w:r>
        <w:r>
          <w:rPr>
            <w:noProof/>
            <w:webHidden/>
          </w:rPr>
          <w:instrText xml:space="preserve"> PAGEREF _Toc488148029 \h </w:instrText>
        </w:r>
        <w:r>
          <w:rPr>
            <w:noProof/>
            <w:webHidden/>
          </w:rPr>
        </w:r>
        <w:r>
          <w:rPr>
            <w:noProof/>
            <w:webHidden/>
          </w:rPr>
          <w:fldChar w:fldCharType="separate"/>
        </w:r>
        <w:r w:rsidR="004D62CE">
          <w:rPr>
            <w:noProof/>
            <w:webHidden/>
          </w:rPr>
          <w:t>45</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0" w:history="1">
        <w:r w:rsidRPr="00E96AF1">
          <w:rPr>
            <w:rStyle w:val="a9"/>
            <w:noProof/>
          </w:rPr>
          <w:t>2.4 Расчетные показатели, устанавливаемые для объектов местного значения муниципального района в области здравоохранения</w:t>
        </w:r>
        <w:r>
          <w:rPr>
            <w:noProof/>
            <w:webHidden/>
          </w:rPr>
          <w:tab/>
        </w:r>
        <w:r>
          <w:rPr>
            <w:noProof/>
            <w:webHidden/>
          </w:rPr>
          <w:fldChar w:fldCharType="begin"/>
        </w:r>
        <w:r>
          <w:rPr>
            <w:noProof/>
            <w:webHidden/>
          </w:rPr>
          <w:instrText xml:space="preserve"> PAGEREF _Toc488148030 \h </w:instrText>
        </w:r>
        <w:r>
          <w:rPr>
            <w:noProof/>
            <w:webHidden/>
          </w:rPr>
        </w:r>
        <w:r>
          <w:rPr>
            <w:noProof/>
            <w:webHidden/>
          </w:rPr>
          <w:fldChar w:fldCharType="separate"/>
        </w:r>
        <w:r w:rsidR="004D62CE">
          <w:rPr>
            <w:noProof/>
            <w:webHidden/>
          </w:rPr>
          <w:t>46</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1" w:history="1">
        <w:r w:rsidRPr="00E96AF1">
          <w:rPr>
            <w:rStyle w:val="a9"/>
            <w:noProof/>
          </w:rPr>
          <w:t>2.5 Расчетные показатели, устанавливаемые для объектов местного значения муниципального района в области физической культуры и спорта</w:t>
        </w:r>
        <w:r>
          <w:rPr>
            <w:noProof/>
            <w:webHidden/>
          </w:rPr>
          <w:tab/>
        </w:r>
        <w:r>
          <w:rPr>
            <w:noProof/>
            <w:webHidden/>
          </w:rPr>
          <w:fldChar w:fldCharType="begin"/>
        </w:r>
        <w:r>
          <w:rPr>
            <w:noProof/>
            <w:webHidden/>
          </w:rPr>
          <w:instrText xml:space="preserve"> PAGEREF _Toc488148031 \h </w:instrText>
        </w:r>
        <w:r>
          <w:rPr>
            <w:noProof/>
            <w:webHidden/>
          </w:rPr>
        </w:r>
        <w:r>
          <w:rPr>
            <w:noProof/>
            <w:webHidden/>
          </w:rPr>
          <w:fldChar w:fldCharType="separate"/>
        </w:r>
        <w:r w:rsidR="004D62CE">
          <w:rPr>
            <w:noProof/>
            <w:webHidden/>
          </w:rPr>
          <w:t>47</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2" w:history="1">
        <w:r w:rsidRPr="00E96AF1">
          <w:rPr>
            <w:rStyle w:val="a9"/>
            <w:noProof/>
          </w:rPr>
          <w:t>2.6 Расчетные показатели, устанавливаемые для объектов местного значения муниципального района в области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_Toc488148032 \h </w:instrText>
        </w:r>
        <w:r>
          <w:rPr>
            <w:noProof/>
            <w:webHidden/>
          </w:rPr>
        </w:r>
        <w:r>
          <w:rPr>
            <w:noProof/>
            <w:webHidden/>
          </w:rPr>
          <w:fldChar w:fldCharType="separate"/>
        </w:r>
        <w:r w:rsidR="004D62CE">
          <w:rPr>
            <w:noProof/>
            <w:webHidden/>
          </w:rPr>
          <w:t>48</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3" w:history="1">
        <w:r w:rsidRPr="00E96AF1">
          <w:rPr>
            <w:rStyle w:val="a9"/>
            <w:noProof/>
          </w:rPr>
          <w:t>2.7 Расчетные показатели, устанавливаемые для объектов местного значения муниципального района в области жилищного строительства</w:t>
        </w:r>
        <w:r>
          <w:rPr>
            <w:noProof/>
            <w:webHidden/>
          </w:rPr>
          <w:tab/>
        </w:r>
        <w:r>
          <w:rPr>
            <w:noProof/>
            <w:webHidden/>
          </w:rPr>
          <w:fldChar w:fldCharType="begin"/>
        </w:r>
        <w:r>
          <w:rPr>
            <w:noProof/>
            <w:webHidden/>
          </w:rPr>
          <w:instrText xml:space="preserve"> PAGEREF _Toc488148033 \h </w:instrText>
        </w:r>
        <w:r>
          <w:rPr>
            <w:noProof/>
            <w:webHidden/>
          </w:rPr>
        </w:r>
        <w:r>
          <w:rPr>
            <w:noProof/>
            <w:webHidden/>
          </w:rPr>
          <w:fldChar w:fldCharType="separate"/>
        </w:r>
        <w:r w:rsidR="004D62CE">
          <w:rPr>
            <w:noProof/>
            <w:webHidden/>
          </w:rPr>
          <w:t>49</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4" w:history="1">
        <w:r w:rsidRPr="00E96AF1">
          <w:rPr>
            <w:rStyle w:val="a9"/>
            <w:noProof/>
          </w:rPr>
          <w:t>2.8 Расчетные показатели, устанавливаемые для объектов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_Toc488148034 \h </w:instrText>
        </w:r>
        <w:r>
          <w:rPr>
            <w:noProof/>
            <w:webHidden/>
          </w:rPr>
        </w:r>
        <w:r>
          <w:rPr>
            <w:noProof/>
            <w:webHidden/>
          </w:rPr>
          <w:fldChar w:fldCharType="separate"/>
        </w:r>
        <w:r w:rsidR="004D62CE">
          <w:rPr>
            <w:noProof/>
            <w:webHidden/>
          </w:rPr>
          <w:t>50</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5" w:history="1">
        <w:r w:rsidRPr="00E96AF1">
          <w:rPr>
            <w:rStyle w:val="a9"/>
            <w:noProof/>
          </w:rPr>
          <w:t>2.9 Расчетные показатели, устанавливаемые для объектов местного значения муниципального района в области архивного дела</w:t>
        </w:r>
        <w:r>
          <w:rPr>
            <w:noProof/>
            <w:webHidden/>
          </w:rPr>
          <w:tab/>
        </w:r>
        <w:r>
          <w:rPr>
            <w:noProof/>
            <w:webHidden/>
          </w:rPr>
          <w:fldChar w:fldCharType="begin"/>
        </w:r>
        <w:r>
          <w:rPr>
            <w:noProof/>
            <w:webHidden/>
          </w:rPr>
          <w:instrText xml:space="preserve"> PAGEREF _Toc488148035 \h </w:instrText>
        </w:r>
        <w:r>
          <w:rPr>
            <w:noProof/>
            <w:webHidden/>
          </w:rPr>
        </w:r>
        <w:r>
          <w:rPr>
            <w:noProof/>
            <w:webHidden/>
          </w:rPr>
          <w:fldChar w:fldCharType="separate"/>
        </w:r>
        <w:r w:rsidR="004D62CE">
          <w:rPr>
            <w:noProof/>
            <w:webHidden/>
          </w:rPr>
          <w:t>51</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6" w:history="1">
        <w:r w:rsidRPr="00E96AF1">
          <w:rPr>
            <w:rStyle w:val="a9"/>
            <w:noProof/>
          </w:rPr>
          <w:t>2.10 Расчетные показатели, устанавливаемые для объектов местного значения муниципального района в области захоронений</w:t>
        </w:r>
        <w:r>
          <w:rPr>
            <w:noProof/>
            <w:webHidden/>
          </w:rPr>
          <w:tab/>
        </w:r>
        <w:r>
          <w:rPr>
            <w:noProof/>
            <w:webHidden/>
          </w:rPr>
          <w:fldChar w:fldCharType="begin"/>
        </w:r>
        <w:r>
          <w:rPr>
            <w:noProof/>
            <w:webHidden/>
          </w:rPr>
          <w:instrText xml:space="preserve"> PAGEREF _Toc488148036 \h </w:instrText>
        </w:r>
        <w:r>
          <w:rPr>
            <w:noProof/>
            <w:webHidden/>
          </w:rPr>
        </w:r>
        <w:r>
          <w:rPr>
            <w:noProof/>
            <w:webHidden/>
          </w:rPr>
          <w:fldChar w:fldCharType="separate"/>
        </w:r>
        <w:r w:rsidR="004D62CE">
          <w:rPr>
            <w:noProof/>
            <w:webHidden/>
          </w:rPr>
          <w:t>51</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7" w:history="1">
        <w:r w:rsidRPr="00E96AF1">
          <w:rPr>
            <w:rStyle w:val="a9"/>
            <w:noProof/>
          </w:rPr>
          <w:t>2.11 Расчетные показатели, устанавливаемые для объектов местного значения муниципального района в области гражданской обороны и защиты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_Toc488148037 \h </w:instrText>
        </w:r>
        <w:r>
          <w:rPr>
            <w:noProof/>
            <w:webHidden/>
          </w:rPr>
        </w:r>
        <w:r>
          <w:rPr>
            <w:noProof/>
            <w:webHidden/>
          </w:rPr>
          <w:fldChar w:fldCharType="separate"/>
        </w:r>
        <w:r w:rsidR="004D62CE">
          <w:rPr>
            <w:noProof/>
            <w:webHidden/>
          </w:rPr>
          <w:t>52</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8" w:history="1">
        <w:r w:rsidRPr="00E96AF1">
          <w:rPr>
            <w:rStyle w:val="a9"/>
            <w:noProof/>
          </w:rPr>
          <w:t>2.12 Расчетные показатели, устанавливаемые для объектов местного значения муниципального района в области обеспечения услугами связи,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_Toc488148038 \h </w:instrText>
        </w:r>
        <w:r>
          <w:rPr>
            <w:noProof/>
            <w:webHidden/>
          </w:rPr>
        </w:r>
        <w:r>
          <w:rPr>
            <w:noProof/>
            <w:webHidden/>
          </w:rPr>
          <w:fldChar w:fldCharType="separate"/>
        </w:r>
        <w:r w:rsidR="004D62CE">
          <w:rPr>
            <w:noProof/>
            <w:webHidden/>
          </w:rPr>
          <w:t>52</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39" w:history="1">
        <w:r w:rsidRPr="00E96AF1">
          <w:rPr>
            <w:rStyle w:val="a9"/>
            <w:noProof/>
          </w:rPr>
          <w:t>2.13 Расчетные показатели, устанавливаемые для объектов местного значения муниципального района в области туризма и рекреации</w:t>
        </w:r>
        <w:r>
          <w:rPr>
            <w:noProof/>
            <w:webHidden/>
          </w:rPr>
          <w:tab/>
        </w:r>
        <w:r>
          <w:rPr>
            <w:noProof/>
            <w:webHidden/>
          </w:rPr>
          <w:fldChar w:fldCharType="begin"/>
        </w:r>
        <w:r>
          <w:rPr>
            <w:noProof/>
            <w:webHidden/>
          </w:rPr>
          <w:instrText xml:space="preserve"> PAGEREF _Toc488148039 \h </w:instrText>
        </w:r>
        <w:r>
          <w:rPr>
            <w:noProof/>
            <w:webHidden/>
          </w:rPr>
        </w:r>
        <w:r>
          <w:rPr>
            <w:noProof/>
            <w:webHidden/>
          </w:rPr>
          <w:fldChar w:fldCharType="separate"/>
        </w:r>
        <w:r w:rsidR="004D62CE">
          <w:rPr>
            <w:noProof/>
            <w:webHidden/>
          </w:rPr>
          <w:t>53</w:t>
        </w:r>
        <w:r>
          <w:rPr>
            <w:noProof/>
            <w:webHidden/>
          </w:rPr>
          <w:fldChar w:fldCharType="end"/>
        </w:r>
      </w:hyperlink>
    </w:p>
    <w:p w:rsidR="00DE3022" w:rsidRDefault="00DE3022">
      <w:pPr>
        <w:pStyle w:val="22"/>
        <w:rPr>
          <w:rFonts w:asciiTheme="minorHAnsi" w:eastAsiaTheme="minorEastAsia" w:hAnsiTheme="minorHAnsi" w:cstheme="minorBidi"/>
          <w:iCs w:val="0"/>
          <w:noProof/>
          <w:sz w:val="22"/>
          <w:szCs w:val="22"/>
          <w:lang w:eastAsia="ru-RU"/>
        </w:rPr>
      </w:pPr>
      <w:hyperlink w:anchor="_Toc488148040" w:history="1">
        <w:r w:rsidRPr="00E96AF1">
          <w:rPr>
            <w:rStyle w:val="a9"/>
            <w:noProof/>
          </w:rPr>
          <w:t>2.14 Расчетные показатели обеспеченности и интенсивности использования территорий с учетом потребностей маломобильных групп населения</w:t>
        </w:r>
        <w:r>
          <w:rPr>
            <w:noProof/>
            <w:webHidden/>
          </w:rPr>
          <w:tab/>
        </w:r>
        <w:r>
          <w:rPr>
            <w:noProof/>
            <w:webHidden/>
          </w:rPr>
          <w:fldChar w:fldCharType="begin"/>
        </w:r>
        <w:r>
          <w:rPr>
            <w:noProof/>
            <w:webHidden/>
          </w:rPr>
          <w:instrText xml:space="preserve"> PAGEREF _Toc488148040 \h </w:instrText>
        </w:r>
        <w:r>
          <w:rPr>
            <w:noProof/>
            <w:webHidden/>
          </w:rPr>
        </w:r>
        <w:r>
          <w:rPr>
            <w:noProof/>
            <w:webHidden/>
          </w:rPr>
          <w:fldChar w:fldCharType="separate"/>
        </w:r>
        <w:r w:rsidR="004D62CE">
          <w:rPr>
            <w:noProof/>
            <w:webHidden/>
          </w:rPr>
          <w:t>54</w:t>
        </w:r>
        <w:r>
          <w:rPr>
            <w:noProof/>
            <w:webHidden/>
          </w:rPr>
          <w:fldChar w:fldCharType="end"/>
        </w:r>
      </w:hyperlink>
    </w:p>
    <w:p w:rsidR="00DE3022" w:rsidRDefault="00DE302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8041" w:history="1">
        <w:r w:rsidRPr="00E96AF1">
          <w:rPr>
            <w:rStyle w:val="a9"/>
            <w:noProof/>
          </w:rPr>
          <w:t>3. 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_Toc488148041 \h </w:instrText>
        </w:r>
        <w:r>
          <w:rPr>
            <w:noProof/>
            <w:webHidden/>
          </w:rPr>
        </w:r>
        <w:r>
          <w:rPr>
            <w:noProof/>
            <w:webHidden/>
          </w:rPr>
          <w:fldChar w:fldCharType="separate"/>
        </w:r>
        <w:r w:rsidR="004D62CE">
          <w:rPr>
            <w:noProof/>
            <w:webHidden/>
          </w:rPr>
          <w:t>55</w:t>
        </w:r>
        <w:r>
          <w:rPr>
            <w:noProof/>
            <w:webHidden/>
          </w:rPr>
          <w:fldChar w:fldCharType="end"/>
        </w:r>
      </w:hyperlink>
    </w:p>
    <w:p w:rsidR="00DE3022" w:rsidRDefault="00DE302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8042" w:history="1">
        <w:r w:rsidRPr="00E96AF1">
          <w:rPr>
            <w:rStyle w:val="a9"/>
            <w:noProof/>
          </w:rPr>
          <w:t>Приложение. Нормативно-правовая база</w:t>
        </w:r>
        <w:r>
          <w:rPr>
            <w:noProof/>
            <w:webHidden/>
          </w:rPr>
          <w:tab/>
        </w:r>
        <w:r>
          <w:rPr>
            <w:noProof/>
            <w:webHidden/>
          </w:rPr>
          <w:fldChar w:fldCharType="begin"/>
        </w:r>
        <w:r>
          <w:rPr>
            <w:noProof/>
            <w:webHidden/>
          </w:rPr>
          <w:instrText xml:space="preserve"> PAGEREF _Toc488148042 \h </w:instrText>
        </w:r>
        <w:r>
          <w:rPr>
            <w:noProof/>
            <w:webHidden/>
          </w:rPr>
        </w:r>
        <w:r>
          <w:rPr>
            <w:noProof/>
            <w:webHidden/>
          </w:rPr>
          <w:fldChar w:fldCharType="separate"/>
        </w:r>
        <w:r w:rsidR="004D62CE">
          <w:rPr>
            <w:noProof/>
            <w:webHidden/>
          </w:rPr>
          <w:t>57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3" w:history="1">
        <w:r w:rsidRPr="00E96AF1">
          <w:rPr>
            <w:rStyle w:val="a9"/>
            <w:rFonts w:eastAsia="Times New Roman" w:cs="Arial"/>
            <w:bCs/>
            <w:i/>
            <w:noProof/>
          </w:rPr>
          <w:t>Федеральные законы</w:t>
        </w:r>
        <w:r>
          <w:rPr>
            <w:noProof/>
            <w:webHidden/>
          </w:rPr>
          <w:tab/>
        </w:r>
        <w:r>
          <w:rPr>
            <w:noProof/>
            <w:webHidden/>
          </w:rPr>
          <w:fldChar w:fldCharType="begin"/>
        </w:r>
        <w:r>
          <w:rPr>
            <w:noProof/>
            <w:webHidden/>
          </w:rPr>
          <w:instrText xml:space="preserve"> PAGEREF _Toc488148043 \h </w:instrText>
        </w:r>
        <w:r>
          <w:rPr>
            <w:noProof/>
            <w:webHidden/>
          </w:rPr>
        </w:r>
        <w:r>
          <w:rPr>
            <w:noProof/>
            <w:webHidden/>
          </w:rPr>
          <w:fldChar w:fldCharType="separate"/>
        </w:r>
        <w:r w:rsidR="004D62CE">
          <w:rPr>
            <w:noProof/>
            <w:webHidden/>
          </w:rPr>
          <w:t>57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4" w:history="1">
        <w:r w:rsidRPr="00E96AF1">
          <w:rPr>
            <w:rStyle w:val="a9"/>
            <w:rFonts w:eastAsia="Times New Roman"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_Toc488148044 \h </w:instrText>
        </w:r>
        <w:r>
          <w:rPr>
            <w:noProof/>
            <w:webHidden/>
          </w:rPr>
        </w:r>
        <w:r>
          <w:rPr>
            <w:noProof/>
            <w:webHidden/>
          </w:rPr>
          <w:fldChar w:fldCharType="separate"/>
        </w:r>
        <w:r w:rsidR="004D62CE">
          <w:rPr>
            <w:noProof/>
            <w:webHidden/>
          </w:rPr>
          <w:t>57</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5" w:history="1">
        <w:r w:rsidRPr="00E96AF1">
          <w:rPr>
            <w:rStyle w:val="a9"/>
            <w:rFonts w:eastAsia="Times New Roman" w:cs="Arial"/>
            <w:bCs/>
            <w:i/>
            <w:noProof/>
          </w:rPr>
          <w:t>Нормативные акты Пермского края</w:t>
        </w:r>
        <w:r>
          <w:rPr>
            <w:noProof/>
            <w:webHidden/>
          </w:rPr>
          <w:tab/>
        </w:r>
        <w:r>
          <w:rPr>
            <w:noProof/>
            <w:webHidden/>
          </w:rPr>
          <w:fldChar w:fldCharType="begin"/>
        </w:r>
        <w:r>
          <w:rPr>
            <w:noProof/>
            <w:webHidden/>
          </w:rPr>
          <w:instrText xml:space="preserve"> PAGEREF _Toc488148045 \h </w:instrText>
        </w:r>
        <w:r>
          <w:rPr>
            <w:noProof/>
            <w:webHidden/>
          </w:rPr>
        </w:r>
        <w:r>
          <w:rPr>
            <w:noProof/>
            <w:webHidden/>
          </w:rPr>
          <w:fldChar w:fldCharType="separate"/>
        </w:r>
        <w:r w:rsidR="004D62CE">
          <w:rPr>
            <w:noProof/>
            <w:webHidden/>
          </w:rPr>
          <w:t>58</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6" w:history="1">
        <w:r w:rsidRPr="00E96AF1">
          <w:rPr>
            <w:rStyle w:val="a9"/>
            <w:rFonts w:eastAsia="Times New Roman" w:cs="Arial"/>
            <w:bCs/>
            <w:i/>
            <w:noProof/>
          </w:rPr>
          <w:t>Нормативные акты Октябрьского муниципального района Пермского края</w:t>
        </w:r>
        <w:r>
          <w:rPr>
            <w:noProof/>
            <w:webHidden/>
          </w:rPr>
          <w:tab/>
        </w:r>
        <w:r>
          <w:rPr>
            <w:noProof/>
            <w:webHidden/>
          </w:rPr>
          <w:fldChar w:fldCharType="begin"/>
        </w:r>
        <w:r>
          <w:rPr>
            <w:noProof/>
            <w:webHidden/>
          </w:rPr>
          <w:instrText xml:space="preserve"> PAGEREF _Toc488148046 \h </w:instrText>
        </w:r>
        <w:r>
          <w:rPr>
            <w:noProof/>
            <w:webHidden/>
          </w:rPr>
        </w:r>
        <w:r>
          <w:rPr>
            <w:noProof/>
            <w:webHidden/>
          </w:rPr>
          <w:fldChar w:fldCharType="separate"/>
        </w:r>
        <w:r w:rsidR="004D62CE">
          <w:rPr>
            <w:noProof/>
            <w:webHidden/>
          </w:rPr>
          <w:t>59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7" w:history="1">
        <w:r w:rsidRPr="00E96AF1">
          <w:rPr>
            <w:rStyle w:val="a9"/>
            <w:rFonts w:eastAsia="Times New Roman" w:cs="Arial"/>
            <w:bCs/>
            <w:i/>
            <w:noProof/>
          </w:rPr>
          <w:t>Строительные нормы и правила (СНиП). Своды правил по проектированию и строительству (СП)</w:t>
        </w:r>
        <w:r>
          <w:rPr>
            <w:noProof/>
            <w:webHidden/>
          </w:rPr>
          <w:tab/>
        </w:r>
        <w:r>
          <w:rPr>
            <w:noProof/>
            <w:webHidden/>
          </w:rPr>
          <w:fldChar w:fldCharType="begin"/>
        </w:r>
        <w:r>
          <w:rPr>
            <w:noProof/>
            <w:webHidden/>
          </w:rPr>
          <w:instrText xml:space="preserve"> PAGEREF _Toc488148047 \h </w:instrText>
        </w:r>
        <w:r>
          <w:rPr>
            <w:noProof/>
            <w:webHidden/>
          </w:rPr>
        </w:r>
        <w:r>
          <w:rPr>
            <w:noProof/>
            <w:webHidden/>
          </w:rPr>
          <w:fldChar w:fldCharType="separate"/>
        </w:r>
        <w:r w:rsidR="004D62CE">
          <w:rPr>
            <w:noProof/>
            <w:webHidden/>
          </w:rPr>
          <w:t>59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8" w:history="1">
        <w:r w:rsidRPr="00E96AF1">
          <w:rPr>
            <w:rStyle w:val="a9"/>
            <w:rFonts w:eastAsia="Times New Roman" w:cs="Arial"/>
            <w:bCs/>
            <w:i/>
            <w:noProof/>
          </w:rPr>
          <w:t>Иные документы</w:t>
        </w:r>
        <w:r>
          <w:rPr>
            <w:noProof/>
            <w:webHidden/>
          </w:rPr>
          <w:tab/>
        </w:r>
        <w:r>
          <w:rPr>
            <w:noProof/>
            <w:webHidden/>
          </w:rPr>
          <w:fldChar w:fldCharType="begin"/>
        </w:r>
        <w:r>
          <w:rPr>
            <w:noProof/>
            <w:webHidden/>
          </w:rPr>
          <w:instrText xml:space="preserve"> PAGEREF _Toc488148048 \h </w:instrText>
        </w:r>
        <w:r>
          <w:rPr>
            <w:noProof/>
            <w:webHidden/>
          </w:rPr>
        </w:r>
        <w:r>
          <w:rPr>
            <w:noProof/>
            <w:webHidden/>
          </w:rPr>
          <w:fldChar w:fldCharType="separate"/>
        </w:r>
        <w:r w:rsidR="004D62CE">
          <w:rPr>
            <w:noProof/>
            <w:webHidden/>
          </w:rPr>
          <w:t>59</w:t>
        </w:r>
        <w:r>
          <w:rPr>
            <w:noProof/>
            <w:webHidden/>
          </w:rPr>
          <w:fldChar w:fldCharType="end"/>
        </w:r>
      </w:hyperlink>
    </w:p>
    <w:p w:rsidR="00DE3022" w:rsidRDefault="00DE3022">
      <w:pPr>
        <w:pStyle w:val="31"/>
        <w:rPr>
          <w:rFonts w:asciiTheme="minorHAnsi" w:eastAsiaTheme="minorEastAsia" w:hAnsiTheme="minorHAnsi" w:cstheme="minorBidi"/>
          <w:noProof/>
          <w:sz w:val="22"/>
          <w:szCs w:val="22"/>
          <w:lang w:eastAsia="ru-RU"/>
        </w:rPr>
      </w:pPr>
      <w:hyperlink w:anchor="_Toc488148049" w:history="1">
        <w:r w:rsidRPr="00E96AF1">
          <w:rPr>
            <w:rStyle w:val="a9"/>
            <w:rFonts w:eastAsia="Times New Roman" w:cs="Arial"/>
            <w:bCs/>
            <w:i/>
            <w:noProof/>
          </w:rPr>
          <w:t>Интернет-источники</w:t>
        </w:r>
        <w:r>
          <w:rPr>
            <w:noProof/>
            <w:webHidden/>
          </w:rPr>
          <w:tab/>
        </w:r>
        <w:r>
          <w:rPr>
            <w:noProof/>
            <w:webHidden/>
          </w:rPr>
          <w:fldChar w:fldCharType="begin"/>
        </w:r>
        <w:r>
          <w:rPr>
            <w:noProof/>
            <w:webHidden/>
          </w:rPr>
          <w:instrText xml:space="preserve"> PAGEREF _Toc488148049 \h </w:instrText>
        </w:r>
        <w:r>
          <w:rPr>
            <w:noProof/>
            <w:webHidden/>
          </w:rPr>
        </w:r>
        <w:r>
          <w:rPr>
            <w:noProof/>
            <w:webHidden/>
          </w:rPr>
          <w:fldChar w:fldCharType="separate"/>
        </w:r>
        <w:r w:rsidR="004D62CE">
          <w:rPr>
            <w:noProof/>
            <w:webHidden/>
          </w:rPr>
          <w:t>60</w:t>
        </w:r>
        <w:r>
          <w:rPr>
            <w:noProof/>
            <w:webHidden/>
          </w:rPr>
          <w:fldChar w:fldCharType="end"/>
        </w:r>
      </w:hyperlink>
    </w:p>
    <w:p w:rsidR="00F53D97" w:rsidRDefault="007F2D50" w:rsidP="000B18F8">
      <w:pPr>
        <w:pStyle w:val="aff6"/>
        <w:rPr>
          <w:lang w:val="ru-RU"/>
        </w:rPr>
      </w:pPr>
      <w:r>
        <w:rPr>
          <w:lang w:val="ru-RU"/>
        </w:rPr>
        <w:fldChar w:fldCharType="end"/>
      </w:r>
    </w:p>
    <w:p w:rsidR="00BD3893" w:rsidRDefault="00BD3893" w:rsidP="000B18F8">
      <w:pPr>
        <w:pStyle w:val="aff6"/>
        <w:rPr>
          <w:lang w:val="ru-RU"/>
        </w:rPr>
      </w:pPr>
    </w:p>
    <w:p w:rsidR="00BD3893" w:rsidRDefault="00BD3893" w:rsidP="000B18F8">
      <w:pPr>
        <w:pStyle w:val="aff6"/>
        <w:rPr>
          <w:lang w:val="ru-RU"/>
        </w:rPr>
      </w:pP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53" w:name="_Toc483046936"/>
      <w:bookmarkStart w:id="54" w:name="_Toc487905098"/>
      <w:bookmarkStart w:id="55" w:name="_Toc488147808"/>
      <w:bookmarkStart w:id="56" w:name="_Toc488147870"/>
      <w:bookmarkStart w:id="57" w:name="_Toc488147996"/>
      <w:r w:rsidRPr="008C242F">
        <w:lastRenderedPageBreak/>
        <w:t>Введение</w:t>
      </w:r>
      <w:bookmarkEnd w:id="53"/>
      <w:bookmarkEnd w:id="54"/>
      <w:bookmarkEnd w:id="55"/>
      <w:bookmarkEnd w:id="56"/>
      <w:bookmarkEnd w:id="57"/>
    </w:p>
    <w:p w:rsidR="008C242F" w:rsidRDefault="008C242F" w:rsidP="00BD3893">
      <w:pPr>
        <w:pStyle w:val="aff6"/>
        <w:rPr>
          <w:lang w:val="ru-RU"/>
        </w:rPr>
      </w:pPr>
      <w:r>
        <w:rPr>
          <w:lang w:val="ru-RU"/>
        </w:rPr>
        <w:t xml:space="preserve">Местные нормативы градостроительного проектирования </w:t>
      </w:r>
      <w:bookmarkStart w:id="58" w:name="OLE_LINK38"/>
      <w:bookmarkStart w:id="59" w:name="OLE_LINK39"/>
      <w:bookmarkStart w:id="60" w:name="OLE_LINK42"/>
      <w:r w:rsidR="00BD3893" w:rsidRPr="00BD3893">
        <w:rPr>
          <w:lang w:val="ru-RU"/>
        </w:rPr>
        <w:t>Октябрьского му</w:t>
      </w:r>
      <w:bookmarkStart w:id="61" w:name="OLE_LINK40"/>
      <w:bookmarkStart w:id="62" w:name="OLE_LINK41"/>
      <w:r w:rsidR="00BD3893" w:rsidRPr="00BD3893">
        <w:rPr>
          <w:lang w:val="ru-RU"/>
        </w:rPr>
        <w:t>ниц</w:t>
      </w:r>
      <w:r w:rsidR="00BD3893" w:rsidRPr="00BD3893">
        <w:rPr>
          <w:lang w:val="ru-RU"/>
        </w:rPr>
        <w:t>и</w:t>
      </w:r>
      <w:r w:rsidR="00BD3893" w:rsidRPr="00BD3893">
        <w:rPr>
          <w:lang w:val="ru-RU"/>
        </w:rPr>
        <w:t>пального района Пермского края</w:t>
      </w:r>
      <w:bookmarkEnd w:id="58"/>
      <w:bookmarkEnd w:id="59"/>
      <w:bookmarkEnd w:id="60"/>
      <w:r>
        <w:rPr>
          <w:lang w:val="ru-RU"/>
        </w:rPr>
        <w:t xml:space="preserve"> </w:t>
      </w:r>
      <w:r w:rsidR="00BD3893">
        <w:rPr>
          <w:lang w:val="ru-RU"/>
        </w:rPr>
        <w:t>(далее – МНГП Октябрьского района, МНГП района)</w:t>
      </w:r>
      <w:bookmarkEnd w:id="61"/>
      <w:bookmarkEnd w:id="62"/>
      <w:r w:rsidR="00BD3893">
        <w:rPr>
          <w:lang w:val="ru-RU"/>
        </w:rPr>
        <w:t xml:space="preserve"> </w:t>
      </w:r>
      <w:r>
        <w:rPr>
          <w:lang w:val="ru-RU"/>
        </w:rPr>
        <w:t>разработан</w:t>
      </w:r>
      <w:proofErr w:type="gramStart"/>
      <w:r>
        <w:rPr>
          <w:lang w:val="ru-RU"/>
        </w:rPr>
        <w:t>ы ООО</w:t>
      </w:r>
      <w:proofErr w:type="gramEnd"/>
      <w:r>
        <w:rPr>
          <w:lang w:val="ru-RU"/>
        </w:rPr>
        <w:t xml:space="preserve"> «</w:t>
      </w:r>
      <w:r w:rsidR="00BD3893">
        <w:rPr>
          <w:lang w:val="ru-RU"/>
        </w:rPr>
        <w:t>ГОССНАБ</w:t>
      </w:r>
      <w:r>
        <w:rPr>
          <w:lang w:val="ru-RU"/>
        </w:rPr>
        <w:t xml:space="preserve">» в соответствии с Муниципальным контрактом № </w:t>
      </w:r>
      <w:r w:rsidR="00BD3893" w:rsidRPr="00BD3893">
        <w:rPr>
          <w:lang w:val="ru-RU"/>
        </w:rPr>
        <w:t xml:space="preserve">0156300036017000016-0159365-01 </w:t>
      </w:r>
      <w:r>
        <w:rPr>
          <w:lang w:val="ru-RU"/>
        </w:rPr>
        <w:t xml:space="preserve">от </w:t>
      </w:r>
      <w:r w:rsidR="00BD3893">
        <w:rPr>
          <w:lang w:val="ru-RU"/>
        </w:rPr>
        <w:t>18 мая</w:t>
      </w:r>
      <w:r>
        <w:rPr>
          <w:lang w:val="ru-RU"/>
        </w:rPr>
        <w:t xml:space="preserve"> 2017 года, заключенным с </w:t>
      </w:r>
      <w:bookmarkStart w:id="63" w:name="OLE_LINK15"/>
      <w:bookmarkStart w:id="64" w:name="OLE_LINK16"/>
      <w:bookmarkStart w:id="65" w:name="OLE_LINK17"/>
      <w:r w:rsidR="00BD3893" w:rsidRPr="00BD3893">
        <w:rPr>
          <w:lang w:val="ru-RU"/>
        </w:rPr>
        <w:t xml:space="preserve">Управлением </w:t>
      </w:r>
      <w:bookmarkStart w:id="66" w:name="OLE_LINK46"/>
      <w:bookmarkStart w:id="67" w:name="OLE_LINK47"/>
      <w:bookmarkStart w:id="68" w:name="OLE_LINK48"/>
      <w:r w:rsidR="00BD3893" w:rsidRPr="00BD3893">
        <w:rPr>
          <w:lang w:val="ru-RU"/>
        </w:rPr>
        <w:t>р</w:t>
      </w:r>
      <w:r w:rsidR="00BD3893" w:rsidRPr="00BD3893">
        <w:rPr>
          <w:lang w:val="ru-RU"/>
        </w:rPr>
        <w:t>е</w:t>
      </w:r>
      <w:r w:rsidR="00BD3893" w:rsidRPr="00BD3893">
        <w:rPr>
          <w:lang w:val="ru-RU"/>
        </w:rPr>
        <w:t>сурсами и развития инфраструктуры администрации Октябрьского муниципального рай</w:t>
      </w:r>
      <w:r w:rsidR="00BD3893" w:rsidRPr="00BD3893">
        <w:rPr>
          <w:lang w:val="ru-RU"/>
        </w:rPr>
        <w:t>о</w:t>
      </w:r>
      <w:r w:rsidR="00BD3893" w:rsidRPr="00BD3893">
        <w:rPr>
          <w:lang w:val="ru-RU"/>
        </w:rPr>
        <w:t>на Пермского края</w:t>
      </w:r>
      <w:bookmarkEnd w:id="63"/>
      <w:bookmarkEnd w:id="64"/>
      <w:bookmarkEnd w:id="65"/>
      <w:bookmarkEnd w:id="66"/>
      <w:bookmarkEnd w:id="67"/>
      <w:bookmarkEnd w:id="68"/>
      <w:r>
        <w:rPr>
          <w:lang w:val="ru-RU"/>
        </w:rPr>
        <w:t>.</w:t>
      </w:r>
    </w:p>
    <w:p w:rsidR="008C242F" w:rsidRDefault="00BD3893" w:rsidP="008C242F">
      <w:pPr>
        <w:pStyle w:val="aff6"/>
        <w:rPr>
          <w:lang w:val="ru-RU"/>
        </w:rPr>
      </w:pPr>
      <w:r>
        <w:rPr>
          <w:lang w:val="ru-RU"/>
        </w:rPr>
        <w:t xml:space="preserve">МНГП Октябрьского района </w:t>
      </w:r>
      <w:r w:rsidR="008C242F">
        <w:rPr>
          <w:lang w:val="ru-RU"/>
        </w:rPr>
        <w:t>разработаны в соответствии с законодательством Ро</w:t>
      </w:r>
      <w:r w:rsidR="008C242F">
        <w:rPr>
          <w:lang w:val="ru-RU"/>
        </w:rPr>
        <w:t>с</w:t>
      </w:r>
      <w:r w:rsidR="008C242F">
        <w:rPr>
          <w:lang w:val="ru-RU"/>
        </w:rPr>
        <w:t xml:space="preserve">сийской Федерации и </w:t>
      </w:r>
      <w:r>
        <w:rPr>
          <w:lang w:val="ru-RU"/>
        </w:rPr>
        <w:t>Пермского края</w:t>
      </w:r>
      <w:r w:rsidR="008C242F">
        <w:rPr>
          <w:lang w:val="ru-RU"/>
        </w:rPr>
        <w:t xml:space="preserve">, нормативно-правовыми актами администрации </w:t>
      </w:r>
      <w:bookmarkStart w:id="69" w:name="OLE_LINK30"/>
      <w:bookmarkStart w:id="70" w:name="OLE_LINK25"/>
      <w:bookmarkStart w:id="71" w:name="OLE_LINK24"/>
      <w:bookmarkStart w:id="72" w:name="OLE_LINK23"/>
      <w:r>
        <w:rPr>
          <w:lang w:val="ru-RU"/>
        </w:rPr>
        <w:t>О</w:t>
      </w:r>
      <w:r>
        <w:rPr>
          <w:lang w:val="ru-RU"/>
        </w:rPr>
        <w:t>к</w:t>
      </w:r>
      <w:r>
        <w:rPr>
          <w:lang w:val="ru-RU"/>
        </w:rPr>
        <w:t>тябрьского муниципального</w:t>
      </w:r>
      <w:r w:rsidR="008C242F">
        <w:rPr>
          <w:lang w:val="ru-RU"/>
        </w:rPr>
        <w:t xml:space="preserve"> района </w:t>
      </w:r>
      <w:bookmarkEnd w:id="69"/>
      <w:bookmarkEnd w:id="70"/>
      <w:bookmarkEnd w:id="71"/>
      <w:bookmarkEnd w:id="72"/>
      <w:r>
        <w:rPr>
          <w:lang w:val="ru-RU"/>
        </w:rPr>
        <w:t>Пермского края</w:t>
      </w:r>
      <w:r w:rsidR="008C242F">
        <w:rPr>
          <w:lang w:val="ru-RU"/>
        </w:rPr>
        <w:t>.</w:t>
      </w:r>
    </w:p>
    <w:p w:rsidR="00BD3893" w:rsidRPr="00BD3893" w:rsidRDefault="00BD3893" w:rsidP="008C242F">
      <w:pPr>
        <w:pStyle w:val="aff6"/>
        <w:rPr>
          <w:lang w:val="ru-RU"/>
        </w:rPr>
      </w:pPr>
      <w:bookmarkStart w:id="73" w:name="OLE_LINK49"/>
      <w:bookmarkStart w:id="74" w:name="OLE_LINK50"/>
      <w:bookmarkStart w:id="75" w:name="OLE_LINK51"/>
      <w:bookmarkStart w:id="76" w:name="OLE_LINK52"/>
      <w:bookmarkStart w:id="77" w:name="OLE_LINK117"/>
      <w:bookmarkStart w:id="78" w:name="OLE_LINK118"/>
      <w:bookmarkStart w:id="79" w:name="OLE_LINK66"/>
      <w:bookmarkStart w:id="80" w:name="OLE_LINK67"/>
      <w:r>
        <w:rPr>
          <w:lang w:val="ru-RU"/>
        </w:rPr>
        <w:t xml:space="preserve">МНГП Октябрьского района </w:t>
      </w:r>
      <w:bookmarkEnd w:id="73"/>
      <w:bookmarkEnd w:id="74"/>
      <w:bookmarkEnd w:id="75"/>
      <w:bookmarkEnd w:id="76"/>
      <w:bookmarkEnd w:id="77"/>
      <w:bookmarkEnd w:id="78"/>
      <w:r w:rsidR="008C242F">
        <w:rPr>
          <w:lang w:val="ru-RU"/>
        </w:rPr>
        <w:t>разрабатываются в целях</w:t>
      </w:r>
      <w:r>
        <w:rPr>
          <w:lang w:val="ru-RU"/>
        </w:rPr>
        <w:t xml:space="preserve"> о</w:t>
      </w:r>
      <w:r w:rsidRPr="00BD3893">
        <w:rPr>
          <w:lang w:val="ru-RU"/>
        </w:rPr>
        <w:t>пределения совокупности расчетных показателей минимально допустимого уровня обеспеченности населения О</w:t>
      </w:r>
      <w:r w:rsidRPr="00BD3893">
        <w:rPr>
          <w:lang w:val="ru-RU"/>
        </w:rPr>
        <w:t>к</w:t>
      </w:r>
      <w:r w:rsidRPr="00BD3893">
        <w:rPr>
          <w:lang w:val="ru-RU"/>
        </w:rPr>
        <w:t>тябрьского муниципального района Пермского края объектами местного значения и ра</w:t>
      </w:r>
      <w:r w:rsidRPr="00BD3893">
        <w:rPr>
          <w:lang w:val="ru-RU"/>
        </w:rPr>
        <w:t>с</w:t>
      </w:r>
      <w:r w:rsidRPr="00BD3893">
        <w:rPr>
          <w:lang w:val="ru-RU"/>
        </w:rPr>
        <w:t>четных показателей максимально допустимого уровня территориальной доступности т</w:t>
      </w:r>
      <w:r w:rsidRPr="00BD3893">
        <w:rPr>
          <w:lang w:val="ru-RU"/>
        </w:rPr>
        <w:t>а</w:t>
      </w:r>
      <w:r w:rsidRPr="00BD3893">
        <w:rPr>
          <w:lang w:val="ru-RU"/>
        </w:rPr>
        <w:t>ких объектов для населения Октябрьского муниципального района Пермского края.</w:t>
      </w:r>
    </w:p>
    <w:bookmarkEnd w:id="79"/>
    <w:bookmarkEnd w:id="80"/>
    <w:p w:rsidR="00BD3893" w:rsidRDefault="00A64260" w:rsidP="00BD3893">
      <w:pPr>
        <w:pStyle w:val="aff6"/>
        <w:rPr>
          <w:lang w:val="ru-RU"/>
        </w:rPr>
      </w:pPr>
      <w:r>
        <w:rPr>
          <w:lang w:val="ru-RU"/>
        </w:rPr>
        <w:t xml:space="preserve">МНГП Октябрьского района </w:t>
      </w:r>
      <w:r w:rsidR="00BD3893">
        <w:rPr>
          <w:lang w:val="ru-RU"/>
        </w:rPr>
        <w:t>включают в себя:</w:t>
      </w:r>
    </w:p>
    <w:p w:rsidR="00BD3893" w:rsidRPr="00BD3893" w:rsidRDefault="00BD3893" w:rsidP="00BD3893">
      <w:pPr>
        <w:pStyle w:val="aff6"/>
        <w:rPr>
          <w:lang w:val="ru-RU"/>
        </w:rPr>
      </w:pPr>
      <w:r w:rsidRPr="00BD3893">
        <w:rPr>
          <w:lang w:val="ru-RU"/>
        </w:rPr>
        <w:t xml:space="preserve">1. Материалы по обоснованию </w:t>
      </w:r>
      <w:r w:rsidR="00A64260">
        <w:rPr>
          <w:lang w:val="ru-RU"/>
        </w:rPr>
        <w:t>МНГП</w:t>
      </w:r>
      <w:r w:rsidRPr="00BD3893">
        <w:rPr>
          <w:lang w:val="ru-RU"/>
        </w:rPr>
        <w:t xml:space="preserve">, которые содержат: </w:t>
      </w:r>
    </w:p>
    <w:p w:rsidR="00BD3893" w:rsidRPr="00BD3893" w:rsidRDefault="00BD3893" w:rsidP="00512D67">
      <w:pPr>
        <w:pStyle w:val="aff6"/>
        <w:numPr>
          <w:ilvl w:val="0"/>
          <w:numId w:val="40"/>
        </w:numPr>
        <w:rPr>
          <w:lang w:val="ru-RU"/>
        </w:rPr>
      </w:pPr>
      <w:r w:rsidRPr="00BD3893">
        <w:rPr>
          <w:lang w:val="ru-RU"/>
        </w:rPr>
        <w:t>обоснование расчетных показателей минимально допустимого уровня обеспече</w:t>
      </w:r>
      <w:r w:rsidRPr="00BD3893">
        <w:rPr>
          <w:lang w:val="ru-RU"/>
        </w:rPr>
        <w:t>н</w:t>
      </w:r>
      <w:r w:rsidRPr="00BD3893">
        <w:rPr>
          <w:lang w:val="ru-RU"/>
        </w:rPr>
        <w:t>ности объектами местного значения населения района в соответствии с Перечнем объектов местного значения района;</w:t>
      </w:r>
    </w:p>
    <w:p w:rsidR="00BD3893" w:rsidRPr="00BD3893" w:rsidRDefault="00BD3893" w:rsidP="00512D67">
      <w:pPr>
        <w:pStyle w:val="aff6"/>
        <w:numPr>
          <w:ilvl w:val="0"/>
          <w:numId w:val="40"/>
        </w:numPr>
        <w:rPr>
          <w:lang w:val="ru-RU"/>
        </w:rPr>
      </w:pPr>
      <w:r w:rsidRPr="00BD3893">
        <w:rPr>
          <w:lang w:val="ru-RU"/>
        </w:rPr>
        <w:t>обоснование расчетных показателей максимально допустимого уровня территор</w:t>
      </w:r>
      <w:r w:rsidRPr="00BD3893">
        <w:rPr>
          <w:lang w:val="ru-RU"/>
        </w:rPr>
        <w:t>и</w:t>
      </w:r>
      <w:r w:rsidRPr="00BD3893">
        <w:rPr>
          <w:lang w:val="ru-RU"/>
        </w:rPr>
        <w:t>альной доступности объектов местного значения для населения района в соотве</w:t>
      </w:r>
      <w:r w:rsidRPr="00BD3893">
        <w:rPr>
          <w:lang w:val="ru-RU"/>
        </w:rPr>
        <w:t>т</w:t>
      </w:r>
      <w:r w:rsidRPr="00BD3893">
        <w:rPr>
          <w:lang w:val="ru-RU"/>
        </w:rPr>
        <w:t xml:space="preserve">ствии </w:t>
      </w:r>
      <w:bookmarkStart w:id="81" w:name="OLE_LINK43"/>
      <w:bookmarkStart w:id="82" w:name="OLE_LINK44"/>
      <w:bookmarkStart w:id="83" w:name="OLE_LINK45"/>
      <w:r w:rsidRPr="00BD3893">
        <w:rPr>
          <w:lang w:val="ru-RU"/>
        </w:rPr>
        <w:t>Перечнем объектов местного значения района</w:t>
      </w:r>
      <w:bookmarkEnd w:id="81"/>
      <w:bookmarkEnd w:id="82"/>
      <w:bookmarkEnd w:id="83"/>
      <w:r w:rsidRPr="00BD3893">
        <w:rPr>
          <w:lang w:val="ru-RU"/>
        </w:rPr>
        <w:t>.</w:t>
      </w:r>
    </w:p>
    <w:p w:rsidR="00BD3893" w:rsidRPr="00BD3893" w:rsidRDefault="00BD3893" w:rsidP="00BD3893">
      <w:pPr>
        <w:pStyle w:val="aff6"/>
        <w:rPr>
          <w:lang w:val="ru-RU"/>
        </w:rPr>
      </w:pPr>
      <w:r w:rsidRPr="00BD3893">
        <w:rPr>
          <w:lang w:val="ru-RU"/>
        </w:rPr>
        <w:t>2. Основная часть:</w:t>
      </w:r>
    </w:p>
    <w:p w:rsidR="00BD3893" w:rsidRPr="00BD3893" w:rsidRDefault="00BD3893" w:rsidP="00512D67">
      <w:pPr>
        <w:pStyle w:val="aff6"/>
        <w:numPr>
          <w:ilvl w:val="0"/>
          <w:numId w:val="40"/>
        </w:numPr>
        <w:rPr>
          <w:lang w:val="ru-RU"/>
        </w:rPr>
      </w:pPr>
      <w:r w:rsidRPr="00BD3893">
        <w:rPr>
          <w:lang w:val="ru-RU"/>
        </w:rPr>
        <w:t>расчетные показатели минимально допустимого уровня обеспеченности объектами местного значения населения района в соответствии с Перечнем объектов местного значения района;</w:t>
      </w:r>
    </w:p>
    <w:p w:rsidR="00BD3893" w:rsidRPr="00BD3893" w:rsidRDefault="00BD3893" w:rsidP="00512D67">
      <w:pPr>
        <w:pStyle w:val="aff6"/>
        <w:numPr>
          <w:ilvl w:val="0"/>
          <w:numId w:val="40"/>
        </w:numPr>
        <w:rPr>
          <w:lang w:val="ru-RU"/>
        </w:rPr>
      </w:pPr>
      <w:r w:rsidRPr="00BD3893">
        <w:rPr>
          <w:lang w:val="ru-RU"/>
        </w:rPr>
        <w:t>расчетные показатели максимально допустимого уровня территориальной досту</w:t>
      </w:r>
      <w:r w:rsidRPr="00BD3893">
        <w:rPr>
          <w:lang w:val="ru-RU"/>
        </w:rPr>
        <w:t>п</w:t>
      </w:r>
      <w:r w:rsidRPr="00BD3893">
        <w:rPr>
          <w:lang w:val="ru-RU"/>
        </w:rPr>
        <w:t>ности объектов местного значения  для населения района в соответствии с Пере</w:t>
      </w:r>
      <w:r w:rsidRPr="00BD3893">
        <w:rPr>
          <w:lang w:val="ru-RU"/>
        </w:rPr>
        <w:t>ч</w:t>
      </w:r>
      <w:r w:rsidRPr="00BD3893">
        <w:rPr>
          <w:lang w:val="ru-RU"/>
        </w:rPr>
        <w:t>нем  объектов местного значения района;</w:t>
      </w:r>
    </w:p>
    <w:p w:rsidR="00BD3893" w:rsidRPr="00BD3893" w:rsidRDefault="00BD3893" w:rsidP="00BD3893">
      <w:pPr>
        <w:pStyle w:val="aff6"/>
        <w:rPr>
          <w:lang w:val="ru-RU"/>
        </w:rPr>
      </w:pPr>
      <w:r w:rsidRPr="00BD3893">
        <w:rPr>
          <w:lang w:val="ru-RU"/>
        </w:rPr>
        <w:t>3. Правила и область применения расчетных показателей, содержащихся в осно</w:t>
      </w:r>
      <w:r w:rsidRPr="00BD3893">
        <w:rPr>
          <w:lang w:val="ru-RU"/>
        </w:rPr>
        <w:t>в</w:t>
      </w:r>
      <w:r w:rsidRPr="00BD3893">
        <w:rPr>
          <w:lang w:val="ru-RU"/>
        </w:rPr>
        <w:t>ной части, применяемых при подготовке документов территориального планирования (схем территориального планирования Пермского края, Октябрьского муниципального района, генеральных планов муниципальных образований Октябрьского муниципального района Пермского края), градостроительного зонирования и документации по планировке территории района.</w:t>
      </w:r>
    </w:p>
    <w:p w:rsidR="00BD3893" w:rsidRDefault="00BD3893" w:rsidP="008C242F">
      <w:pPr>
        <w:pStyle w:val="aff6"/>
        <w:rPr>
          <w:lang w:val="ru-RU"/>
        </w:rPr>
      </w:pPr>
      <w:r w:rsidRPr="00BD3893">
        <w:rPr>
          <w:lang w:val="ru-RU"/>
        </w:rPr>
        <w:t>Переч</w:t>
      </w:r>
      <w:r>
        <w:rPr>
          <w:lang w:val="ru-RU"/>
        </w:rPr>
        <w:t>е</w:t>
      </w:r>
      <w:r w:rsidRPr="00BD3893">
        <w:rPr>
          <w:lang w:val="ru-RU"/>
        </w:rPr>
        <w:t>н</w:t>
      </w:r>
      <w:r>
        <w:rPr>
          <w:lang w:val="ru-RU"/>
        </w:rPr>
        <w:t>ь</w:t>
      </w:r>
      <w:r w:rsidRPr="00BD3893">
        <w:rPr>
          <w:lang w:val="ru-RU"/>
        </w:rPr>
        <w:t xml:space="preserve"> объектов местного значения района</w:t>
      </w:r>
      <w:r>
        <w:rPr>
          <w:lang w:val="ru-RU"/>
        </w:rPr>
        <w:t xml:space="preserve"> был предоставлен Заказчиком (Управлением </w:t>
      </w:r>
      <w:r w:rsidRPr="00BD3893">
        <w:rPr>
          <w:lang w:val="ru-RU"/>
        </w:rPr>
        <w:t>ресурсами и развития инфраструктуры администрации Октябрьского м</w:t>
      </w:r>
      <w:r w:rsidRPr="00BD3893">
        <w:rPr>
          <w:lang w:val="ru-RU"/>
        </w:rPr>
        <w:t>у</w:t>
      </w:r>
      <w:r w:rsidRPr="00BD3893">
        <w:rPr>
          <w:lang w:val="ru-RU"/>
        </w:rPr>
        <w:t>ниципального района Пермского края</w:t>
      </w:r>
      <w:r>
        <w:rPr>
          <w:lang w:val="ru-RU"/>
        </w:rPr>
        <w:t>).</w:t>
      </w:r>
    </w:p>
    <w:p w:rsidR="008C242F" w:rsidRDefault="00BD3893" w:rsidP="008C242F">
      <w:pPr>
        <w:pStyle w:val="aff6"/>
        <w:rPr>
          <w:lang w:val="ru-RU"/>
        </w:rPr>
      </w:pPr>
      <w:r>
        <w:rPr>
          <w:lang w:val="ru-RU"/>
        </w:rPr>
        <w:t xml:space="preserve">МНГП Октябрьского района </w:t>
      </w:r>
      <w:r w:rsidR="008C242F">
        <w:rPr>
          <w:lang w:val="ru-RU"/>
        </w:rPr>
        <w:t>разработаны для использования их в процессе подг</w:t>
      </w:r>
      <w:r w:rsidR="008C242F">
        <w:rPr>
          <w:lang w:val="ru-RU"/>
        </w:rPr>
        <w:t>о</w:t>
      </w:r>
      <w:r w:rsidR="008C242F">
        <w:rPr>
          <w:lang w:val="ru-RU"/>
        </w:rPr>
        <w:t>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w:t>
      </w:r>
      <w:r w:rsidR="008C242F">
        <w:rPr>
          <w:lang w:val="ru-RU"/>
        </w:rPr>
        <w:t>т</w:t>
      </w:r>
      <w:r w:rsidR="008C242F">
        <w:rPr>
          <w:lang w:val="ru-RU"/>
        </w:rPr>
        <w:t>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8C242F" w:rsidRDefault="008C242F" w:rsidP="008C242F">
      <w:pPr>
        <w:pStyle w:val="aff6"/>
        <w:rPr>
          <w:lang w:val="ru-RU"/>
        </w:rPr>
      </w:pPr>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8C242F" w:rsidRDefault="00BD3893" w:rsidP="008C242F">
      <w:pPr>
        <w:pStyle w:val="aff6"/>
        <w:rPr>
          <w:lang w:val="ru-RU"/>
        </w:rPr>
      </w:pPr>
      <w:bookmarkStart w:id="84" w:name="OLE_LINK53"/>
      <w:bookmarkStart w:id="85" w:name="OLE_LINK54"/>
      <w:bookmarkStart w:id="86" w:name="OLE_LINK55"/>
      <w:bookmarkStart w:id="87" w:name="OLE_LINK56"/>
      <w:bookmarkStart w:id="88" w:name="OLE_LINK57"/>
      <w:bookmarkStart w:id="89" w:name="OLE_LINK58"/>
      <w:r>
        <w:rPr>
          <w:lang w:val="ru-RU"/>
        </w:rPr>
        <w:lastRenderedPageBreak/>
        <w:t xml:space="preserve">МНГП Октябрьского района </w:t>
      </w:r>
      <w:bookmarkEnd w:id="84"/>
      <w:bookmarkEnd w:id="85"/>
      <w:bookmarkEnd w:id="86"/>
      <w:bookmarkEnd w:id="87"/>
      <w:bookmarkEnd w:id="88"/>
      <w:bookmarkEnd w:id="89"/>
      <w:r w:rsidR="008C242F">
        <w:rPr>
          <w:lang w:val="ru-RU"/>
        </w:rPr>
        <w:t xml:space="preserve">разработаны с учетом социально-демографического состава и плотности населения на территории </w:t>
      </w:r>
      <w:r w:rsidR="00FA7643">
        <w:rPr>
          <w:lang w:val="ru-RU"/>
        </w:rPr>
        <w:t>Октябрьского района</w:t>
      </w:r>
      <w:r w:rsidR="008C242F">
        <w:rPr>
          <w:lang w:val="ru-RU"/>
        </w:rPr>
        <w:t xml:space="preserve">, планов и программ комплексного социально-экономического развития </w:t>
      </w:r>
      <w:r w:rsidR="00FA7643">
        <w:rPr>
          <w:lang w:val="ru-RU"/>
        </w:rPr>
        <w:t xml:space="preserve">Пермского края, Октябрьского </w:t>
      </w:r>
      <w:r w:rsidR="008C242F">
        <w:rPr>
          <w:lang w:val="ru-RU"/>
        </w:rPr>
        <w:t>района, предложений органов местного самоуправления и заинтересованных лиц.</w:t>
      </w:r>
    </w:p>
    <w:p w:rsidR="008C242F" w:rsidRDefault="00FA7643" w:rsidP="008C242F">
      <w:pPr>
        <w:pStyle w:val="aff6"/>
        <w:rPr>
          <w:lang w:val="ru-RU"/>
        </w:rPr>
      </w:pPr>
      <w:bookmarkStart w:id="90" w:name="Par42"/>
      <w:bookmarkEnd w:id="90"/>
      <w:r>
        <w:rPr>
          <w:lang w:val="ru-RU"/>
        </w:rPr>
        <w:t xml:space="preserve">МНГП Октябрьского района </w:t>
      </w:r>
      <w:r w:rsidR="008C242F">
        <w:rPr>
          <w:lang w:val="ru-RU"/>
        </w:rPr>
        <w:t>разработаны с учетом обеспечения соблюдения треб</w:t>
      </w:r>
      <w:r w:rsidR="008C242F">
        <w:rPr>
          <w:lang w:val="ru-RU"/>
        </w:rPr>
        <w:t>о</w:t>
      </w:r>
      <w:r w:rsidR="008C242F">
        <w:rPr>
          <w:lang w:val="ru-RU"/>
        </w:rPr>
        <w:t>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C242F" w:rsidRDefault="008C242F" w:rsidP="008C242F">
      <w:pPr>
        <w:pStyle w:val="aff6"/>
        <w:rPr>
          <w:b/>
          <w:i/>
          <w:lang w:val="ru-RU"/>
        </w:rPr>
      </w:pPr>
      <w:r>
        <w:rPr>
          <w:b/>
          <w:i/>
          <w:lang w:val="ru-RU"/>
        </w:rPr>
        <w:t>Перечень используемых сокращений</w:t>
      </w:r>
    </w:p>
    <w:p w:rsidR="008C242F" w:rsidRDefault="008C242F" w:rsidP="008C242F">
      <w:pPr>
        <w:pStyle w:val="aff6"/>
        <w:spacing w:after="120"/>
        <w:rPr>
          <w:lang w:val="ru-RU"/>
        </w:rPr>
      </w:pPr>
      <w:r>
        <w:rPr>
          <w:lang w:val="ru-RU"/>
        </w:rPr>
        <w:t xml:space="preserve">В </w:t>
      </w:r>
      <w:r w:rsidR="00FA7643">
        <w:rPr>
          <w:lang w:val="ru-RU"/>
        </w:rPr>
        <w:t xml:space="preserve">МНГП Октябрьского района </w:t>
      </w:r>
      <w:r>
        <w:rPr>
          <w:lang w:val="ru-RU"/>
        </w:rPr>
        <w:t>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8C242F" w:rsidTr="00A64260">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bookmarkStart w:id="91" w:name="Par46"/>
            <w:bookmarkEnd w:id="91"/>
            <w:r>
              <w:rPr>
                <w:rFonts w:eastAsia="Times New Roman"/>
                <w:b/>
                <w:i/>
                <w:sz w:val="20"/>
                <w:szCs w:val="20"/>
              </w:rPr>
              <w:t>Сокращения слов и словосочетаний</w:t>
            </w:r>
          </w:p>
        </w:tc>
      </w:tr>
      <w:tr w:rsidR="008C242F" w:rsidTr="00A64260">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8C242F" w:rsidTr="00A64260">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Pr="00FA7643" w:rsidRDefault="008C242F" w:rsidP="00FA7643">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FA7643" w:rsidRPr="00FA7643">
              <w:rPr>
                <w:rFonts w:eastAsia="Times New Roman"/>
                <w:bCs/>
                <w:sz w:val="20"/>
                <w:szCs w:val="20"/>
              </w:rPr>
              <w:t>Октябрьского района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rsidP="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Местные нормативы </w:t>
            </w:r>
            <w:r>
              <w:rPr>
                <w:sz w:val="20"/>
                <w:szCs w:val="20"/>
              </w:rPr>
              <w:t xml:space="preserve">градостроительного проектирования </w:t>
            </w:r>
            <w:r w:rsidR="00FA7643">
              <w:rPr>
                <w:sz w:val="20"/>
                <w:szCs w:val="20"/>
              </w:rPr>
              <w:t>Октябрьского мун</w:t>
            </w:r>
            <w:r w:rsidR="00FA7643">
              <w:rPr>
                <w:sz w:val="20"/>
                <w:szCs w:val="20"/>
              </w:rPr>
              <w:t>и</w:t>
            </w:r>
            <w:r w:rsidR="00FA7643">
              <w:rPr>
                <w:sz w:val="20"/>
                <w:szCs w:val="20"/>
              </w:rPr>
              <w:t>ципального района Пермского края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твердые коммунальные отходы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Октябрьский</w:t>
            </w:r>
            <w:r w:rsidR="008C242F">
              <w:rPr>
                <w:rFonts w:eastAsia="Times New Roman"/>
                <w:sz w:val="20"/>
                <w:szCs w:val="20"/>
              </w:rPr>
              <w:t xml:space="preserve"> район</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FA7643" w:rsidP="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Октябрьский муниципальный</w:t>
            </w:r>
            <w:r w:rsidR="008C242F">
              <w:rPr>
                <w:rFonts w:eastAsia="Times New Roman"/>
                <w:sz w:val="20"/>
                <w:szCs w:val="20"/>
              </w:rPr>
              <w:t xml:space="preserve"> район </w:t>
            </w:r>
            <w:r>
              <w:rPr>
                <w:rFonts w:eastAsia="Times New Roman"/>
                <w:sz w:val="20"/>
                <w:szCs w:val="20"/>
              </w:rPr>
              <w:t>Пермского края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8C242F" w:rsidTr="00A64260">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гектар</w:t>
            </w:r>
          </w:p>
        </w:tc>
      </w:tr>
      <w:tr w:rsidR="00277CB0"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77CB0" w:rsidRDefault="00277CB0"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ГП</w:t>
            </w:r>
          </w:p>
        </w:tc>
        <w:tc>
          <w:tcPr>
            <w:tcW w:w="3788" w:type="pct"/>
            <w:tcBorders>
              <w:top w:val="single" w:sz="12" w:space="0" w:color="auto"/>
              <w:left w:val="single" w:sz="12" w:space="0" w:color="auto"/>
              <w:bottom w:val="single" w:sz="12" w:space="0" w:color="auto"/>
              <w:right w:val="single" w:sz="12" w:space="0" w:color="auto"/>
            </w:tcBorders>
          </w:tcPr>
          <w:p w:rsidR="00277CB0" w:rsidRDefault="00277CB0"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городское поселение</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кВ</w:t>
            </w:r>
            <w:proofErr w:type="spellEnd"/>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киловольт</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.к</w:t>
            </w:r>
            <w:proofErr w:type="gramEnd"/>
            <w:r>
              <w:rPr>
                <w:rFonts w:eastAsia="Times New Roman"/>
                <w:sz w:val="20"/>
                <w:szCs w:val="20"/>
              </w:rPr>
              <w:t>м</w:t>
            </w:r>
            <w:proofErr w:type="spellEnd"/>
            <w:r>
              <w:rPr>
                <w:rFonts w:eastAsia="Times New Roman"/>
                <w:sz w:val="20"/>
                <w:szCs w:val="20"/>
              </w:rPr>
              <w:t>, 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километр</w:t>
            </w:r>
          </w:p>
        </w:tc>
      </w:tr>
      <w:tr w:rsidR="000016B9" w:rsidRP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.м</w:t>
            </w:r>
            <w:proofErr w:type="spellEnd"/>
            <w:proofErr w:type="gramEnd"/>
            <w:r>
              <w:rPr>
                <w:rFonts w:eastAsia="Times New Roman"/>
                <w:sz w:val="20"/>
                <w:szCs w:val="20"/>
              </w:rPr>
              <w:t>, 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метр</w:t>
            </w:r>
          </w:p>
        </w:tc>
      </w:tr>
      <w:tr w:rsidR="000016B9" w:rsidRP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r w:rsidRPr="004F54DF">
              <w:rPr>
                <w:rFonts w:eastAsia="Times New Roman"/>
                <w:sz w:val="20"/>
                <w:szCs w:val="20"/>
              </w:rPr>
              <w:t>/тыс. чел.</w:t>
            </w:r>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квадратных метров на тысячу человек</w:t>
            </w:r>
          </w:p>
        </w:tc>
      </w:tr>
      <w:tr w:rsidR="000016B9" w:rsidRP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километр</w:t>
            </w:r>
          </w:p>
        </w:tc>
      </w:tr>
      <w:tr w:rsidR="000016B9" w:rsidRPr="000016B9"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966C97" w:rsidRDefault="000016B9" w:rsidP="00877EB3">
            <w:pPr>
              <w:widowControl w:val="0"/>
              <w:autoSpaceDE w:val="0"/>
              <w:autoSpaceDN w:val="0"/>
              <w:adjustRightInd w:val="0"/>
              <w:spacing w:line="276" w:lineRule="auto"/>
              <w:ind w:firstLine="0"/>
              <w:jc w:val="left"/>
              <w:rPr>
                <w:rFonts w:eastAsia="Times New Roman"/>
                <w:sz w:val="20"/>
                <w:szCs w:val="20"/>
                <w:vertAlign w:val="superscript"/>
              </w:rPr>
            </w:pPr>
            <w:r w:rsidRPr="004F54DF">
              <w:rPr>
                <w:rFonts w:eastAsia="Times New Roman"/>
                <w:sz w:val="20"/>
                <w:szCs w:val="20"/>
              </w:rPr>
              <w:t>куб. м</w:t>
            </w:r>
            <w:r>
              <w:rPr>
                <w:rFonts w:eastAsia="Times New Roman"/>
                <w:sz w:val="20"/>
                <w:szCs w:val="20"/>
              </w:rPr>
              <w:t>, м</w:t>
            </w:r>
            <w:r>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кубический метр</w:t>
            </w:r>
          </w:p>
        </w:tc>
      </w:tr>
      <w:tr w:rsidR="000016B9" w:rsidRP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метр</w:t>
            </w:r>
          </w:p>
        </w:tc>
      </w:tr>
      <w:tr w:rsidR="000016B9" w:rsidRP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минуты</w:t>
            </w:r>
          </w:p>
        </w:tc>
      </w:tr>
      <w:tr w:rsidR="00277CB0"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77CB0" w:rsidRPr="004F54DF" w:rsidRDefault="00277CB0"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277CB0" w:rsidRPr="004F54DF" w:rsidRDefault="00277CB0"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сельское поселение</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 xml:space="preserve">тыс. </w:t>
            </w: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0016B9" w:rsidRPr="004F54DF" w:rsidRDefault="000016B9" w:rsidP="00877EB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тысяча квадратных метров</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bookmarkStart w:id="92" w:name="OLE_LINK61"/>
            <w:r>
              <w:rPr>
                <w:rFonts w:eastAsia="Times New Roman"/>
                <w:sz w:val="20"/>
                <w:szCs w:val="20"/>
              </w:rPr>
              <w:t>тыс. чел.</w:t>
            </w:r>
            <w:bookmarkEnd w:id="92"/>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тысяча человек</w:t>
            </w:r>
          </w:p>
        </w:tc>
      </w:tr>
      <w:tr w:rsidR="000016B9"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w:t>
            </w:r>
          </w:p>
        </w:tc>
      </w:tr>
      <w:tr w:rsidR="000016B9"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bookmarkStart w:id="93" w:name="OLE_LINK62"/>
            <w:r>
              <w:rPr>
                <w:rFonts w:eastAsia="Times New Roman"/>
                <w:sz w:val="20"/>
                <w:szCs w:val="20"/>
              </w:rPr>
              <w:t>чел./</w:t>
            </w:r>
            <w:proofErr w:type="gramStart"/>
            <w:r>
              <w:rPr>
                <w:rFonts w:eastAsia="Times New Roman"/>
                <w:sz w:val="20"/>
                <w:szCs w:val="20"/>
              </w:rPr>
              <w:t>га</w:t>
            </w:r>
            <w:bookmarkEnd w:id="93"/>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0016B9" w:rsidRDefault="000016B9" w:rsidP="00877E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6D48A4" w:rsidRDefault="00FA7643" w:rsidP="00D21364">
      <w:pPr>
        <w:pStyle w:val="11"/>
      </w:pPr>
      <w:bookmarkStart w:id="94" w:name="OLE_LINK366"/>
      <w:bookmarkStart w:id="95" w:name="OLE_LINK367"/>
      <w:bookmarkStart w:id="96" w:name="OLE_LINK368"/>
      <w:bookmarkStart w:id="97" w:name="OLE_LINK369"/>
      <w:bookmarkStart w:id="98" w:name="_Toc483046937"/>
      <w:bookmarkStart w:id="99" w:name="_Toc488147997"/>
      <w:r>
        <w:lastRenderedPageBreak/>
        <w:t>1. Материалы по обоснованию расчетных показателей, содержащихся в основной части</w:t>
      </w:r>
      <w:bookmarkEnd w:id="99"/>
    </w:p>
    <w:p w:rsidR="00A86A6E" w:rsidRDefault="00A86A6E" w:rsidP="00A86A6E">
      <w:pPr>
        <w:pStyle w:val="20"/>
      </w:pPr>
      <w:bookmarkStart w:id="100" w:name="_Toc479953568"/>
      <w:bookmarkStart w:id="101" w:name="_Toc483049294"/>
      <w:bookmarkStart w:id="102" w:name="_Toc401578976"/>
      <w:bookmarkStart w:id="103" w:name="_Toc488147998"/>
      <w:r>
        <w:t>1.</w:t>
      </w:r>
      <w:r w:rsidRPr="00B70E8A">
        <w:t>1</w:t>
      </w:r>
      <w:bookmarkStart w:id="104" w:name="_Toc293340115"/>
      <w:bookmarkEnd w:id="104"/>
      <w:r>
        <w:t xml:space="preserve"> Т</w:t>
      </w:r>
      <w:r w:rsidRPr="00B70E8A">
        <w:t>ермины и определения</w:t>
      </w:r>
      <w:bookmarkEnd w:id="100"/>
      <w:bookmarkEnd w:id="103"/>
    </w:p>
    <w:p w:rsidR="00A86A6E" w:rsidRPr="00966ADD" w:rsidRDefault="00A86A6E" w:rsidP="00A86A6E">
      <w:pPr>
        <w:rPr>
          <w:rFonts w:cs="Times New Roman"/>
          <w:szCs w:val="24"/>
        </w:rPr>
      </w:pPr>
      <w:r w:rsidRPr="00966ADD">
        <w:rPr>
          <w:rFonts w:cs="Times New Roman"/>
          <w:szCs w:val="24"/>
        </w:rPr>
        <w:t xml:space="preserve">В </w:t>
      </w:r>
      <w:r>
        <w:t>местных нормативах градостроительного проектирования Октябрьского муниц</w:t>
      </w:r>
      <w:r>
        <w:t>и</w:t>
      </w:r>
      <w:r>
        <w:t xml:space="preserve">пального района Пермского </w:t>
      </w:r>
      <w:proofErr w:type="gramStart"/>
      <w:r>
        <w:t>края</w:t>
      </w:r>
      <w:proofErr w:type="gramEnd"/>
      <w:r>
        <w:t xml:space="preserve"> </w:t>
      </w:r>
      <w:r w:rsidRPr="00966ADD">
        <w:rPr>
          <w:rFonts w:cs="Times New Roman"/>
          <w:szCs w:val="24"/>
        </w:rPr>
        <w:t>приведенные понятия применяются в следующем знач</w:t>
      </w:r>
      <w:r w:rsidRPr="00966ADD">
        <w:rPr>
          <w:rFonts w:cs="Times New Roman"/>
          <w:szCs w:val="24"/>
        </w:rPr>
        <w:t>е</w:t>
      </w:r>
      <w:r w:rsidRPr="00966ADD">
        <w:rPr>
          <w:rFonts w:cs="Times New Roman"/>
          <w:szCs w:val="24"/>
        </w:rPr>
        <w:t>нии:</w:t>
      </w:r>
    </w:p>
    <w:p w:rsidR="00A86A6E" w:rsidRPr="004D5282" w:rsidRDefault="00A86A6E" w:rsidP="00A86A6E">
      <w:pPr>
        <w:rPr>
          <w:rFonts w:cs="Times New Roman"/>
          <w:szCs w:val="24"/>
        </w:rPr>
      </w:pPr>
      <w:proofErr w:type="gramStart"/>
      <w:r w:rsidRPr="004D5282">
        <w:rPr>
          <w:rFonts w:cs="Times New Roman"/>
          <w:b/>
          <w:szCs w:val="24"/>
        </w:rPr>
        <w:t>автомобильная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обустройства автомобильных дорог;</w:t>
      </w:r>
      <w:proofErr w:type="gramEnd"/>
    </w:p>
    <w:p w:rsidR="00A86A6E" w:rsidRPr="004D5282" w:rsidRDefault="00A86A6E" w:rsidP="00A86A6E">
      <w:pPr>
        <w:rPr>
          <w:rFonts w:cs="Times New Roman"/>
          <w:szCs w:val="24"/>
        </w:rPr>
      </w:pPr>
      <w:bookmarkStart w:id="105" w:name="PO0000043"/>
      <w:r w:rsidRPr="004D5282">
        <w:rPr>
          <w:rFonts w:cs="Times New Roman"/>
          <w:b/>
          <w:szCs w:val="24"/>
        </w:rPr>
        <w:t>газонаполнительная станция (ГНС)</w:t>
      </w:r>
      <w:r w:rsidRPr="004D5282">
        <w:rPr>
          <w:rFonts w:cs="Times New Roman"/>
          <w:szCs w:val="24"/>
        </w:rPr>
        <w:t xml:space="preserve"> </w:t>
      </w:r>
      <w:bookmarkStart w:id="106" w:name="OLE_LINK217"/>
      <w:bookmarkStart w:id="107" w:name="OLE_LINK218"/>
      <w:r w:rsidRPr="004D5282">
        <w:rPr>
          <w:rFonts w:cs="Times New Roman"/>
          <w:szCs w:val="24"/>
        </w:rPr>
        <w:t>–</w:t>
      </w:r>
      <w:bookmarkEnd w:id="106"/>
      <w:bookmarkEnd w:id="107"/>
      <w:r w:rsidRPr="004D5282">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105"/>
    </w:p>
    <w:p w:rsidR="00A86A6E" w:rsidRPr="004D5282" w:rsidRDefault="00A86A6E" w:rsidP="00A86A6E">
      <w:pPr>
        <w:rPr>
          <w:rFonts w:cs="Times New Roman"/>
          <w:szCs w:val="24"/>
        </w:rPr>
      </w:pPr>
      <w:r w:rsidRPr="004D5282">
        <w:rPr>
          <w:rFonts w:cs="Times New Roman"/>
          <w:b/>
          <w:szCs w:val="24"/>
        </w:rPr>
        <w:t>градостроительная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тального строительства, эксплуатации зданий, сооружений;</w:t>
      </w:r>
    </w:p>
    <w:p w:rsidR="00A86A6E" w:rsidRPr="004D5282" w:rsidRDefault="00A86A6E" w:rsidP="00A86A6E">
      <w:pPr>
        <w:rPr>
          <w:rFonts w:cs="Times New Roman"/>
          <w:szCs w:val="24"/>
        </w:rPr>
      </w:pPr>
      <w:r w:rsidRPr="004D5282">
        <w:rPr>
          <w:rFonts w:cs="Times New Roman"/>
          <w:b/>
          <w:szCs w:val="24"/>
        </w:rPr>
        <w:t>градостроительная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документация по планировке территории;</w:t>
      </w:r>
    </w:p>
    <w:p w:rsidR="00A86A6E" w:rsidRPr="004D5282" w:rsidRDefault="00A86A6E" w:rsidP="00A86A6E">
      <w:pPr>
        <w:rPr>
          <w:rFonts w:cs="Times New Roman"/>
          <w:szCs w:val="24"/>
        </w:rPr>
      </w:pPr>
      <w:r w:rsidRPr="004D5282">
        <w:rPr>
          <w:rFonts w:cs="Times New Roman"/>
          <w:b/>
          <w:szCs w:val="24"/>
        </w:rPr>
        <w:t>градостроительное зонирование</w:t>
      </w:r>
      <w:r w:rsidRPr="004D5282">
        <w:rPr>
          <w:rFonts w:cs="Times New Roman"/>
          <w:szCs w:val="24"/>
        </w:rPr>
        <w:t xml:space="preserve"> – зонирование территорий муниципальных обр</w:t>
      </w:r>
      <w:r w:rsidRPr="004D5282">
        <w:rPr>
          <w:rFonts w:cs="Times New Roman"/>
          <w:szCs w:val="24"/>
        </w:rPr>
        <w:t>а</w:t>
      </w:r>
      <w:r w:rsidRPr="004D5282">
        <w:rPr>
          <w:rFonts w:cs="Times New Roman"/>
          <w:szCs w:val="24"/>
        </w:rPr>
        <w:t>зований в целях определения территориальных зон и установления градостроительных регламентов;</w:t>
      </w:r>
    </w:p>
    <w:p w:rsidR="00A86A6E" w:rsidRPr="004D5282" w:rsidRDefault="00A86A6E" w:rsidP="00A86A6E">
      <w:pPr>
        <w:rPr>
          <w:rFonts w:cs="Times New Roman"/>
          <w:szCs w:val="24"/>
        </w:rPr>
      </w:pPr>
      <w:r w:rsidRPr="004D5282">
        <w:rPr>
          <w:rFonts w:cs="Times New Roman"/>
          <w:b/>
          <w:szCs w:val="24"/>
        </w:rPr>
        <w:t>градостроительная ценность территории</w:t>
      </w:r>
      <w:r w:rsidRPr="004D5282">
        <w:rPr>
          <w:rFonts w:cs="Times New Roman"/>
          <w:szCs w:val="24"/>
        </w:rPr>
        <w:t xml:space="preserve"> – мера способности территории уд</w:t>
      </w:r>
      <w:r w:rsidRPr="004D5282">
        <w:rPr>
          <w:rFonts w:cs="Times New Roman"/>
          <w:szCs w:val="24"/>
        </w:rPr>
        <w:t>о</w:t>
      </w:r>
      <w:r w:rsidRPr="004D5282">
        <w:rPr>
          <w:rFonts w:cs="Times New Roman"/>
          <w:szCs w:val="24"/>
        </w:rPr>
        <w:t>влетворять определенные общественные требования к ее состоянию и использованию;</w:t>
      </w:r>
    </w:p>
    <w:p w:rsidR="00A86A6E" w:rsidRPr="004D5282" w:rsidRDefault="00A86A6E" w:rsidP="00A86A6E">
      <w:pPr>
        <w:rPr>
          <w:szCs w:val="24"/>
        </w:rPr>
      </w:pPr>
      <w:r w:rsidRPr="004D5282">
        <w:rPr>
          <w:b/>
          <w:szCs w:val="24"/>
        </w:rPr>
        <w:t>зоны с особыми условиями использования территорий</w:t>
      </w:r>
      <w:r w:rsidRPr="004D528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D5282">
        <w:rPr>
          <w:szCs w:val="24"/>
        </w:rPr>
        <w:t>вод</w:t>
      </w:r>
      <w:r w:rsidRPr="004D5282">
        <w:rPr>
          <w:szCs w:val="24"/>
        </w:rPr>
        <w:t>о</w:t>
      </w:r>
      <w:r w:rsidRPr="004D5282">
        <w:rPr>
          <w:szCs w:val="24"/>
        </w:rPr>
        <w:t>охранные</w:t>
      </w:r>
      <w:proofErr w:type="spellEnd"/>
      <w:r w:rsidRPr="004D5282">
        <w:rPr>
          <w:szCs w:val="24"/>
        </w:rPr>
        <w:t xml:space="preserve"> зоны, зоны затопления, подтопления, зоны санитарной охраны источников п</w:t>
      </w:r>
      <w:r w:rsidRPr="004D5282">
        <w:rPr>
          <w:szCs w:val="24"/>
        </w:rPr>
        <w:t>и</w:t>
      </w:r>
      <w:r w:rsidRPr="004D5282">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6A6E" w:rsidRPr="004D5282" w:rsidRDefault="00A86A6E" w:rsidP="00A86A6E">
      <w:pPr>
        <w:rPr>
          <w:szCs w:val="24"/>
        </w:rPr>
      </w:pPr>
      <w:proofErr w:type="gramStart"/>
      <w:r w:rsidRPr="004D5282">
        <w:rPr>
          <w:b/>
          <w:szCs w:val="24"/>
        </w:rPr>
        <w:t>красные линии</w:t>
      </w:r>
      <w:r w:rsidRPr="004D5282">
        <w:rPr>
          <w:szCs w:val="24"/>
        </w:rPr>
        <w:t xml:space="preserve"> – линии, которые обозначают существующие, планируемые (и</w:t>
      </w:r>
      <w:r w:rsidRPr="004D5282">
        <w:rPr>
          <w:szCs w:val="24"/>
        </w:rPr>
        <w:t>з</w:t>
      </w:r>
      <w:r w:rsidRPr="004D5282">
        <w:rPr>
          <w:szCs w:val="24"/>
        </w:rPr>
        <w:t>меняемые, вновь образуемые) границы территорий общего пользования, границы земел</w:t>
      </w:r>
      <w:r w:rsidRPr="004D5282">
        <w:rPr>
          <w:szCs w:val="24"/>
        </w:rPr>
        <w:t>ь</w:t>
      </w:r>
      <w:r w:rsidRPr="004D528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4D5282">
        <w:rPr>
          <w:szCs w:val="24"/>
        </w:rPr>
        <w:t>ж</w:t>
      </w:r>
      <w:r w:rsidRPr="004D5282">
        <w:rPr>
          <w:szCs w:val="24"/>
        </w:rPr>
        <w:t>ные линии и другие подобные сооружения (далее – линейные объекты);</w:t>
      </w:r>
      <w:proofErr w:type="gramEnd"/>
    </w:p>
    <w:p w:rsidR="00A86A6E" w:rsidRPr="004D5282" w:rsidRDefault="00A86A6E" w:rsidP="00A86A6E">
      <w:pPr>
        <w:rPr>
          <w:szCs w:val="24"/>
        </w:rPr>
      </w:pPr>
      <w:r w:rsidRPr="004D5282">
        <w:rPr>
          <w:b/>
          <w:szCs w:val="24"/>
        </w:rPr>
        <w:t>линия электропередачи</w:t>
      </w:r>
      <w:r w:rsidRPr="004D5282">
        <w:rPr>
          <w:szCs w:val="24"/>
        </w:rPr>
        <w:t xml:space="preserve"> – электрическая линия, выходящая за пределы электр</w:t>
      </w:r>
      <w:r w:rsidRPr="004D5282">
        <w:rPr>
          <w:szCs w:val="24"/>
        </w:rPr>
        <w:t>о</w:t>
      </w:r>
      <w:r w:rsidRPr="004D5282">
        <w:rPr>
          <w:szCs w:val="24"/>
        </w:rPr>
        <w:t>станции или подстанции и предназначенная для передачи электрической энергии;</w:t>
      </w:r>
    </w:p>
    <w:p w:rsidR="005D2990" w:rsidRPr="004D5282" w:rsidRDefault="00A86A6E" w:rsidP="00A86A6E">
      <w:pPr>
        <w:rPr>
          <w:szCs w:val="24"/>
        </w:rPr>
      </w:pPr>
      <w:proofErr w:type="gramStart"/>
      <w:r w:rsidRPr="004D5282">
        <w:rPr>
          <w:b/>
          <w:szCs w:val="24"/>
        </w:rPr>
        <w:t>нормативы градостроительного проектирования</w:t>
      </w:r>
      <w:r w:rsidR="00921EF7" w:rsidRPr="004D5282">
        <w:rPr>
          <w:b/>
          <w:szCs w:val="24"/>
        </w:rPr>
        <w:t xml:space="preserve"> </w:t>
      </w:r>
      <w:r w:rsidR="008E1B2A">
        <w:rPr>
          <w:b/>
          <w:szCs w:val="24"/>
        </w:rPr>
        <w:t xml:space="preserve">муниципального </w:t>
      </w:r>
      <w:r w:rsidR="00921EF7" w:rsidRPr="004D5282">
        <w:rPr>
          <w:b/>
          <w:szCs w:val="24"/>
        </w:rPr>
        <w:t>района</w:t>
      </w:r>
      <w:r w:rsidRPr="004D5282">
        <w:rPr>
          <w:szCs w:val="24"/>
        </w:rPr>
        <w:t xml:space="preserve"> – совокупность установленных в целях обеспечения благоприятных условий жизнедеятел</w:t>
      </w:r>
      <w:r w:rsidRPr="004D5282">
        <w:rPr>
          <w:szCs w:val="24"/>
        </w:rPr>
        <w:t>ь</w:t>
      </w:r>
      <w:r w:rsidRPr="004D5282">
        <w:rPr>
          <w:szCs w:val="24"/>
        </w:rPr>
        <w:t>ности человека расчетных показателей минимально допустимого уровня обеспеченности объектами</w:t>
      </w:r>
      <w:r w:rsidR="005D2990" w:rsidRPr="008E1B2A">
        <w:rPr>
          <w:szCs w:val="24"/>
        </w:rPr>
        <w:t xml:space="preserve"> местного значения муниципального района, относящимися к областям, указа</w:t>
      </w:r>
      <w:r w:rsidR="005D2990" w:rsidRPr="008E1B2A">
        <w:rPr>
          <w:szCs w:val="24"/>
        </w:rPr>
        <w:t>н</w:t>
      </w:r>
      <w:r w:rsidR="005D2990" w:rsidRPr="008E1B2A">
        <w:rPr>
          <w:szCs w:val="24"/>
        </w:rPr>
        <w:t>ным в пункте 1 части 3 статьи 19 </w:t>
      </w:r>
      <w:r w:rsidR="008E1B2A" w:rsidRPr="008E1B2A">
        <w:rPr>
          <w:szCs w:val="24"/>
        </w:rPr>
        <w:t xml:space="preserve"> Градостроительного</w:t>
      </w:r>
      <w:r w:rsidR="005D2990" w:rsidRPr="008E1B2A">
        <w:rPr>
          <w:szCs w:val="24"/>
        </w:rPr>
        <w:t xml:space="preserve"> </w:t>
      </w:r>
      <w:r w:rsidR="008E1B2A" w:rsidRPr="008E1B2A">
        <w:rPr>
          <w:szCs w:val="24"/>
        </w:rPr>
        <w:t>к</w:t>
      </w:r>
      <w:r w:rsidR="005D2990" w:rsidRPr="008E1B2A">
        <w:rPr>
          <w:szCs w:val="24"/>
        </w:rPr>
        <w:t>одекса, иными объектами местн</w:t>
      </w:r>
      <w:r w:rsidR="005D2990" w:rsidRPr="008E1B2A">
        <w:rPr>
          <w:szCs w:val="24"/>
        </w:rPr>
        <w:t>о</w:t>
      </w:r>
      <w:r w:rsidR="005D2990" w:rsidRPr="008E1B2A">
        <w:rPr>
          <w:szCs w:val="24"/>
        </w:rPr>
        <w:t>го значения муниципального района населения муниципального района и расчетных пок</w:t>
      </w:r>
      <w:r w:rsidR="005D2990" w:rsidRPr="008E1B2A">
        <w:rPr>
          <w:szCs w:val="24"/>
        </w:rPr>
        <w:t>а</w:t>
      </w:r>
      <w:r w:rsidR="005D2990" w:rsidRPr="008E1B2A">
        <w:rPr>
          <w:szCs w:val="24"/>
        </w:rPr>
        <w:lastRenderedPageBreak/>
        <w:t>зателей максимально допустимого уровня территориальной д</w:t>
      </w:r>
      <w:r w:rsidR="005D2990" w:rsidRPr="008E1B2A">
        <w:rPr>
          <w:szCs w:val="24"/>
        </w:rPr>
        <w:t>о</w:t>
      </w:r>
      <w:r w:rsidR="005D2990" w:rsidRPr="008E1B2A">
        <w:rPr>
          <w:szCs w:val="24"/>
        </w:rPr>
        <w:t>ступности таких объектов для населения муниципального</w:t>
      </w:r>
      <w:proofErr w:type="gramEnd"/>
      <w:r w:rsidR="005D2990" w:rsidRPr="008E1B2A">
        <w:rPr>
          <w:szCs w:val="24"/>
        </w:rPr>
        <w:t xml:space="preserve"> района</w:t>
      </w:r>
      <w:r w:rsidR="008E1B2A" w:rsidRPr="008E1B2A">
        <w:rPr>
          <w:szCs w:val="24"/>
        </w:rPr>
        <w:t>;</w:t>
      </w:r>
    </w:p>
    <w:p w:rsidR="00A86A6E" w:rsidRPr="004D5282" w:rsidRDefault="00A86A6E" w:rsidP="00A86A6E">
      <w:pPr>
        <w:rPr>
          <w:szCs w:val="24"/>
        </w:rPr>
      </w:pPr>
      <w:r w:rsidRPr="004D5282">
        <w:rPr>
          <w:b/>
          <w:szCs w:val="24"/>
        </w:rPr>
        <w:t>объекты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ственных полномочий в соответствии с федеральными законами, закон</w:t>
      </w:r>
      <w:r w:rsidR="00921EF7" w:rsidRPr="004D5282">
        <w:rPr>
          <w:szCs w:val="24"/>
        </w:rPr>
        <w:t>а</w:t>
      </w:r>
      <w:r w:rsidRPr="004D5282">
        <w:rPr>
          <w:szCs w:val="24"/>
        </w:rPr>
        <w:t>м</w:t>
      </w:r>
      <w:r w:rsidR="00921EF7" w:rsidRPr="004D5282">
        <w:rPr>
          <w:szCs w:val="24"/>
        </w:rPr>
        <w:t>и</w:t>
      </w:r>
      <w:r w:rsidRPr="004D5282">
        <w:rPr>
          <w:szCs w:val="24"/>
        </w:rPr>
        <w:t xml:space="preserve"> </w:t>
      </w:r>
      <w:r w:rsidR="003E1546" w:rsidRPr="004D5282">
        <w:rPr>
          <w:szCs w:val="24"/>
        </w:rPr>
        <w:t>Пермского края</w:t>
      </w:r>
      <w:r w:rsidRPr="004D5282">
        <w:rPr>
          <w:szCs w:val="24"/>
        </w:rPr>
        <w:t>, уставом муниципального образования, и оказывают существенное влияние на соц</w:t>
      </w:r>
      <w:r w:rsidRPr="004D5282">
        <w:rPr>
          <w:szCs w:val="24"/>
        </w:rPr>
        <w:t>и</w:t>
      </w:r>
      <w:r w:rsidRPr="004D5282">
        <w:rPr>
          <w:szCs w:val="24"/>
        </w:rPr>
        <w:t xml:space="preserve">ально-экономическое развитие </w:t>
      </w:r>
      <w:r w:rsidR="00921EF7" w:rsidRPr="004D5282">
        <w:rPr>
          <w:szCs w:val="24"/>
        </w:rPr>
        <w:t>муниципального образования</w:t>
      </w:r>
      <w:r w:rsidRPr="004D5282">
        <w:rPr>
          <w:szCs w:val="24"/>
        </w:rPr>
        <w:t xml:space="preserve">. </w:t>
      </w:r>
    </w:p>
    <w:p w:rsidR="00A86A6E" w:rsidRPr="004D5282" w:rsidRDefault="00A86A6E" w:rsidP="00A86A6E">
      <w:pPr>
        <w:rPr>
          <w:szCs w:val="24"/>
        </w:rPr>
      </w:pPr>
      <w:r w:rsidRPr="004D5282">
        <w:rPr>
          <w:b/>
          <w:szCs w:val="24"/>
        </w:rPr>
        <w:t>природный газ промышленного и коммунально-бытового назначения</w:t>
      </w:r>
      <w:r w:rsidRPr="004D5282">
        <w:rPr>
          <w:szCs w:val="24"/>
        </w:rPr>
        <w:t xml:space="preserve"> – гор</w:t>
      </w:r>
      <w:r w:rsidRPr="004D5282">
        <w:rPr>
          <w:szCs w:val="24"/>
        </w:rPr>
        <w:t>ю</w:t>
      </w:r>
      <w:r w:rsidRPr="004D5282">
        <w:rPr>
          <w:szCs w:val="24"/>
        </w:rPr>
        <w:t>чая газообразная смесь углеводородов с преобладающим содержанием метана, предназн</w:t>
      </w:r>
      <w:r w:rsidRPr="004D5282">
        <w:rPr>
          <w:szCs w:val="24"/>
        </w:rPr>
        <w:t>а</w:t>
      </w:r>
      <w:r w:rsidRPr="004D5282">
        <w:rPr>
          <w:szCs w:val="24"/>
        </w:rPr>
        <w:t>ченная в качестве сырья и топлива для промышленного и коммунально-бытового испол</w:t>
      </w:r>
      <w:r w:rsidRPr="004D5282">
        <w:rPr>
          <w:szCs w:val="24"/>
        </w:rPr>
        <w:t>ь</w:t>
      </w:r>
      <w:r w:rsidRPr="004D5282">
        <w:rPr>
          <w:szCs w:val="24"/>
        </w:rPr>
        <w:t>зования;</w:t>
      </w:r>
    </w:p>
    <w:p w:rsidR="00A86A6E" w:rsidRPr="004D5282" w:rsidRDefault="00A86A6E" w:rsidP="00A86A6E">
      <w:pPr>
        <w:rPr>
          <w:szCs w:val="24"/>
        </w:rPr>
      </w:pPr>
      <w:r w:rsidRPr="004D5282">
        <w:rPr>
          <w:b/>
          <w:szCs w:val="24"/>
        </w:rPr>
        <w:t>пункт редуцирования газа</w:t>
      </w:r>
      <w:r w:rsidRPr="004D5282">
        <w:rPr>
          <w:szCs w:val="24"/>
        </w:rPr>
        <w:t xml:space="preserve"> – технологическое устройство сетей газораспредел</w:t>
      </w:r>
      <w:r w:rsidRPr="004D5282">
        <w:rPr>
          <w:szCs w:val="24"/>
        </w:rPr>
        <w:t>е</w:t>
      </w:r>
      <w:r w:rsidRPr="004D5282">
        <w:rPr>
          <w:szCs w:val="24"/>
        </w:rPr>
        <w:t xml:space="preserve">ния и </w:t>
      </w:r>
      <w:proofErr w:type="spellStart"/>
      <w:r w:rsidRPr="004D5282">
        <w:rPr>
          <w:szCs w:val="24"/>
        </w:rPr>
        <w:t>газопотребления</w:t>
      </w:r>
      <w:proofErr w:type="spellEnd"/>
      <w:r w:rsidRPr="004D5282">
        <w:rPr>
          <w:szCs w:val="24"/>
        </w:rPr>
        <w:t>, предназначенное для снижения давления газа и поддержания его в заданных пределах независимо от расхода газа;</w:t>
      </w:r>
    </w:p>
    <w:p w:rsidR="00A86A6E" w:rsidRPr="004D5282" w:rsidRDefault="00A86A6E" w:rsidP="00A86A6E">
      <w:pPr>
        <w:rPr>
          <w:szCs w:val="24"/>
        </w:rPr>
      </w:pPr>
      <w:proofErr w:type="gramStart"/>
      <w:r w:rsidRPr="004D5282">
        <w:rPr>
          <w:b/>
          <w:szCs w:val="24"/>
        </w:rPr>
        <w:t>реконструкция объектов капитального строительства</w:t>
      </w:r>
      <w:r w:rsidRPr="004D5282">
        <w:rPr>
          <w:szCs w:val="24"/>
        </w:rPr>
        <w:t xml:space="preserve"> (за исключением лине</w:t>
      </w:r>
      <w:r w:rsidRPr="004D5282">
        <w:rPr>
          <w:szCs w:val="24"/>
        </w:rPr>
        <w:t>й</w:t>
      </w:r>
      <w:r w:rsidRPr="004D5282">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4D5282">
        <w:rPr>
          <w:szCs w:val="24"/>
        </w:rPr>
        <w:t>и</w:t>
      </w:r>
      <w:r w:rsidRPr="004D5282">
        <w:rPr>
          <w:szCs w:val="24"/>
        </w:rPr>
        <w:t>ем замены отдельных элементов таких конструкций на аналогичные или иные улучша</w:t>
      </w:r>
      <w:r w:rsidRPr="004D5282">
        <w:rPr>
          <w:szCs w:val="24"/>
        </w:rPr>
        <w:t>ю</w:t>
      </w:r>
      <w:r w:rsidRPr="004D5282">
        <w:rPr>
          <w:szCs w:val="24"/>
        </w:rPr>
        <w:t>щие показатели таких конструкций элементы и (или) восстановления</w:t>
      </w:r>
      <w:proofErr w:type="gramEnd"/>
      <w:r w:rsidRPr="004D5282">
        <w:rPr>
          <w:szCs w:val="24"/>
        </w:rPr>
        <w:t xml:space="preserve"> указанных элеме</w:t>
      </w:r>
      <w:r w:rsidRPr="004D5282">
        <w:rPr>
          <w:szCs w:val="24"/>
        </w:rPr>
        <w:t>н</w:t>
      </w:r>
      <w:r w:rsidRPr="004D5282">
        <w:rPr>
          <w:szCs w:val="24"/>
        </w:rPr>
        <w:t>тов;</w:t>
      </w:r>
    </w:p>
    <w:p w:rsidR="00A86A6E" w:rsidRPr="004D5282" w:rsidRDefault="00A86A6E" w:rsidP="00A86A6E">
      <w:pPr>
        <w:rPr>
          <w:szCs w:val="24"/>
        </w:rPr>
      </w:pPr>
      <w:r w:rsidRPr="004D5282">
        <w:rPr>
          <w:b/>
          <w:szCs w:val="24"/>
        </w:rPr>
        <w:t>санитарно-защитная зона (СЗЗ)</w:t>
      </w:r>
      <w:r w:rsidRPr="004D5282">
        <w:rPr>
          <w:szCs w:val="24"/>
        </w:rPr>
        <w:t xml:space="preserve"> – специальная территория с особым режимом и</w:t>
      </w:r>
      <w:r w:rsidRPr="004D5282">
        <w:rPr>
          <w:szCs w:val="24"/>
        </w:rPr>
        <w:t>с</w:t>
      </w:r>
      <w:r w:rsidRPr="004D5282">
        <w:rPr>
          <w:szCs w:val="24"/>
        </w:rPr>
        <w:t>пользования, которая устанавливается вокруг объектов и производств, являющихся и</w:t>
      </w:r>
      <w:r w:rsidRPr="004D5282">
        <w:rPr>
          <w:szCs w:val="24"/>
        </w:rPr>
        <w:t>с</w:t>
      </w:r>
      <w:r w:rsidRPr="004D528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4D5282">
        <w:rPr>
          <w:szCs w:val="24"/>
        </w:rPr>
        <w:t>е</w:t>
      </w:r>
      <w:r w:rsidRPr="004D5282">
        <w:rPr>
          <w:szCs w:val="24"/>
        </w:rPr>
        <w:t>ского, физического) до значений, установленных гигиеническими нормативами.</w:t>
      </w:r>
    </w:p>
    <w:p w:rsidR="00A86A6E" w:rsidRPr="004D5282" w:rsidRDefault="00A86A6E" w:rsidP="00A86A6E">
      <w:pPr>
        <w:rPr>
          <w:szCs w:val="24"/>
        </w:rPr>
      </w:pPr>
      <w:proofErr w:type="gramStart"/>
      <w:r w:rsidRPr="004D5282">
        <w:rPr>
          <w:b/>
          <w:szCs w:val="24"/>
        </w:rPr>
        <w:t>с</w:t>
      </w:r>
      <w:proofErr w:type="gramEnd"/>
      <w:r w:rsidRPr="004D5282">
        <w:rPr>
          <w:b/>
          <w:szCs w:val="24"/>
        </w:rPr>
        <w:t>истема газоснабжения</w:t>
      </w:r>
      <w:r w:rsidRPr="004D5282">
        <w:rPr>
          <w:szCs w:val="24"/>
        </w:rPr>
        <w:t xml:space="preserve"> – имущественный производственный комплекс, состо</w:t>
      </w:r>
      <w:r w:rsidRPr="004D5282">
        <w:rPr>
          <w:szCs w:val="24"/>
        </w:rPr>
        <w:t>я</w:t>
      </w:r>
      <w:r w:rsidRPr="004D5282">
        <w:rPr>
          <w:szCs w:val="24"/>
        </w:rPr>
        <w:t>щий из технологически, организационно и экономически взаимосвязанных и централиз</w:t>
      </w:r>
      <w:r w:rsidRPr="004D5282">
        <w:rPr>
          <w:szCs w:val="24"/>
        </w:rPr>
        <w:t>о</w:t>
      </w:r>
      <w:r w:rsidRPr="004D5282">
        <w:rPr>
          <w:szCs w:val="24"/>
        </w:rPr>
        <w:t>ванно управляемых производственных объектов, предназначенных для добычи, транспо</w:t>
      </w:r>
      <w:r w:rsidRPr="004D5282">
        <w:rPr>
          <w:szCs w:val="24"/>
        </w:rPr>
        <w:t>р</w:t>
      </w:r>
      <w:r w:rsidRPr="004D5282">
        <w:rPr>
          <w:szCs w:val="24"/>
        </w:rPr>
        <w:t>тировки, хранения и поставок газа;</w:t>
      </w:r>
    </w:p>
    <w:p w:rsidR="00A86A6E" w:rsidRPr="004D5282" w:rsidRDefault="00A86A6E" w:rsidP="00A86A6E">
      <w:pPr>
        <w:rPr>
          <w:rFonts w:cs="Times New Roman"/>
          <w:szCs w:val="24"/>
        </w:rPr>
      </w:pPr>
      <w:proofErr w:type="gramStart"/>
      <w:r w:rsidRPr="004D5282">
        <w:rPr>
          <w:rFonts w:cs="Times New Roman"/>
          <w:b/>
          <w:szCs w:val="24"/>
        </w:rPr>
        <w:t>стоянка для автомобилей</w:t>
      </w:r>
      <w:r w:rsidRPr="004D528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4D5282">
        <w:rPr>
          <w:rFonts w:cs="Times New Roman"/>
          <w:szCs w:val="24"/>
        </w:rPr>
        <w:t>о</w:t>
      </w:r>
      <w:r w:rsidRPr="004D5282">
        <w:rPr>
          <w:rFonts w:cs="Times New Roman"/>
          <w:szCs w:val="24"/>
        </w:rPr>
        <w:t>мобилей;</w:t>
      </w:r>
      <w:proofErr w:type="gramEnd"/>
    </w:p>
    <w:p w:rsidR="00A86A6E" w:rsidRPr="004D5282" w:rsidRDefault="00A86A6E" w:rsidP="00A86A6E">
      <w:pPr>
        <w:rPr>
          <w:szCs w:val="24"/>
        </w:rPr>
      </w:pPr>
      <w:r w:rsidRPr="004D5282">
        <w:rPr>
          <w:b/>
          <w:szCs w:val="24"/>
        </w:rPr>
        <w:t>строительство</w:t>
      </w:r>
      <w:r w:rsidRPr="004D5282">
        <w:rPr>
          <w:szCs w:val="24"/>
        </w:rPr>
        <w:t xml:space="preserve"> – создание зданий, строений, сооружений (в том числе на месте сносимых объектов капитального строительства);</w:t>
      </w:r>
    </w:p>
    <w:p w:rsidR="00A86A6E" w:rsidRPr="004D5282" w:rsidRDefault="00A86A6E" w:rsidP="00A86A6E">
      <w:pPr>
        <w:rPr>
          <w:szCs w:val="24"/>
        </w:rPr>
      </w:pPr>
      <w:r w:rsidRPr="004D5282">
        <w:rPr>
          <w:b/>
          <w:szCs w:val="24"/>
        </w:rPr>
        <w:t>территориальные зоны</w:t>
      </w:r>
      <w:r w:rsidRPr="004D5282">
        <w:rPr>
          <w:szCs w:val="24"/>
        </w:rPr>
        <w:t xml:space="preserve"> – зоны, для которых в правилах землепользования и з</w:t>
      </w:r>
      <w:r w:rsidRPr="004D5282">
        <w:rPr>
          <w:szCs w:val="24"/>
        </w:rPr>
        <w:t>а</w:t>
      </w:r>
      <w:r w:rsidRPr="004D5282">
        <w:rPr>
          <w:szCs w:val="24"/>
        </w:rPr>
        <w:t>стройки определены границы и установлены градостроительные регламенты;</w:t>
      </w:r>
    </w:p>
    <w:p w:rsidR="00A86A6E" w:rsidRPr="004D5282" w:rsidRDefault="00A86A6E" w:rsidP="00A86A6E">
      <w:pPr>
        <w:rPr>
          <w:szCs w:val="24"/>
        </w:rPr>
      </w:pPr>
      <w:r w:rsidRPr="004D5282">
        <w:rPr>
          <w:b/>
          <w:szCs w:val="24"/>
        </w:rPr>
        <w:t>трансформаторная подстанция</w:t>
      </w:r>
      <w:r w:rsidRPr="004D5282">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4D5282">
        <w:rPr>
          <w:szCs w:val="24"/>
        </w:rPr>
        <w:t>у</w:t>
      </w:r>
      <w:r w:rsidRPr="004D5282">
        <w:rPr>
          <w:szCs w:val="24"/>
        </w:rPr>
        <w:t>гого напряжения с помощью трансформаторов;</w:t>
      </w:r>
    </w:p>
    <w:p w:rsidR="00A86A6E" w:rsidRPr="004D5282" w:rsidRDefault="00A86A6E" w:rsidP="00A86A6E">
      <w:pPr>
        <w:rPr>
          <w:szCs w:val="24"/>
        </w:rPr>
      </w:pPr>
      <w:r w:rsidRPr="004D5282">
        <w:rPr>
          <w:b/>
          <w:szCs w:val="24"/>
        </w:rPr>
        <w:t>функциональные зоны</w:t>
      </w:r>
      <w:r w:rsidRPr="004D5282">
        <w:rPr>
          <w:szCs w:val="24"/>
        </w:rPr>
        <w:t xml:space="preserve"> – зоны, для которых документами территориального пл</w:t>
      </w:r>
      <w:r w:rsidRPr="004D5282">
        <w:rPr>
          <w:szCs w:val="24"/>
        </w:rPr>
        <w:t>а</w:t>
      </w:r>
      <w:r w:rsidRPr="004D5282">
        <w:rPr>
          <w:szCs w:val="24"/>
        </w:rPr>
        <w:t>нирования определены границы и функциональное назначение;</w:t>
      </w:r>
    </w:p>
    <w:p w:rsidR="00A86A6E" w:rsidRPr="004D5282" w:rsidRDefault="00A86A6E" w:rsidP="00A86A6E">
      <w:pPr>
        <w:rPr>
          <w:szCs w:val="24"/>
        </w:rPr>
      </w:pPr>
      <w:r w:rsidRPr="004D5282">
        <w:rPr>
          <w:b/>
          <w:szCs w:val="24"/>
        </w:rPr>
        <w:t>централизованная система электроснабжения</w:t>
      </w:r>
      <w:r w:rsidRPr="004D5282">
        <w:rPr>
          <w:szCs w:val="24"/>
        </w:rPr>
        <w:t xml:space="preserve"> – совокупность электроустановок, предназначенных для электроснабжения потребителей от энергетической системы.</w:t>
      </w:r>
    </w:p>
    <w:p w:rsidR="00A86A6E" w:rsidRPr="00966ADD" w:rsidRDefault="00A86A6E" w:rsidP="00A86A6E">
      <w:pPr>
        <w:rPr>
          <w:szCs w:val="24"/>
        </w:rPr>
      </w:pPr>
      <w:r w:rsidRPr="004D528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A86A6E" w:rsidRDefault="00A86A6E" w:rsidP="00A86A6E">
      <w:pPr>
        <w:pStyle w:val="20"/>
      </w:pPr>
      <w:bookmarkStart w:id="108" w:name="_Toc488147999"/>
      <w:r>
        <w:lastRenderedPageBreak/>
        <w:t xml:space="preserve">1.2 </w:t>
      </w:r>
      <w:r w:rsidRPr="00F04E97">
        <w:t>Цели и задачи местных нормативов градостроительного проектирования</w:t>
      </w:r>
      <w:bookmarkEnd w:id="108"/>
      <w:r w:rsidRPr="00F04E97">
        <w:t xml:space="preserve"> </w:t>
      </w:r>
      <w:bookmarkEnd w:id="101"/>
    </w:p>
    <w:p w:rsidR="00A86A6E" w:rsidRPr="00BD3893" w:rsidRDefault="00A86A6E" w:rsidP="00A86A6E">
      <w:pPr>
        <w:pStyle w:val="aff6"/>
        <w:rPr>
          <w:lang w:val="ru-RU"/>
        </w:rPr>
      </w:pPr>
      <w:r w:rsidRPr="00A86A6E">
        <w:rPr>
          <w:i/>
          <w:lang w:val="ru-RU"/>
        </w:rPr>
        <w:t>Целью</w:t>
      </w:r>
      <w:r>
        <w:rPr>
          <w:lang w:val="ru-RU"/>
        </w:rPr>
        <w:t xml:space="preserve"> </w:t>
      </w:r>
      <w:proofErr w:type="gramStart"/>
      <w:r>
        <w:rPr>
          <w:lang w:val="ru-RU"/>
        </w:rPr>
        <w:t xml:space="preserve">разработки </w:t>
      </w:r>
      <w:bookmarkStart w:id="109" w:name="OLE_LINK96"/>
      <w:bookmarkStart w:id="110" w:name="OLE_LINK97"/>
      <w:bookmarkStart w:id="111" w:name="OLE_LINK98"/>
      <w:r>
        <w:rPr>
          <w:lang w:val="ru-RU"/>
        </w:rPr>
        <w:t>местных нормативов градостроительного проектирования О</w:t>
      </w:r>
      <w:r>
        <w:rPr>
          <w:lang w:val="ru-RU"/>
        </w:rPr>
        <w:t>к</w:t>
      </w:r>
      <w:r>
        <w:rPr>
          <w:lang w:val="ru-RU"/>
        </w:rPr>
        <w:t>тябрьского муниципального района Пермского края</w:t>
      </w:r>
      <w:proofErr w:type="gramEnd"/>
      <w:r>
        <w:rPr>
          <w:lang w:val="ru-RU"/>
        </w:rPr>
        <w:t xml:space="preserve"> </w:t>
      </w:r>
      <w:bookmarkEnd w:id="109"/>
      <w:bookmarkEnd w:id="110"/>
      <w:bookmarkEnd w:id="111"/>
      <w:r w:rsidR="0059111A">
        <w:rPr>
          <w:lang w:val="ru-RU"/>
        </w:rPr>
        <w:t>является</w:t>
      </w:r>
      <w:r>
        <w:rPr>
          <w:lang w:val="ru-RU"/>
        </w:rPr>
        <w:t xml:space="preserve"> о</w:t>
      </w:r>
      <w:r w:rsidRPr="00BD3893">
        <w:rPr>
          <w:lang w:val="ru-RU"/>
        </w:rPr>
        <w:t>пределени</w:t>
      </w:r>
      <w:r w:rsidR="0059111A">
        <w:rPr>
          <w:lang w:val="ru-RU"/>
        </w:rPr>
        <w:t>е</w:t>
      </w:r>
      <w:r w:rsidRPr="00BD3893">
        <w:rPr>
          <w:lang w:val="ru-RU"/>
        </w:rPr>
        <w:t xml:space="preserve"> совокупности расчетных показателей минимально допустимого уровня обеспеченности населения О</w:t>
      </w:r>
      <w:r w:rsidRPr="00BD3893">
        <w:rPr>
          <w:lang w:val="ru-RU"/>
        </w:rPr>
        <w:t>к</w:t>
      </w:r>
      <w:r w:rsidRPr="00BD3893">
        <w:rPr>
          <w:lang w:val="ru-RU"/>
        </w:rPr>
        <w:t>тябрьского муниципального района Пермского края объектами местного значения и ра</w:t>
      </w:r>
      <w:r w:rsidRPr="00BD3893">
        <w:rPr>
          <w:lang w:val="ru-RU"/>
        </w:rPr>
        <w:t>с</w:t>
      </w:r>
      <w:r w:rsidRPr="00BD3893">
        <w:rPr>
          <w:lang w:val="ru-RU"/>
        </w:rPr>
        <w:t>четных показателей максимально допустимого уровня территориальной доступности т</w:t>
      </w:r>
      <w:r w:rsidRPr="00BD3893">
        <w:rPr>
          <w:lang w:val="ru-RU"/>
        </w:rPr>
        <w:t>а</w:t>
      </w:r>
      <w:r w:rsidRPr="00BD3893">
        <w:rPr>
          <w:lang w:val="ru-RU"/>
        </w:rPr>
        <w:t>ких объектов для населения Октябрьского муниципального района Пермск</w:t>
      </w:r>
      <w:r w:rsidRPr="00BD3893">
        <w:rPr>
          <w:lang w:val="ru-RU"/>
        </w:rPr>
        <w:t>о</w:t>
      </w:r>
      <w:r w:rsidRPr="00BD3893">
        <w:rPr>
          <w:lang w:val="ru-RU"/>
        </w:rPr>
        <w:t>го края.</w:t>
      </w:r>
    </w:p>
    <w:p w:rsidR="00A86A6E" w:rsidRPr="00F23B7B" w:rsidRDefault="00A86A6E" w:rsidP="00A86A6E">
      <w:pPr>
        <w:pStyle w:val="aff6"/>
        <w:rPr>
          <w:lang w:val="ru-RU"/>
        </w:rPr>
      </w:pPr>
      <w:r w:rsidRPr="00F23B7B">
        <w:rPr>
          <w:lang w:val="ru-RU"/>
        </w:rPr>
        <w:t xml:space="preserve">При подготовке </w:t>
      </w:r>
      <w:bookmarkStart w:id="112" w:name="OLE_LINK79"/>
      <w:bookmarkStart w:id="113" w:name="OLE_LINK80"/>
      <w:bookmarkStart w:id="114" w:name="OLE_LINK81"/>
      <w:r>
        <w:rPr>
          <w:lang w:val="ru-RU"/>
        </w:rPr>
        <w:t>МНГП</w:t>
      </w:r>
      <w:r w:rsidRPr="00F04E97">
        <w:rPr>
          <w:lang w:val="ru-RU"/>
        </w:rPr>
        <w:t xml:space="preserve"> </w:t>
      </w:r>
      <w:r>
        <w:rPr>
          <w:lang w:val="ru-RU"/>
        </w:rPr>
        <w:t xml:space="preserve">Октябрьского района </w:t>
      </w:r>
      <w:bookmarkEnd w:id="112"/>
      <w:bookmarkEnd w:id="113"/>
      <w:bookmarkEnd w:id="114"/>
      <w:r w:rsidRPr="00F23B7B">
        <w:rPr>
          <w:lang w:val="ru-RU"/>
        </w:rPr>
        <w:t xml:space="preserve">решаются следующие </w:t>
      </w:r>
      <w:r w:rsidRPr="00CB4C5C">
        <w:rPr>
          <w:i/>
          <w:lang w:val="ru-RU"/>
        </w:rPr>
        <w:t>задачи</w:t>
      </w:r>
      <w:r w:rsidRPr="00F23B7B">
        <w:rPr>
          <w:lang w:val="ru-RU"/>
        </w:rPr>
        <w:t>:</w:t>
      </w:r>
    </w:p>
    <w:p w:rsidR="00A86A6E" w:rsidRPr="00A86A6E" w:rsidRDefault="00A86A6E" w:rsidP="00A86A6E">
      <w:pPr>
        <w:pStyle w:val="aff6"/>
        <w:rPr>
          <w:lang w:val="ru-RU"/>
        </w:rPr>
      </w:pPr>
      <w:r w:rsidRPr="00A86A6E">
        <w:rPr>
          <w:lang w:val="ru-RU"/>
        </w:rPr>
        <w:t>1) подготовка предложений по определению расчетных показателей минимально допустимого уровня обеспеченности населения района объектами местного значения и расчетных показателей максимально допустимого уровня территориальной доступности таких объектов для населения района;</w:t>
      </w:r>
    </w:p>
    <w:p w:rsidR="00A86A6E" w:rsidRPr="00A86A6E" w:rsidRDefault="00A86A6E" w:rsidP="00A86A6E">
      <w:pPr>
        <w:pStyle w:val="aff6"/>
        <w:rPr>
          <w:lang w:val="ru-RU"/>
        </w:rPr>
      </w:pPr>
      <w:r w:rsidRPr="00A86A6E">
        <w:rPr>
          <w:lang w:val="ru-RU"/>
        </w:rPr>
        <w:t>2) обоснование расчетных показателей минимально допустимого уровня обесп</w:t>
      </w:r>
      <w:r w:rsidRPr="00A86A6E">
        <w:rPr>
          <w:lang w:val="ru-RU"/>
        </w:rPr>
        <w:t>е</w:t>
      </w:r>
      <w:r w:rsidRPr="00A86A6E">
        <w:rPr>
          <w:lang w:val="ru-RU"/>
        </w:rPr>
        <w:t>ченности объектами местного значения и расчетных показателей максимально допуст</w:t>
      </w:r>
      <w:r w:rsidRPr="00A86A6E">
        <w:rPr>
          <w:lang w:val="ru-RU"/>
        </w:rPr>
        <w:t>и</w:t>
      </w:r>
      <w:r w:rsidRPr="00A86A6E">
        <w:rPr>
          <w:lang w:val="ru-RU"/>
        </w:rPr>
        <w:t>мого уровня территориальной доступности таких объектов для населения района;</w:t>
      </w:r>
    </w:p>
    <w:p w:rsidR="00A86A6E" w:rsidRPr="00A86A6E" w:rsidRDefault="00A86A6E" w:rsidP="00A86A6E">
      <w:pPr>
        <w:pStyle w:val="aff6"/>
        <w:rPr>
          <w:lang w:val="ru-RU"/>
        </w:rPr>
      </w:pPr>
      <w:r w:rsidRPr="00A86A6E">
        <w:rPr>
          <w:lang w:val="ru-RU"/>
        </w:rPr>
        <w:t>3) установление расчетных показателей минимально допустимого уровня обесп</w:t>
      </w:r>
      <w:r w:rsidRPr="00A86A6E">
        <w:rPr>
          <w:lang w:val="ru-RU"/>
        </w:rPr>
        <w:t>е</w:t>
      </w:r>
      <w:r w:rsidRPr="00A86A6E">
        <w:rPr>
          <w:lang w:val="ru-RU"/>
        </w:rPr>
        <w:t>ченности объектами местного значения населения района и расчетных показателей ма</w:t>
      </w:r>
      <w:r w:rsidRPr="00A86A6E">
        <w:rPr>
          <w:lang w:val="ru-RU"/>
        </w:rPr>
        <w:t>к</w:t>
      </w:r>
      <w:r w:rsidRPr="00A86A6E">
        <w:rPr>
          <w:lang w:val="ru-RU"/>
        </w:rPr>
        <w:t>симально допустимого уровня территориальной доступности таких объектов для насел</w:t>
      </w:r>
      <w:r w:rsidRPr="00A86A6E">
        <w:rPr>
          <w:lang w:val="ru-RU"/>
        </w:rPr>
        <w:t>е</w:t>
      </w:r>
      <w:r w:rsidRPr="00A86A6E">
        <w:rPr>
          <w:lang w:val="ru-RU"/>
        </w:rPr>
        <w:t>ния района;</w:t>
      </w:r>
    </w:p>
    <w:p w:rsidR="00A86A6E" w:rsidRPr="00A86A6E" w:rsidRDefault="00A86A6E" w:rsidP="00A86A6E">
      <w:pPr>
        <w:pStyle w:val="aff6"/>
        <w:rPr>
          <w:lang w:val="ru-RU"/>
        </w:rPr>
      </w:pPr>
      <w:r w:rsidRPr="00A86A6E">
        <w:rPr>
          <w:lang w:val="ru-RU"/>
        </w:rPr>
        <w:t>4) разработка правил и области применения расчетных показателей минимально допустимого уровня обеспеченности объектами местного значения населения района и расчетных показателей максимально допустимого уровня территориальной доступности таких объектов для населения района.</w:t>
      </w:r>
    </w:p>
    <w:p w:rsidR="00A86A6E" w:rsidRPr="007305E4" w:rsidRDefault="00A86A6E" w:rsidP="00A86A6E">
      <w:pPr>
        <w:rPr>
          <w:szCs w:val="24"/>
        </w:rPr>
      </w:pPr>
      <w:r>
        <w:rPr>
          <w:szCs w:val="24"/>
        </w:rPr>
        <w:t>МНГП Октябрьского района</w:t>
      </w:r>
      <w:r w:rsidRPr="007305E4">
        <w:rPr>
          <w:szCs w:val="24"/>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Pr>
          <w:szCs w:val="24"/>
        </w:rPr>
        <w:t>района</w:t>
      </w:r>
      <w:r w:rsidRPr="007305E4">
        <w:rPr>
          <w:szCs w:val="24"/>
        </w:rPr>
        <w:t>, определяющими и содержащими ц</w:t>
      </w:r>
      <w:r w:rsidRPr="007305E4">
        <w:rPr>
          <w:szCs w:val="24"/>
        </w:rPr>
        <w:t>е</w:t>
      </w:r>
      <w:r w:rsidRPr="007305E4">
        <w:rPr>
          <w:szCs w:val="24"/>
        </w:rPr>
        <w:t xml:space="preserve">ли и задачи социально-экономического развития территории </w:t>
      </w:r>
      <w:r>
        <w:rPr>
          <w:szCs w:val="24"/>
        </w:rPr>
        <w:t>Октябрьского района</w:t>
      </w:r>
      <w:r w:rsidRPr="007305E4">
        <w:rPr>
          <w:szCs w:val="24"/>
        </w:rPr>
        <w:t>.</w:t>
      </w:r>
    </w:p>
    <w:p w:rsidR="00A86A6E" w:rsidRPr="007305E4" w:rsidRDefault="00A86A6E" w:rsidP="00A86A6E">
      <w:pPr>
        <w:rPr>
          <w:szCs w:val="24"/>
        </w:rPr>
      </w:pPr>
      <w:r>
        <w:rPr>
          <w:szCs w:val="24"/>
        </w:rPr>
        <w:t>Местные н</w:t>
      </w:r>
      <w:r w:rsidRPr="007305E4">
        <w:rPr>
          <w:szCs w:val="24"/>
        </w:rPr>
        <w:t>ормативы градостроительного проектирования позволяют обеспечить согласованность решений и показателей развития территорий, устанавливаемых в док</w:t>
      </w:r>
      <w:r w:rsidRPr="007305E4">
        <w:rPr>
          <w:szCs w:val="24"/>
        </w:rPr>
        <w:t>у</w:t>
      </w:r>
      <w:r w:rsidRPr="007305E4">
        <w:rPr>
          <w:szCs w:val="24"/>
        </w:rPr>
        <w:t xml:space="preserve">ментах стратегического и территориального планирования </w:t>
      </w:r>
      <w:r>
        <w:rPr>
          <w:szCs w:val="24"/>
        </w:rPr>
        <w:t>Октябрьского</w:t>
      </w:r>
      <w:r w:rsidRPr="007305E4">
        <w:rPr>
          <w:szCs w:val="24"/>
        </w:rPr>
        <w:t xml:space="preserve"> района </w:t>
      </w:r>
      <w:r>
        <w:rPr>
          <w:szCs w:val="24"/>
        </w:rPr>
        <w:t>Пермск</w:t>
      </w:r>
      <w:r>
        <w:rPr>
          <w:szCs w:val="24"/>
        </w:rPr>
        <w:t>о</w:t>
      </w:r>
      <w:r>
        <w:rPr>
          <w:szCs w:val="24"/>
        </w:rPr>
        <w:t>го края</w:t>
      </w:r>
      <w:r w:rsidRPr="007305E4">
        <w:rPr>
          <w:szCs w:val="24"/>
        </w:rPr>
        <w:t xml:space="preserve">, таких как </w:t>
      </w:r>
      <w:r>
        <w:rPr>
          <w:szCs w:val="24"/>
        </w:rPr>
        <w:t>прогноз</w:t>
      </w:r>
      <w:r w:rsidRPr="007305E4">
        <w:rPr>
          <w:szCs w:val="24"/>
        </w:rPr>
        <w:t xml:space="preserve"> социально-экономического развития, схема территориального планирования района, проекты планировки территории, генеральные планы, правила зе</w:t>
      </w:r>
      <w:r w:rsidRPr="007305E4">
        <w:rPr>
          <w:szCs w:val="24"/>
        </w:rPr>
        <w:t>м</w:t>
      </w:r>
      <w:r w:rsidRPr="007305E4">
        <w:rPr>
          <w:szCs w:val="24"/>
        </w:rPr>
        <w:t>лепользования и застройки сельских поселений, входящих в состав муниципального ра</w:t>
      </w:r>
      <w:r w:rsidRPr="007305E4">
        <w:rPr>
          <w:szCs w:val="24"/>
        </w:rPr>
        <w:t>й</w:t>
      </w:r>
      <w:r w:rsidRPr="007305E4">
        <w:rPr>
          <w:szCs w:val="24"/>
        </w:rPr>
        <w:t>она.</w:t>
      </w:r>
    </w:p>
    <w:p w:rsidR="00A86A6E" w:rsidRPr="007305E4" w:rsidRDefault="00A86A6E" w:rsidP="00A86A6E">
      <w:pPr>
        <w:rPr>
          <w:szCs w:val="24"/>
        </w:rPr>
      </w:pPr>
      <w:r w:rsidRPr="007305E4">
        <w:rPr>
          <w:szCs w:val="24"/>
        </w:rPr>
        <w:t xml:space="preserve">При разработке </w:t>
      </w:r>
      <w:r>
        <w:t>МНГП</w:t>
      </w:r>
      <w:r w:rsidRPr="00F04E97">
        <w:t xml:space="preserve"> </w:t>
      </w:r>
      <w:r>
        <w:t>Октябрьского района</w:t>
      </w:r>
      <w:r w:rsidRPr="007305E4">
        <w:rPr>
          <w:szCs w:val="24"/>
        </w:rPr>
        <w:t xml:space="preserve"> </w:t>
      </w:r>
      <w:proofErr w:type="gramStart"/>
      <w:r w:rsidRPr="007305E4">
        <w:rPr>
          <w:szCs w:val="24"/>
        </w:rPr>
        <w:t>учтены</w:t>
      </w:r>
      <w:proofErr w:type="gramEnd"/>
      <w:r w:rsidRPr="007305E4">
        <w:rPr>
          <w:szCs w:val="24"/>
        </w:rPr>
        <w:t>:</w:t>
      </w:r>
    </w:p>
    <w:p w:rsidR="00A86A6E" w:rsidRPr="007305E4" w:rsidRDefault="00A86A6E" w:rsidP="00A86A6E">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A86A6E" w:rsidRPr="007305E4" w:rsidRDefault="00A86A6E" w:rsidP="00A86A6E">
      <w:pPr>
        <w:pStyle w:val="affb"/>
        <w:numPr>
          <w:ilvl w:val="0"/>
          <w:numId w:val="15"/>
        </w:numPr>
        <w:rPr>
          <w:szCs w:val="24"/>
        </w:rPr>
      </w:pPr>
      <w:r w:rsidRPr="007305E4">
        <w:rPr>
          <w:szCs w:val="24"/>
        </w:rPr>
        <w:t>техногенные изменения окружающей среды;</w:t>
      </w:r>
    </w:p>
    <w:p w:rsidR="00A86A6E" w:rsidRDefault="00A86A6E" w:rsidP="00A86A6E">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93086C" w:rsidRDefault="000E7D33" w:rsidP="0093086C">
      <w:pPr>
        <w:pStyle w:val="20"/>
      </w:pPr>
      <w:bookmarkStart w:id="115" w:name="_Toc479953571"/>
      <w:bookmarkStart w:id="116" w:name="_Toc488148000"/>
      <w:bookmarkEnd w:id="102"/>
      <w:r>
        <w:lastRenderedPageBreak/>
        <w:t>1.3</w:t>
      </w:r>
      <w:r w:rsidR="0093086C"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w:t>
      </w:r>
      <w:r>
        <w:t>Октябрьского</w:t>
      </w:r>
      <w:r w:rsidR="0093086C" w:rsidRPr="00C52E93">
        <w:t xml:space="preserve"> района, влияющих на установление расчетных показателей</w:t>
      </w:r>
      <w:bookmarkEnd w:id="115"/>
      <w:bookmarkEnd w:id="116"/>
    </w:p>
    <w:p w:rsidR="0093086C" w:rsidRDefault="000E7D33" w:rsidP="0093086C">
      <w:pPr>
        <w:pStyle w:val="3"/>
      </w:pPr>
      <w:bookmarkStart w:id="117" w:name="_Toc479953572"/>
      <w:bookmarkStart w:id="118" w:name="_Toc488148001"/>
      <w:r>
        <w:t>1.3.</w:t>
      </w:r>
      <w:r w:rsidR="0093086C">
        <w:t xml:space="preserve">1 Анализ административно-территориального устройства </w:t>
      </w:r>
      <w:r>
        <w:t>Октябрьского</w:t>
      </w:r>
      <w:r w:rsidR="0093086C" w:rsidRPr="00C52E93">
        <w:t xml:space="preserve"> района</w:t>
      </w:r>
      <w:bookmarkEnd w:id="117"/>
      <w:bookmarkEnd w:id="118"/>
    </w:p>
    <w:p w:rsidR="000E7D33" w:rsidRDefault="00D16CB7" w:rsidP="0093086C">
      <w:pPr>
        <w:rPr>
          <w:szCs w:val="24"/>
        </w:rPr>
      </w:pPr>
      <w:r>
        <w:rPr>
          <w:szCs w:val="24"/>
        </w:rPr>
        <w:t>Октябрьский муниципальный ра</w:t>
      </w:r>
      <w:r w:rsidR="003E1546" w:rsidRPr="003E1546">
        <w:rPr>
          <w:szCs w:val="24"/>
        </w:rPr>
        <w:t xml:space="preserve">йон </w:t>
      </w:r>
      <w:r>
        <w:rPr>
          <w:szCs w:val="24"/>
        </w:rPr>
        <w:t xml:space="preserve">Пермского края </w:t>
      </w:r>
      <w:r w:rsidR="003E1546" w:rsidRPr="003E1546">
        <w:rPr>
          <w:szCs w:val="24"/>
        </w:rPr>
        <w:t>удален от краевого центра, среди его соседей преобладают территории с выраженной сельскохозяйственной структ</w:t>
      </w:r>
      <w:r w:rsidR="003E1546" w:rsidRPr="003E1546">
        <w:rPr>
          <w:szCs w:val="24"/>
        </w:rPr>
        <w:t>у</w:t>
      </w:r>
      <w:r w:rsidR="003E1546" w:rsidRPr="003E1546">
        <w:rPr>
          <w:szCs w:val="24"/>
        </w:rPr>
        <w:t xml:space="preserve">рой производства. Он граничит с </w:t>
      </w:r>
      <w:proofErr w:type="spellStart"/>
      <w:r w:rsidR="003E1546" w:rsidRPr="003E1546">
        <w:rPr>
          <w:szCs w:val="24"/>
        </w:rPr>
        <w:t>Ординским</w:t>
      </w:r>
      <w:proofErr w:type="spellEnd"/>
      <w:r w:rsidR="003E1546" w:rsidRPr="003E1546">
        <w:rPr>
          <w:szCs w:val="24"/>
        </w:rPr>
        <w:t xml:space="preserve"> и </w:t>
      </w:r>
      <w:proofErr w:type="spellStart"/>
      <w:r w:rsidR="003E1546" w:rsidRPr="003E1546">
        <w:rPr>
          <w:szCs w:val="24"/>
        </w:rPr>
        <w:t>Суксунским</w:t>
      </w:r>
      <w:proofErr w:type="spellEnd"/>
      <w:r w:rsidR="003E1546" w:rsidRPr="003E1546">
        <w:rPr>
          <w:szCs w:val="24"/>
        </w:rPr>
        <w:t xml:space="preserve"> районами</w:t>
      </w:r>
      <w:r w:rsidR="00BE3BDA">
        <w:rPr>
          <w:szCs w:val="24"/>
        </w:rPr>
        <w:t xml:space="preserve"> – </w:t>
      </w:r>
      <w:r w:rsidR="003E1546" w:rsidRPr="003E1546">
        <w:rPr>
          <w:szCs w:val="24"/>
        </w:rPr>
        <w:t xml:space="preserve">на севере, </w:t>
      </w:r>
      <w:proofErr w:type="spellStart"/>
      <w:r w:rsidR="003E1546" w:rsidRPr="003E1546">
        <w:rPr>
          <w:szCs w:val="24"/>
        </w:rPr>
        <w:t>Уи</w:t>
      </w:r>
      <w:r w:rsidR="003E1546" w:rsidRPr="003E1546">
        <w:rPr>
          <w:szCs w:val="24"/>
        </w:rPr>
        <w:t>н</w:t>
      </w:r>
      <w:r w:rsidR="003E1546" w:rsidRPr="003E1546">
        <w:rPr>
          <w:szCs w:val="24"/>
        </w:rPr>
        <w:t>ским</w:t>
      </w:r>
      <w:proofErr w:type="spellEnd"/>
      <w:r w:rsidR="003E1546" w:rsidRPr="003E1546">
        <w:rPr>
          <w:szCs w:val="24"/>
        </w:rPr>
        <w:t xml:space="preserve"> и </w:t>
      </w:r>
      <w:proofErr w:type="spellStart"/>
      <w:r w:rsidR="003E1546" w:rsidRPr="003E1546">
        <w:rPr>
          <w:szCs w:val="24"/>
        </w:rPr>
        <w:t>Чернушинским</w:t>
      </w:r>
      <w:proofErr w:type="spellEnd"/>
      <w:r w:rsidR="003E1546" w:rsidRPr="003E1546">
        <w:rPr>
          <w:szCs w:val="24"/>
        </w:rPr>
        <w:t xml:space="preserve"> районами</w:t>
      </w:r>
      <w:r w:rsidR="00BE3BDA">
        <w:rPr>
          <w:szCs w:val="24"/>
        </w:rPr>
        <w:t xml:space="preserve"> – </w:t>
      </w:r>
      <w:r w:rsidR="003E1546" w:rsidRPr="003E1546">
        <w:rPr>
          <w:szCs w:val="24"/>
        </w:rPr>
        <w:t xml:space="preserve">на западе, с </w:t>
      </w:r>
      <w:proofErr w:type="spellStart"/>
      <w:r w:rsidR="003E1546" w:rsidRPr="003E1546">
        <w:rPr>
          <w:szCs w:val="24"/>
        </w:rPr>
        <w:t>Красноуфимским</w:t>
      </w:r>
      <w:proofErr w:type="spellEnd"/>
      <w:r w:rsidR="003E1546" w:rsidRPr="003E1546">
        <w:rPr>
          <w:szCs w:val="24"/>
        </w:rPr>
        <w:t xml:space="preserve"> районом Свердловской области</w:t>
      </w:r>
      <w:r w:rsidR="00BE3BDA">
        <w:rPr>
          <w:szCs w:val="24"/>
        </w:rPr>
        <w:t xml:space="preserve"> – </w:t>
      </w:r>
      <w:r w:rsidR="003E1546" w:rsidRPr="003E1546">
        <w:rPr>
          <w:szCs w:val="24"/>
        </w:rPr>
        <w:t xml:space="preserve">на востоке и с </w:t>
      </w:r>
      <w:proofErr w:type="spellStart"/>
      <w:r w:rsidR="003E1546" w:rsidRPr="003E1546">
        <w:rPr>
          <w:szCs w:val="24"/>
        </w:rPr>
        <w:t>Аскинским</w:t>
      </w:r>
      <w:proofErr w:type="spellEnd"/>
      <w:r w:rsidR="003E1546" w:rsidRPr="003E1546">
        <w:rPr>
          <w:szCs w:val="24"/>
        </w:rPr>
        <w:t xml:space="preserve"> районом Республики Башкортостан</w:t>
      </w:r>
      <w:r w:rsidR="00BE3BDA">
        <w:rPr>
          <w:szCs w:val="24"/>
        </w:rPr>
        <w:t xml:space="preserve"> – </w:t>
      </w:r>
      <w:r w:rsidR="003E1546" w:rsidRPr="003E1546">
        <w:rPr>
          <w:szCs w:val="24"/>
        </w:rPr>
        <w:t>на юге.</w:t>
      </w:r>
    </w:p>
    <w:p w:rsidR="00D16CB7" w:rsidRDefault="00D16CB7" w:rsidP="0093086C">
      <w:pPr>
        <w:rPr>
          <w:szCs w:val="24"/>
        </w:rPr>
      </w:pPr>
      <w:r w:rsidRPr="001A4B92">
        <w:rPr>
          <w:szCs w:val="24"/>
        </w:rPr>
        <w:t xml:space="preserve">Район имеет благоприятное транспортно-географическое положение основных производственных центров и ресурсов – вблизи автомобильных и </w:t>
      </w:r>
      <w:proofErr w:type="gramStart"/>
      <w:r w:rsidRPr="001A4B92">
        <w:rPr>
          <w:szCs w:val="24"/>
        </w:rPr>
        <w:t>железной</w:t>
      </w:r>
      <w:proofErr w:type="gramEnd"/>
      <w:r w:rsidRPr="001A4B92">
        <w:rPr>
          <w:szCs w:val="24"/>
        </w:rPr>
        <w:t xml:space="preserve"> дорог, хотя и удален от краевого центра.</w:t>
      </w:r>
    </w:p>
    <w:p w:rsidR="0093086C" w:rsidRDefault="0093086C" w:rsidP="0093086C">
      <w:pPr>
        <w:rPr>
          <w:szCs w:val="24"/>
        </w:rPr>
      </w:pPr>
      <w:proofErr w:type="gramStart"/>
      <w:r w:rsidRPr="00B45118">
        <w:rPr>
          <w:szCs w:val="24"/>
        </w:rPr>
        <w:t xml:space="preserve">Население </w:t>
      </w:r>
      <w:r w:rsidR="000E7D33">
        <w:rPr>
          <w:szCs w:val="24"/>
        </w:rPr>
        <w:t>Октябрьского</w:t>
      </w:r>
      <w:r w:rsidR="006D10E6">
        <w:rPr>
          <w:szCs w:val="24"/>
        </w:rPr>
        <w:t xml:space="preserve"> муниципального</w:t>
      </w:r>
      <w:r w:rsidRPr="00B45118">
        <w:rPr>
          <w:szCs w:val="24"/>
        </w:rPr>
        <w:t xml:space="preserve"> района, по официальным данным </w:t>
      </w:r>
      <w:r>
        <w:rPr>
          <w:szCs w:val="24"/>
        </w:rPr>
        <w:t>Фед</w:t>
      </w:r>
      <w:r>
        <w:rPr>
          <w:szCs w:val="24"/>
        </w:rPr>
        <w:t>е</w:t>
      </w:r>
      <w:r>
        <w:rPr>
          <w:szCs w:val="24"/>
        </w:rPr>
        <w:t>ральной службы государственной статистики</w:t>
      </w:r>
      <w:r w:rsidRPr="00B45118">
        <w:rPr>
          <w:szCs w:val="24"/>
        </w:rPr>
        <w:t>, по состоянию на начало 2016 года, соста</w:t>
      </w:r>
      <w:r w:rsidRPr="00B45118">
        <w:rPr>
          <w:szCs w:val="24"/>
        </w:rPr>
        <w:t>в</w:t>
      </w:r>
      <w:r w:rsidRPr="00B45118">
        <w:rPr>
          <w:szCs w:val="24"/>
        </w:rPr>
        <w:t xml:space="preserve">ляло </w:t>
      </w:r>
      <w:r w:rsidR="00C56AFE">
        <w:rPr>
          <w:szCs w:val="24"/>
        </w:rPr>
        <w:t>28375</w:t>
      </w:r>
      <w:r w:rsidRPr="00B45118">
        <w:rPr>
          <w:szCs w:val="24"/>
        </w:rPr>
        <w:t xml:space="preserve"> человек (население районного центра </w:t>
      </w:r>
      <w:proofErr w:type="spellStart"/>
      <w:r w:rsidR="006D10E6">
        <w:rPr>
          <w:szCs w:val="24"/>
        </w:rPr>
        <w:t>р.п</w:t>
      </w:r>
      <w:proofErr w:type="spellEnd"/>
      <w:r w:rsidR="006D10E6">
        <w:rPr>
          <w:szCs w:val="24"/>
        </w:rPr>
        <w:t>.</w:t>
      </w:r>
      <w:proofErr w:type="gramEnd"/>
      <w:r w:rsidR="006D10E6">
        <w:rPr>
          <w:szCs w:val="24"/>
        </w:rPr>
        <w:t xml:space="preserve"> </w:t>
      </w:r>
      <w:proofErr w:type="gramStart"/>
      <w:r w:rsidR="006D10E6">
        <w:rPr>
          <w:szCs w:val="24"/>
        </w:rPr>
        <w:t>Октябрьский</w:t>
      </w:r>
      <w:r w:rsidRPr="00B45118">
        <w:rPr>
          <w:szCs w:val="24"/>
        </w:rPr>
        <w:t xml:space="preserve"> – </w:t>
      </w:r>
      <w:r w:rsidR="006D10E6">
        <w:rPr>
          <w:szCs w:val="24"/>
        </w:rPr>
        <w:t>11104</w:t>
      </w:r>
      <w:r w:rsidRPr="00B45118">
        <w:rPr>
          <w:szCs w:val="24"/>
        </w:rPr>
        <w:t xml:space="preserve"> человек). </w:t>
      </w:r>
      <w:proofErr w:type="gramEnd"/>
    </w:p>
    <w:p w:rsidR="0093086C" w:rsidRDefault="0093086C" w:rsidP="0093086C">
      <w:pPr>
        <w:rPr>
          <w:szCs w:val="24"/>
        </w:rPr>
      </w:pPr>
      <w:r w:rsidRPr="00F24B56">
        <w:rPr>
          <w:szCs w:val="24"/>
        </w:rPr>
        <w:t xml:space="preserve">В состав </w:t>
      </w:r>
      <w:r w:rsidR="000E7D33">
        <w:rPr>
          <w:szCs w:val="24"/>
        </w:rPr>
        <w:t>Октябрьского</w:t>
      </w:r>
      <w:r>
        <w:rPr>
          <w:szCs w:val="24"/>
        </w:rPr>
        <w:t xml:space="preserve"> района </w:t>
      </w:r>
      <w:r w:rsidR="003E1546">
        <w:rPr>
          <w:szCs w:val="24"/>
        </w:rPr>
        <w:t>Пермского края</w:t>
      </w:r>
      <w:r>
        <w:rPr>
          <w:szCs w:val="24"/>
        </w:rPr>
        <w:t xml:space="preserve"> входят </w:t>
      </w:r>
      <w:r w:rsidR="006D10E6">
        <w:rPr>
          <w:szCs w:val="24"/>
        </w:rPr>
        <w:t>2</w:t>
      </w:r>
      <w:r>
        <w:rPr>
          <w:szCs w:val="24"/>
        </w:rPr>
        <w:t xml:space="preserve"> городск</w:t>
      </w:r>
      <w:r w:rsidR="006D10E6">
        <w:rPr>
          <w:szCs w:val="24"/>
        </w:rPr>
        <w:t>их</w:t>
      </w:r>
      <w:r>
        <w:rPr>
          <w:szCs w:val="24"/>
        </w:rPr>
        <w:t xml:space="preserve"> и </w:t>
      </w:r>
      <w:r w:rsidR="006D10E6">
        <w:rPr>
          <w:szCs w:val="24"/>
        </w:rPr>
        <w:t>11</w:t>
      </w:r>
      <w:r>
        <w:rPr>
          <w:szCs w:val="24"/>
        </w:rPr>
        <w:t xml:space="preserve"> сельских поселений (таблица </w:t>
      </w:r>
      <w:r w:rsidR="006D10E6">
        <w:rPr>
          <w:szCs w:val="24"/>
        </w:rPr>
        <w:t>1</w:t>
      </w:r>
      <w:r>
        <w:rPr>
          <w:szCs w:val="24"/>
        </w:rPr>
        <w:t>.1).</w:t>
      </w:r>
    </w:p>
    <w:p w:rsidR="0093086C" w:rsidRPr="00556B03" w:rsidRDefault="0093086C" w:rsidP="0093086C">
      <w:pPr>
        <w:jc w:val="right"/>
        <w:rPr>
          <w:b/>
          <w:i/>
        </w:rPr>
      </w:pPr>
      <w:r w:rsidRPr="00556B03">
        <w:rPr>
          <w:b/>
          <w:i/>
        </w:rPr>
        <w:t xml:space="preserve">Таблица </w:t>
      </w:r>
      <w:r w:rsidR="006D10E6">
        <w:rPr>
          <w:b/>
          <w:i/>
        </w:rPr>
        <w:t>1</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поселений </w:t>
      </w:r>
      <w:r w:rsidR="000E7D33">
        <w:rPr>
          <w:b/>
          <w:i/>
          <w:lang w:eastAsia="ar-SA" w:bidi="en-US"/>
        </w:rPr>
        <w:t>Октябрьского</w:t>
      </w:r>
      <w:r>
        <w:rPr>
          <w:b/>
          <w:i/>
          <w:lang w:eastAsia="ar-SA" w:bidi="en-US"/>
        </w:rPr>
        <w:t xml:space="preserve"> района </w:t>
      </w:r>
      <w:r w:rsidR="003E1546">
        <w:rPr>
          <w:b/>
          <w:i/>
          <w:lang w:eastAsia="ar-SA" w:bidi="en-US"/>
        </w:rPr>
        <w:t>Пермского края</w:t>
      </w:r>
      <w:r>
        <w:rPr>
          <w:b/>
          <w:i/>
          <w:lang w:eastAsia="ar-SA" w:bidi="en-US"/>
        </w:rPr>
        <w:t xml:space="preserve"> (по данным стат</w:t>
      </w:r>
      <w:r>
        <w:rPr>
          <w:b/>
          <w:i/>
          <w:lang w:eastAsia="ar-SA" w:bidi="en-US"/>
        </w:rPr>
        <w:t>и</w:t>
      </w:r>
      <w:r>
        <w:rPr>
          <w:b/>
          <w:i/>
          <w:lang w:eastAsia="ar-SA" w:bidi="en-US"/>
        </w:rPr>
        <w:t>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147"/>
        <w:gridCol w:w="1701"/>
        <w:gridCol w:w="1276"/>
        <w:gridCol w:w="1275"/>
        <w:gridCol w:w="851"/>
        <w:gridCol w:w="1134"/>
      </w:tblGrid>
      <w:tr w:rsidR="0000541C" w:rsidRPr="00E15C46" w:rsidTr="0000541C">
        <w:trPr>
          <w:trHeight w:val="243"/>
          <w:tblHeader/>
        </w:trPr>
        <w:tc>
          <w:tcPr>
            <w:tcW w:w="3147" w:type="dxa"/>
            <w:shd w:val="clear" w:color="auto" w:fill="D9D9D9" w:themeFill="background1" w:themeFillShade="D9"/>
          </w:tcPr>
          <w:p w:rsidR="0000541C" w:rsidRPr="00E15C46" w:rsidRDefault="0000541C" w:rsidP="006D10E6">
            <w:pPr>
              <w:ind w:firstLine="0"/>
              <w:jc w:val="center"/>
              <w:rPr>
                <w:rFonts w:eastAsia="Calibri"/>
                <w:b/>
                <w:i/>
                <w:iCs/>
                <w:lang w:eastAsia="en-US" w:bidi="en-US"/>
              </w:rPr>
            </w:pPr>
            <w:bookmarkStart w:id="119" w:name="_Hlk467614988"/>
            <w:bookmarkStart w:id="120" w:name="OLE_LINK64"/>
            <w:bookmarkStart w:id="121" w:name="OLE_LINK65"/>
            <w:bookmarkStart w:id="122" w:name="OLE_LINK2"/>
            <w:bookmarkStart w:id="123" w:name="OLE_LINK3"/>
            <w:bookmarkStart w:id="124" w:name="OLE_LINK109"/>
            <w:bookmarkStart w:id="125" w:name="OLE_LINK110"/>
            <w:bookmarkStart w:id="126" w:name="OLE_LINK111"/>
            <w:bookmarkStart w:id="127" w:name="OLE_LINK112"/>
            <w:bookmarkStart w:id="128" w:name="OLE_LINK113"/>
            <w:r>
              <w:rPr>
                <w:rFonts w:eastAsia="Calibri"/>
                <w:b/>
                <w:i/>
                <w:iCs/>
                <w:lang w:eastAsia="en-US" w:bidi="en-US"/>
              </w:rPr>
              <w:t>Городские и сельские пос</w:t>
            </w:r>
            <w:r>
              <w:rPr>
                <w:rFonts w:eastAsia="Calibri"/>
                <w:b/>
                <w:i/>
                <w:iCs/>
                <w:lang w:eastAsia="en-US" w:bidi="en-US"/>
              </w:rPr>
              <w:t>е</w:t>
            </w:r>
            <w:r>
              <w:rPr>
                <w:rFonts w:eastAsia="Calibri"/>
                <w:b/>
                <w:i/>
                <w:iCs/>
                <w:lang w:eastAsia="en-US" w:bidi="en-US"/>
              </w:rPr>
              <w:t>ления</w:t>
            </w:r>
          </w:p>
        </w:tc>
        <w:tc>
          <w:tcPr>
            <w:tcW w:w="1701" w:type="dxa"/>
            <w:shd w:val="clear" w:color="auto" w:fill="D9D9D9" w:themeFill="background1" w:themeFillShade="D9"/>
          </w:tcPr>
          <w:p w:rsidR="0000541C" w:rsidRPr="00E15C46" w:rsidRDefault="0000541C" w:rsidP="006D10E6">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6" w:type="dxa"/>
            <w:shd w:val="clear" w:color="auto" w:fill="D9D9D9" w:themeFill="background1" w:themeFillShade="D9"/>
          </w:tcPr>
          <w:p w:rsidR="0000541C" w:rsidRPr="00E15C46" w:rsidRDefault="0000541C" w:rsidP="006D10E6">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нас</w:t>
            </w:r>
            <w:r>
              <w:rPr>
                <w:rFonts w:eastAsia="Calibri"/>
                <w:b/>
                <w:i/>
                <w:iCs/>
                <w:lang w:eastAsia="en-US" w:bidi="en-US"/>
              </w:rPr>
              <w:t>е</w:t>
            </w:r>
            <w:r>
              <w:rPr>
                <w:rFonts w:eastAsia="Calibri"/>
                <w:b/>
                <w:i/>
                <w:iCs/>
                <w:lang w:eastAsia="en-US" w:bidi="en-US"/>
              </w:rPr>
              <w:t>ленных пунктов</w:t>
            </w:r>
          </w:p>
        </w:tc>
        <w:tc>
          <w:tcPr>
            <w:tcW w:w="1275" w:type="dxa"/>
            <w:shd w:val="clear" w:color="auto" w:fill="D9D9D9" w:themeFill="background1" w:themeFillShade="D9"/>
          </w:tcPr>
          <w:p w:rsidR="0000541C" w:rsidRPr="00E15C46" w:rsidRDefault="0000541C" w:rsidP="006D10E6">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населения, чел.</w:t>
            </w:r>
          </w:p>
        </w:tc>
        <w:tc>
          <w:tcPr>
            <w:tcW w:w="851" w:type="dxa"/>
            <w:shd w:val="clear" w:color="auto" w:fill="D9D9D9" w:themeFill="background1" w:themeFillShade="D9"/>
          </w:tcPr>
          <w:p w:rsidR="0000541C" w:rsidRPr="001C1841" w:rsidRDefault="0000541C" w:rsidP="006D10E6">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00541C" w:rsidRPr="0000541C" w:rsidRDefault="0000541C" w:rsidP="006D10E6">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чел./км</w:t>
            </w:r>
            <w:proofErr w:type="gramStart"/>
            <w:r>
              <w:rPr>
                <w:rFonts w:eastAsia="Calibri"/>
                <w:b/>
                <w:i/>
                <w:iCs/>
                <w:vertAlign w:val="superscript"/>
                <w:lang w:eastAsia="en-US" w:bidi="en-US"/>
              </w:rPr>
              <w:t>2</w:t>
            </w:r>
            <w:proofErr w:type="gramEnd"/>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bookmarkStart w:id="129" w:name="_Hlk466622162"/>
            <w:bookmarkEnd w:id="119"/>
            <w:r>
              <w:t>Октябрьское городское пос</w:t>
            </w:r>
            <w:r>
              <w:t>е</w:t>
            </w:r>
            <w:r>
              <w:t>ление</w:t>
            </w:r>
          </w:p>
        </w:tc>
        <w:tc>
          <w:tcPr>
            <w:tcW w:w="1701" w:type="dxa"/>
          </w:tcPr>
          <w:p w:rsidR="0000541C" w:rsidRPr="001015E1" w:rsidRDefault="0000541C" w:rsidP="006D10E6">
            <w:pPr>
              <w:ind w:firstLine="0"/>
              <w:jc w:val="left"/>
              <w:rPr>
                <w:szCs w:val="24"/>
              </w:rPr>
            </w:pPr>
            <w:r>
              <w:t>рабочий пос</w:t>
            </w:r>
            <w:r>
              <w:t>ё</w:t>
            </w:r>
            <w:r>
              <w:t>лок Октябр</w:t>
            </w:r>
            <w:r>
              <w:t>ь</w:t>
            </w:r>
            <w:r>
              <w:t>ский</w:t>
            </w:r>
          </w:p>
        </w:tc>
        <w:tc>
          <w:tcPr>
            <w:tcW w:w="1276" w:type="dxa"/>
          </w:tcPr>
          <w:p w:rsidR="0000541C" w:rsidRPr="001015E1" w:rsidRDefault="0000541C" w:rsidP="006D10E6">
            <w:pPr>
              <w:ind w:firstLine="0"/>
              <w:jc w:val="center"/>
              <w:rPr>
                <w:szCs w:val="24"/>
              </w:rPr>
            </w:pPr>
            <w:r>
              <w:rPr>
                <w:szCs w:val="24"/>
              </w:rPr>
              <w:t>8</w:t>
            </w:r>
          </w:p>
        </w:tc>
        <w:tc>
          <w:tcPr>
            <w:tcW w:w="1275" w:type="dxa"/>
          </w:tcPr>
          <w:p w:rsidR="0000541C" w:rsidRPr="001015E1" w:rsidRDefault="0000541C" w:rsidP="006D10E6">
            <w:pPr>
              <w:ind w:firstLine="0"/>
              <w:jc w:val="center"/>
              <w:rPr>
                <w:szCs w:val="24"/>
              </w:rPr>
            </w:pPr>
            <w:r>
              <w:rPr>
                <w:rFonts w:cs="Times New Roman"/>
              </w:rPr>
              <w:t>11104</w:t>
            </w:r>
          </w:p>
        </w:tc>
        <w:tc>
          <w:tcPr>
            <w:tcW w:w="851" w:type="dxa"/>
          </w:tcPr>
          <w:p w:rsidR="0000541C" w:rsidRPr="001015E1" w:rsidRDefault="0000541C" w:rsidP="006D10E6">
            <w:pPr>
              <w:ind w:firstLine="0"/>
              <w:jc w:val="center"/>
              <w:rPr>
                <w:szCs w:val="24"/>
              </w:rPr>
            </w:pPr>
            <w:r>
              <w:rPr>
                <w:rFonts w:cs="Times New Roman"/>
              </w:rPr>
              <w:t>332,86</w:t>
            </w:r>
          </w:p>
        </w:tc>
        <w:tc>
          <w:tcPr>
            <w:tcW w:w="1134" w:type="dxa"/>
          </w:tcPr>
          <w:p w:rsidR="0000541C" w:rsidRDefault="0000541C" w:rsidP="00555DE7">
            <w:pPr>
              <w:ind w:firstLine="0"/>
              <w:jc w:val="center"/>
              <w:rPr>
                <w:color w:val="000000"/>
                <w:szCs w:val="24"/>
              </w:rPr>
            </w:pPr>
            <w:r>
              <w:rPr>
                <w:color w:val="000000"/>
              </w:rPr>
              <w:t>33,4</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Сарсинское</w:t>
            </w:r>
            <w:proofErr w:type="spellEnd"/>
            <w:r>
              <w:t xml:space="preserve"> городское пос</w:t>
            </w:r>
            <w:r>
              <w:t>е</w:t>
            </w:r>
            <w:r>
              <w:t>ление</w:t>
            </w:r>
          </w:p>
        </w:tc>
        <w:tc>
          <w:tcPr>
            <w:tcW w:w="1701" w:type="dxa"/>
          </w:tcPr>
          <w:p w:rsidR="0000541C" w:rsidRPr="001015E1" w:rsidRDefault="0000541C" w:rsidP="006D10E6">
            <w:pPr>
              <w:ind w:firstLine="0"/>
              <w:jc w:val="left"/>
              <w:rPr>
                <w:szCs w:val="24"/>
              </w:rPr>
            </w:pPr>
            <w:r>
              <w:t>рабочий пос</w:t>
            </w:r>
            <w:r>
              <w:t>ё</w:t>
            </w:r>
            <w:r>
              <w:t>лок Сарс</w:t>
            </w:r>
          </w:p>
        </w:tc>
        <w:tc>
          <w:tcPr>
            <w:tcW w:w="1276" w:type="dxa"/>
          </w:tcPr>
          <w:p w:rsidR="0000541C" w:rsidRPr="001015E1" w:rsidRDefault="0000541C" w:rsidP="006D10E6">
            <w:pPr>
              <w:ind w:firstLine="0"/>
              <w:jc w:val="center"/>
              <w:rPr>
                <w:szCs w:val="24"/>
              </w:rPr>
            </w:pPr>
            <w:r>
              <w:rPr>
                <w:szCs w:val="24"/>
              </w:rPr>
              <w:t>3</w:t>
            </w:r>
          </w:p>
        </w:tc>
        <w:tc>
          <w:tcPr>
            <w:tcW w:w="1275" w:type="dxa"/>
          </w:tcPr>
          <w:p w:rsidR="0000541C" w:rsidRPr="001015E1" w:rsidRDefault="0000541C" w:rsidP="006D10E6">
            <w:pPr>
              <w:ind w:firstLine="0"/>
              <w:jc w:val="center"/>
              <w:rPr>
                <w:szCs w:val="24"/>
              </w:rPr>
            </w:pPr>
            <w:r>
              <w:rPr>
                <w:rFonts w:cs="Times New Roman"/>
              </w:rPr>
              <w:t>5271</w:t>
            </w:r>
          </w:p>
        </w:tc>
        <w:tc>
          <w:tcPr>
            <w:tcW w:w="851" w:type="dxa"/>
          </w:tcPr>
          <w:p w:rsidR="0000541C" w:rsidRPr="001015E1" w:rsidRDefault="0000541C" w:rsidP="006D10E6">
            <w:pPr>
              <w:ind w:firstLine="0"/>
              <w:jc w:val="center"/>
              <w:rPr>
                <w:szCs w:val="24"/>
              </w:rPr>
            </w:pPr>
            <w:r>
              <w:rPr>
                <w:rFonts w:cs="Times New Roman"/>
              </w:rPr>
              <w:t>234,14</w:t>
            </w:r>
          </w:p>
        </w:tc>
        <w:tc>
          <w:tcPr>
            <w:tcW w:w="1134" w:type="dxa"/>
          </w:tcPr>
          <w:p w:rsidR="0000541C" w:rsidRDefault="0000541C" w:rsidP="00555DE7">
            <w:pPr>
              <w:ind w:firstLine="0"/>
              <w:jc w:val="center"/>
              <w:rPr>
                <w:color w:val="000000"/>
                <w:szCs w:val="24"/>
              </w:rPr>
            </w:pPr>
            <w:r>
              <w:rPr>
                <w:color w:val="000000"/>
              </w:rPr>
              <w:t>22,5</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bookmarkStart w:id="130" w:name="_Hlk467615101"/>
            <w:proofErr w:type="spellStart"/>
            <w:r>
              <w:t>Атнягузинское</w:t>
            </w:r>
            <w:proofErr w:type="spellEnd"/>
            <w:r>
              <w:t xml:space="preserve"> сельское п</w:t>
            </w:r>
            <w:r>
              <w:t>о</w:t>
            </w:r>
            <w:r>
              <w:t>селение</w:t>
            </w:r>
          </w:p>
        </w:tc>
        <w:tc>
          <w:tcPr>
            <w:tcW w:w="1701" w:type="dxa"/>
          </w:tcPr>
          <w:p w:rsidR="0000541C" w:rsidRPr="001015E1" w:rsidRDefault="0000541C" w:rsidP="006D10E6">
            <w:pPr>
              <w:ind w:firstLine="0"/>
              <w:jc w:val="left"/>
              <w:rPr>
                <w:szCs w:val="24"/>
              </w:rPr>
            </w:pPr>
            <w:r>
              <w:t xml:space="preserve">деревня </w:t>
            </w:r>
            <w:proofErr w:type="spellStart"/>
            <w:r>
              <w:t>А</w:t>
            </w:r>
            <w:r>
              <w:t>т</w:t>
            </w:r>
            <w:r>
              <w:t>нягузи</w:t>
            </w:r>
            <w:proofErr w:type="spellEnd"/>
          </w:p>
        </w:tc>
        <w:tc>
          <w:tcPr>
            <w:tcW w:w="1276" w:type="dxa"/>
          </w:tcPr>
          <w:p w:rsidR="0000541C" w:rsidRPr="001015E1" w:rsidRDefault="0000541C" w:rsidP="006D10E6">
            <w:pPr>
              <w:ind w:firstLine="0"/>
              <w:jc w:val="center"/>
              <w:rPr>
                <w:szCs w:val="24"/>
              </w:rPr>
            </w:pPr>
            <w:r>
              <w:t>4</w:t>
            </w:r>
          </w:p>
        </w:tc>
        <w:tc>
          <w:tcPr>
            <w:tcW w:w="1275" w:type="dxa"/>
          </w:tcPr>
          <w:p w:rsidR="0000541C" w:rsidRPr="001015E1" w:rsidRDefault="0000541C" w:rsidP="006D10E6">
            <w:pPr>
              <w:ind w:firstLine="0"/>
              <w:jc w:val="center"/>
              <w:rPr>
                <w:szCs w:val="24"/>
              </w:rPr>
            </w:pPr>
            <w:r>
              <w:rPr>
                <w:szCs w:val="24"/>
              </w:rPr>
              <w:t>806</w:t>
            </w:r>
          </w:p>
        </w:tc>
        <w:tc>
          <w:tcPr>
            <w:tcW w:w="851" w:type="dxa"/>
          </w:tcPr>
          <w:p w:rsidR="0000541C" w:rsidRPr="001015E1" w:rsidRDefault="0000541C" w:rsidP="006D10E6">
            <w:pPr>
              <w:ind w:firstLine="0"/>
              <w:jc w:val="center"/>
              <w:rPr>
                <w:szCs w:val="24"/>
              </w:rPr>
            </w:pPr>
            <w:r>
              <w:rPr>
                <w:szCs w:val="24"/>
              </w:rPr>
              <w:t>152,77</w:t>
            </w:r>
          </w:p>
        </w:tc>
        <w:tc>
          <w:tcPr>
            <w:tcW w:w="1134" w:type="dxa"/>
          </w:tcPr>
          <w:p w:rsidR="0000541C" w:rsidRDefault="0000541C" w:rsidP="00555DE7">
            <w:pPr>
              <w:ind w:firstLine="0"/>
              <w:jc w:val="center"/>
              <w:rPr>
                <w:color w:val="000000"/>
                <w:szCs w:val="24"/>
              </w:rPr>
            </w:pPr>
            <w:r>
              <w:rPr>
                <w:color w:val="000000"/>
              </w:rPr>
              <w:t>5,3</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Басинское</w:t>
            </w:r>
            <w:proofErr w:type="spellEnd"/>
            <w:r>
              <w:t xml:space="preserve"> сельское посел</w:t>
            </w:r>
            <w:r>
              <w:t>е</w:t>
            </w:r>
            <w:r>
              <w:t>ние</w:t>
            </w:r>
          </w:p>
        </w:tc>
        <w:tc>
          <w:tcPr>
            <w:tcW w:w="1701" w:type="dxa"/>
          </w:tcPr>
          <w:p w:rsidR="0000541C" w:rsidRPr="001015E1" w:rsidRDefault="0000541C" w:rsidP="006D10E6">
            <w:pPr>
              <w:ind w:firstLine="0"/>
              <w:jc w:val="left"/>
              <w:rPr>
                <w:szCs w:val="24"/>
              </w:rPr>
            </w:pPr>
            <w:r>
              <w:t xml:space="preserve">село </w:t>
            </w:r>
            <w:proofErr w:type="spellStart"/>
            <w:r>
              <w:t>Басино</w:t>
            </w:r>
            <w:proofErr w:type="spellEnd"/>
          </w:p>
        </w:tc>
        <w:tc>
          <w:tcPr>
            <w:tcW w:w="1276" w:type="dxa"/>
          </w:tcPr>
          <w:p w:rsidR="0000541C" w:rsidRPr="001015E1" w:rsidRDefault="0000541C" w:rsidP="006D10E6">
            <w:pPr>
              <w:ind w:firstLine="0"/>
              <w:jc w:val="center"/>
              <w:rPr>
                <w:szCs w:val="24"/>
              </w:rPr>
            </w:pPr>
            <w:r>
              <w:t>7</w:t>
            </w:r>
          </w:p>
        </w:tc>
        <w:tc>
          <w:tcPr>
            <w:tcW w:w="1275" w:type="dxa"/>
          </w:tcPr>
          <w:p w:rsidR="0000541C" w:rsidRPr="001015E1" w:rsidRDefault="0000541C" w:rsidP="006D10E6">
            <w:pPr>
              <w:ind w:firstLine="0"/>
              <w:jc w:val="center"/>
              <w:rPr>
                <w:szCs w:val="24"/>
              </w:rPr>
            </w:pPr>
            <w:r>
              <w:rPr>
                <w:rFonts w:cs="Times New Roman"/>
              </w:rPr>
              <w:t>1486</w:t>
            </w:r>
          </w:p>
        </w:tc>
        <w:tc>
          <w:tcPr>
            <w:tcW w:w="851" w:type="dxa"/>
          </w:tcPr>
          <w:p w:rsidR="0000541C" w:rsidRPr="001015E1" w:rsidRDefault="0000541C" w:rsidP="006D10E6">
            <w:pPr>
              <w:ind w:firstLine="0"/>
              <w:jc w:val="center"/>
              <w:rPr>
                <w:szCs w:val="24"/>
              </w:rPr>
            </w:pPr>
            <w:r>
              <w:rPr>
                <w:rFonts w:cs="Times New Roman"/>
              </w:rPr>
              <w:t>189,18</w:t>
            </w:r>
          </w:p>
        </w:tc>
        <w:tc>
          <w:tcPr>
            <w:tcW w:w="1134" w:type="dxa"/>
          </w:tcPr>
          <w:p w:rsidR="0000541C" w:rsidRDefault="0000541C" w:rsidP="00555DE7">
            <w:pPr>
              <w:ind w:firstLine="0"/>
              <w:jc w:val="center"/>
              <w:rPr>
                <w:color w:val="000000"/>
                <w:szCs w:val="24"/>
              </w:rPr>
            </w:pPr>
            <w:r>
              <w:rPr>
                <w:color w:val="000000"/>
              </w:rPr>
              <w:t>7,9</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Биявашское</w:t>
            </w:r>
            <w:proofErr w:type="spellEnd"/>
            <w:r>
              <w:t xml:space="preserve"> сельское посел</w:t>
            </w:r>
            <w:r>
              <w:t>е</w:t>
            </w:r>
            <w:r>
              <w:t>ние</w:t>
            </w:r>
          </w:p>
        </w:tc>
        <w:tc>
          <w:tcPr>
            <w:tcW w:w="1701" w:type="dxa"/>
          </w:tcPr>
          <w:p w:rsidR="0000541C" w:rsidRPr="001015E1" w:rsidRDefault="0000541C" w:rsidP="006D10E6">
            <w:pPr>
              <w:ind w:firstLine="0"/>
              <w:jc w:val="left"/>
              <w:rPr>
                <w:szCs w:val="24"/>
              </w:rPr>
            </w:pPr>
            <w:r>
              <w:t xml:space="preserve">село </w:t>
            </w:r>
            <w:proofErr w:type="spellStart"/>
            <w:r>
              <w:t>Бияваш</w:t>
            </w:r>
            <w:proofErr w:type="spellEnd"/>
          </w:p>
        </w:tc>
        <w:tc>
          <w:tcPr>
            <w:tcW w:w="1276" w:type="dxa"/>
          </w:tcPr>
          <w:p w:rsidR="0000541C" w:rsidRPr="001015E1" w:rsidRDefault="0000541C" w:rsidP="006D10E6">
            <w:pPr>
              <w:ind w:firstLine="0"/>
              <w:jc w:val="center"/>
              <w:rPr>
                <w:szCs w:val="24"/>
              </w:rPr>
            </w:pPr>
            <w:r>
              <w:t>10</w:t>
            </w:r>
          </w:p>
        </w:tc>
        <w:tc>
          <w:tcPr>
            <w:tcW w:w="1275" w:type="dxa"/>
          </w:tcPr>
          <w:p w:rsidR="0000541C" w:rsidRPr="001015E1" w:rsidRDefault="0000541C" w:rsidP="006D10E6">
            <w:pPr>
              <w:ind w:firstLine="0"/>
              <w:jc w:val="center"/>
              <w:rPr>
                <w:szCs w:val="24"/>
              </w:rPr>
            </w:pPr>
            <w:r>
              <w:rPr>
                <w:rFonts w:cs="Times New Roman"/>
              </w:rPr>
              <w:t>721</w:t>
            </w:r>
          </w:p>
        </w:tc>
        <w:tc>
          <w:tcPr>
            <w:tcW w:w="851" w:type="dxa"/>
          </w:tcPr>
          <w:p w:rsidR="0000541C" w:rsidRPr="001015E1" w:rsidRDefault="0000541C" w:rsidP="006D10E6">
            <w:pPr>
              <w:ind w:firstLine="0"/>
              <w:jc w:val="center"/>
              <w:rPr>
                <w:szCs w:val="24"/>
              </w:rPr>
            </w:pPr>
            <w:r>
              <w:rPr>
                <w:rFonts w:cs="Times New Roman"/>
              </w:rPr>
              <w:t>148,51</w:t>
            </w:r>
          </w:p>
        </w:tc>
        <w:tc>
          <w:tcPr>
            <w:tcW w:w="1134" w:type="dxa"/>
          </w:tcPr>
          <w:p w:rsidR="0000541C" w:rsidRDefault="0000541C" w:rsidP="00555DE7">
            <w:pPr>
              <w:ind w:firstLine="0"/>
              <w:jc w:val="center"/>
              <w:rPr>
                <w:color w:val="000000"/>
                <w:szCs w:val="24"/>
              </w:rPr>
            </w:pPr>
            <w:r>
              <w:rPr>
                <w:color w:val="000000"/>
              </w:rPr>
              <w:t>4,9</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Богородское</w:t>
            </w:r>
            <w:proofErr w:type="spellEnd"/>
            <w:r>
              <w:t xml:space="preserve"> сельское пос</w:t>
            </w:r>
            <w:r>
              <w:t>е</w:t>
            </w:r>
            <w:r>
              <w:t>ление</w:t>
            </w:r>
          </w:p>
        </w:tc>
        <w:tc>
          <w:tcPr>
            <w:tcW w:w="1701" w:type="dxa"/>
          </w:tcPr>
          <w:p w:rsidR="0000541C" w:rsidRPr="001015E1" w:rsidRDefault="0000541C" w:rsidP="006D10E6">
            <w:pPr>
              <w:ind w:firstLine="0"/>
              <w:jc w:val="left"/>
              <w:rPr>
                <w:szCs w:val="24"/>
              </w:rPr>
            </w:pPr>
            <w:r>
              <w:t>село Богородск</w:t>
            </w:r>
          </w:p>
        </w:tc>
        <w:tc>
          <w:tcPr>
            <w:tcW w:w="1276" w:type="dxa"/>
          </w:tcPr>
          <w:p w:rsidR="0000541C" w:rsidRPr="001015E1" w:rsidRDefault="0000541C" w:rsidP="006D10E6">
            <w:pPr>
              <w:ind w:firstLine="0"/>
              <w:jc w:val="center"/>
              <w:rPr>
                <w:szCs w:val="24"/>
              </w:rPr>
            </w:pPr>
            <w:r>
              <w:rPr>
                <w:szCs w:val="24"/>
              </w:rPr>
              <w:t>8</w:t>
            </w:r>
          </w:p>
        </w:tc>
        <w:tc>
          <w:tcPr>
            <w:tcW w:w="1275" w:type="dxa"/>
          </w:tcPr>
          <w:p w:rsidR="0000541C" w:rsidRPr="001015E1" w:rsidRDefault="0000541C" w:rsidP="006D10E6">
            <w:pPr>
              <w:ind w:firstLine="0"/>
              <w:jc w:val="center"/>
              <w:rPr>
                <w:szCs w:val="24"/>
              </w:rPr>
            </w:pPr>
            <w:r>
              <w:rPr>
                <w:rFonts w:cs="Times New Roman"/>
              </w:rPr>
              <w:t>1577</w:t>
            </w:r>
          </w:p>
        </w:tc>
        <w:tc>
          <w:tcPr>
            <w:tcW w:w="851" w:type="dxa"/>
          </w:tcPr>
          <w:p w:rsidR="0000541C" w:rsidRPr="001015E1" w:rsidRDefault="0000541C" w:rsidP="006D10E6">
            <w:pPr>
              <w:ind w:firstLine="0"/>
              <w:jc w:val="center"/>
              <w:rPr>
                <w:szCs w:val="24"/>
              </w:rPr>
            </w:pPr>
            <w:r>
              <w:rPr>
                <w:rFonts w:cs="Times New Roman"/>
              </w:rPr>
              <w:t>468,82</w:t>
            </w:r>
          </w:p>
        </w:tc>
        <w:tc>
          <w:tcPr>
            <w:tcW w:w="1134" w:type="dxa"/>
          </w:tcPr>
          <w:p w:rsidR="0000541C" w:rsidRDefault="0000541C" w:rsidP="00555DE7">
            <w:pPr>
              <w:ind w:firstLine="0"/>
              <w:jc w:val="center"/>
              <w:rPr>
                <w:color w:val="000000"/>
                <w:szCs w:val="24"/>
              </w:rPr>
            </w:pPr>
            <w:r>
              <w:rPr>
                <w:color w:val="000000"/>
              </w:rPr>
              <w:t>3,4</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1701" w:type="dxa"/>
          </w:tcPr>
          <w:p w:rsidR="0000541C" w:rsidRPr="001015E1" w:rsidRDefault="0000541C" w:rsidP="006D10E6">
            <w:pPr>
              <w:ind w:firstLine="0"/>
              <w:jc w:val="left"/>
              <w:rPr>
                <w:szCs w:val="24"/>
              </w:rPr>
            </w:pPr>
            <w:r>
              <w:t>деревня Верх-Тюш</w:t>
            </w:r>
          </w:p>
        </w:tc>
        <w:tc>
          <w:tcPr>
            <w:tcW w:w="1276" w:type="dxa"/>
          </w:tcPr>
          <w:p w:rsidR="0000541C" w:rsidRPr="001015E1" w:rsidRDefault="0000541C" w:rsidP="006D10E6">
            <w:pPr>
              <w:ind w:firstLine="0"/>
              <w:jc w:val="center"/>
              <w:rPr>
                <w:szCs w:val="24"/>
              </w:rPr>
            </w:pPr>
            <w:r>
              <w:rPr>
                <w:szCs w:val="24"/>
              </w:rPr>
              <w:t>7</w:t>
            </w:r>
          </w:p>
        </w:tc>
        <w:tc>
          <w:tcPr>
            <w:tcW w:w="1275" w:type="dxa"/>
          </w:tcPr>
          <w:p w:rsidR="0000541C" w:rsidRPr="001015E1" w:rsidRDefault="0000541C" w:rsidP="006D10E6">
            <w:pPr>
              <w:ind w:firstLine="0"/>
              <w:jc w:val="center"/>
              <w:rPr>
                <w:szCs w:val="24"/>
              </w:rPr>
            </w:pPr>
            <w:r>
              <w:rPr>
                <w:rFonts w:cs="Times New Roman"/>
              </w:rPr>
              <w:t>663</w:t>
            </w:r>
          </w:p>
        </w:tc>
        <w:tc>
          <w:tcPr>
            <w:tcW w:w="851" w:type="dxa"/>
          </w:tcPr>
          <w:p w:rsidR="0000541C" w:rsidRPr="001015E1" w:rsidRDefault="0000541C" w:rsidP="006D10E6">
            <w:pPr>
              <w:ind w:firstLine="0"/>
              <w:jc w:val="center"/>
              <w:rPr>
                <w:szCs w:val="24"/>
              </w:rPr>
            </w:pPr>
            <w:r>
              <w:rPr>
                <w:rFonts w:cs="Times New Roman"/>
              </w:rPr>
              <w:t>414,58</w:t>
            </w:r>
          </w:p>
        </w:tc>
        <w:tc>
          <w:tcPr>
            <w:tcW w:w="1134" w:type="dxa"/>
          </w:tcPr>
          <w:p w:rsidR="0000541C" w:rsidRDefault="0000541C" w:rsidP="00555DE7">
            <w:pPr>
              <w:ind w:firstLine="0"/>
              <w:jc w:val="center"/>
              <w:rPr>
                <w:color w:val="000000"/>
                <w:szCs w:val="24"/>
              </w:rPr>
            </w:pPr>
            <w:r>
              <w:rPr>
                <w:color w:val="000000"/>
              </w:rPr>
              <w:t>1,6</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Енапаевское</w:t>
            </w:r>
            <w:proofErr w:type="spellEnd"/>
            <w:r>
              <w:t xml:space="preserve"> сельское пос</w:t>
            </w:r>
            <w:r>
              <w:t>е</w:t>
            </w:r>
            <w:r>
              <w:t>ление</w:t>
            </w:r>
          </w:p>
        </w:tc>
        <w:tc>
          <w:tcPr>
            <w:tcW w:w="1701" w:type="dxa"/>
          </w:tcPr>
          <w:p w:rsidR="0000541C" w:rsidRPr="001015E1" w:rsidRDefault="0000541C" w:rsidP="006D10E6">
            <w:pPr>
              <w:ind w:firstLine="0"/>
              <w:jc w:val="left"/>
              <w:rPr>
                <w:szCs w:val="24"/>
              </w:rPr>
            </w:pPr>
            <w:r>
              <w:t xml:space="preserve">село </w:t>
            </w:r>
            <w:proofErr w:type="spellStart"/>
            <w:r>
              <w:t>Енапаево</w:t>
            </w:r>
            <w:proofErr w:type="spellEnd"/>
          </w:p>
        </w:tc>
        <w:tc>
          <w:tcPr>
            <w:tcW w:w="1276" w:type="dxa"/>
          </w:tcPr>
          <w:p w:rsidR="0000541C" w:rsidRPr="001015E1" w:rsidRDefault="0000541C" w:rsidP="006D10E6">
            <w:pPr>
              <w:ind w:firstLine="0"/>
              <w:jc w:val="center"/>
              <w:rPr>
                <w:szCs w:val="24"/>
              </w:rPr>
            </w:pPr>
            <w:r>
              <w:t>10</w:t>
            </w:r>
          </w:p>
        </w:tc>
        <w:tc>
          <w:tcPr>
            <w:tcW w:w="1275" w:type="dxa"/>
          </w:tcPr>
          <w:p w:rsidR="0000541C" w:rsidRPr="001015E1" w:rsidRDefault="0000541C" w:rsidP="006D10E6">
            <w:pPr>
              <w:ind w:firstLine="0"/>
              <w:jc w:val="center"/>
              <w:rPr>
                <w:szCs w:val="24"/>
              </w:rPr>
            </w:pPr>
            <w:r>
              <w:rPr>
                <w:rFonts w:cs="Times New Roman"/>
              </w:rPr>
              <w:t>1018</w:t>
            </w:r>
          </w:p>
        </w:tc>
        <w:tc>
          <w:tcPr>
            <w:tcW w:w="851" w:type="dxa"/>
          </w:tcPr>
          <w:p w:rsidR="0000541C" w:rsidRPr="001015E1" w:rsidRDefault="0000541C" w:rsidP="006D10E6">
            <w:pPr>
              <w:ind w:firstLine="0"/>
              <w:jc w:val="center"/>
              <w:rPr>
                <w:szCs w:val="24"/>
              </w:rPr>
            </w:pPr>
            <w:r>
              <w:rPr>
                <w:rFonts w:cs="Times New Roman"/>
              </w:rPr>
              <w:t>157,97</w:t>
            </w:r>
          </w:p>
        </w:tc>
        <w:tc>
          <w:tcPr>
            <w:tcW w:w="1134" w:type="dxa"/>
          </w:tcPr>
          <w:p w:rsidR="0000541C" w:rsidRDefault="0000541C" w:rsidP="00555DE7">
            <w:pPr>
              <w:ind w:firstLine="0"/>
              <w:jc w:val="center"/>
              <w:rPr>
                <w:color w:val="000000"/>
                <w:szCs w:val="24"/>
              </w:rPr>
            </w:pPr>
            <w:r>
              <w:rPr>
                <w:color w:val="000000"/>
              </w:rPr>
              <w:t>6,4</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1701" w:type="dxa"/>
          </w:tcPr>
          <w:p w:rsidR="0000541C" w:rsidRPr="001015E1" w:rsidRDefault="0000541C" w:rsidP="006D10E6">
            <w:pPr>
              <w:ind w:firstLine="0"/>
              <w:jc w:val="left"/>
              <w:rPr>
                <w:szCs w:val="24"/>
              </w:rPr>
            </w:pPr>
            <w:r>
              <w:t>посёлок Тюш</w:t>
            </w:r>
          </w:p>
        </w:tc>
        <w:tc>
          <w:tcPr>
            <w:tcW w:w="1276" w:type="dxa"/>
          </w:tcPr>
          <w:p w:rsidR="0000541C" w:rsidRPr="001015E1" w:rsidRDefault="0000541C" w:rsidP="006D10E6">
            <w:pPr>
              <w:ind w:firstLine="0"/>
              <w:jc w:val="center"/>
              <w:rPr>
                <w:szCs w:val="24"/>
              </w:rPr>
            </w:pPr>
            <w:r>
              <w:t>4</w:t>
            </w:r>
          </w:p>
        </w:tc>
        <w:tc>
          <w:tcPr>
            <w:tcW w:w="1275" w:type="dxa"/>
          </w:tcPr>
          <w:p w:rsidR="0000541C" w:rsidRPr="001015E1" w:rsidRDefault="0000541C" w:rsidP="006D10E6">
            <w:pPr>
              <w:ind w:firstLine="0"/>
              <w:jc w:val="center"/>
              <w:rPr>
                <w:szCs w:val="24"/>
              </w:rPr>
            </w:pPr>
            <w:r>
              <w:rPr>
                <w:rFonts w:cs="Times New Roman"/>
              </w:rPr>
              <w:t>1118</w:t>
            </w:r>
          </w:p>
        </w:tc>
        <w:tc>
          <w:tcPr>
            <w:tcW w:w="851" w:type="dxa"/>
          </w:tcPr>
          <w:p w:rsidR="0000541C" w:rsidRPr="001015E1" w:rsidRDefault="0000541C" w:rsidP="006D10E6">
            <w:pPr>
              <w:ind w:firstLine="0"/>
              <w:jc w:val="center"/>
              <w:rPr>
                <w:szCs w:val="24"/>
              </w:rPr>
            </w:pPr>
            <w:r>
              <w:rPr>
                <w:rFonts w:cs="Times New Roman"/>
              </w:rPr>
              <w:t>109,03</w:t>
            </w:r>
          </w:p>
        </w:tc>
        <w:tc>
          <w:tcPr>
            <w:tcW w:w="1134" w:type="dxa"/>
          </w:tcPr>
          <w:p w:rsidR="0000541C" w:rsidRDefault="0000541C" w:rsidP="00555DE7">
            <w:pPr>
              <w:ind w:firstLine="0"/>
              <w:jc w:val="center"/>
              <w:rPr>
                <w:color w:val="000000"/>
                <w:szCs w:val="24"/>
              </w:rPr>
            </w:pPr>
            <w:r>
              <w:rPr>
                <w:color w:val="000000"/>
              </w:rPr>
              <w:t>10,3</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proofErr w:type="spellStart"/>
            <w:r>
              <w:t>Ишимовское</w:t>
            </w:r>
            <w:proofErr w:type="spellEnd"/>
            <w:r>
              <w:t xml:space="preserve"> сельское пос</w:t>
            </w:r>
            <w:r>
              <w:t>е</w:t>
            </w:r>
            <w:r>
              <w:t>ление</w:t>
            </w:r>
          </w:p>
        </w:tc>
        <w:tc>
          <w:tcPr>
            <w:tcW w:w="1701" w:type="dxa"/>
          </w:tcPr>
          <w:p w:rsidR="0000541C" w:rsidRPr="001015E1" w:rsidRDefault="0000541C" w:rsidP="006D10E6">
            <w:pPr>
              <w:ind w:firstLine="0"/>
              <w:jc w:val="left"/>
              <w:rPr>
                <w:szCs w:val="24"/>
              </w:rPr>
            </w:pPr>
            <w:r>
              <w:t xml:space="preserve">село </w:t>
            </w:r>
            <w:proofErr w:type="spellStart"/>
            <w:r>
              <w:t>Ишимово</w:t>
            </w:r>
            <w:proofErr w:type="spellEnd"/>
          </w:p>
        </w:tc>
        <w:tc>
          <w:tcPr>
            <w:tcW w:w="1276" w:type="dxa"/>
          </w:tcPr>
          <w:p w:rsidR="0000541C" w:rsidRPr="001015E1" w:rsidRDefault="0000541C" w:rsidP="006D10E6">
            <w:pPr>
              <w:ind w:firstLine="0"/>
              <w:jc w:val="center"/>
              <w:rPr>
                <w:szCs w:val="24"/>
              </w:rPr>
            </w:pPr>
            <w:r>
              <w:t>2</w:t>
            </w:r>
          </w:p>
        </w:tc>
        <w:tc>
          <w:tcPr>
            <w:tcW w:w="1275" w:type="dxa"/>
          </w:tcPr>
          <w:p w:rsidR="0000541C" w:rsidRPr="001015E1" w:rsidRDefault="0000541C" w:rsidP="006D10E6">
            <w:pPr>
              <w:ind w:firstLine="0"/>
              <w:jc w:val="center"/>
              <w:rPr>
                <w:szCs w:val="24"/>
              </w:rPr>
            </w:pPr>
            <w:r>
              <w:rPr>
                <w:rFonts w:cs="Times New Roman"/>
              </w:rPr>
              <w:t>1023</w:t>
            </w:r>
          </w:p>
        </w:tc>
        <w:tc>
          <w:tcPr>
            <w:tcW w:w="851" w:type="dxa"/>
          </w:tcPr>
          <w:p w:rsidR="0000541C" w:rsidRPr="001015E1" w:rsidRDefault="0000541C" w:rsidP="006D10E6">
            <w:pPr>
              <w:ind w:firstLine="0"/>
              <w:jc w:val="center"/>
              <w:rPr>
                <w:szCs w:val="24"/>
              </w:rPr>
            </w:pPr>
            <w:r>
              <w:rPr>
                <w:rFonts w:cs="Times New Roman"/>
              </w:rPr>
              <w:t>55,13</w:t>
            </w:r>
          </w:p>
        </w:tc>
        <w:tc>
          <w:tcPr>
            <w:tcW w:w="1134" w:type="dxa"/>
          </w:tcPr>
          <w:p w:rsidR="0000541C" w:rsidRDefault="0000541C" w:rsidP="00555DE7">
            <w:pPr>
              <w:ind w:firstLine="0"/>
              <w:jc w:val="center"/>
              <w:rPr>
                <w:color w:val="000000"/>
                <w:szCs w:val="24"/>
              </w:rPr>
            </w:pPr>
            <w:r>
              <w:rPr>
                <w:color w:val="000000"/>
              </w:rPr>
              <w:t>18,6</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r>
              <w:t xml:space="preserve">Петропавловское сельское </w:t>
            </w:r>
            <w:r>
              <w:lastRenderedPageBreak/>
              <w:t>посел</w:t>
            </w:r>
            <w:r>
              <w:t>е</w:t>
            </w:r>
            <w:r>
              <w:t>ние</w:t>
            </w:r>
          </w:p>
        </w:tc>
        <w:tc>
          <w:tcPr>
            <w:tcW w:w="1701" w:type="dxa"/>
          </w:tcPr>
          <w:p w:rsidR="0000541C" w:rsidRPr="001015E1" w:rsidRDefault="0000541C" w:rsidP="006D10E6">
            <w:pPr>
              <w:ind w:firstLine="0"/>
              <w:jc w:val="left"/>
              <w:rPr>
                <w:szCs w:val="24"/>
              </w:rPr>
            </w:pPr>
            <w:r>
              <w:lastRenderedPageBreak/>
              <w:t>село Петропа</w:t>
            </w:r>
            <w:r>
              <w:t>в</w:t>
            </w:r>
            <w:r>
              <w:lastRenderedPageBreak/>
              <w:t>ловск</w:t>
            </w:r>
          </w:p>
        </w:tc>
        <w:tc>
          <w:tcPr>
            <w:tcW w:w="1276" w:type="dxa"/>
          </w:tcPr>
          <w:p w:rsidR="0000541C" w:rsidRPr="001015E1" w:rsidRDefault="0000541C" w:rsidP="006D10E6">
            <w:pPr>
              <w:ind w:firstLine="0"/>
              <w:jc w:val="center"/>
              <w:rPr>
                <w:szCs w:val="24"/>
              </w:rPr>
            </w:pPr>
            <w:r>
              <w:lastRenderedPageBreak/>
              <w:t>4</w:t>
            </w:r>
          </w:p>
        </w:tc>
        <w:tc>
          <w:tcPr>
            <w:tcW w:w="1275" w:type="dxa"/>
          </w:tcPr>
          <w:p w:rsidR="0000541C" w:rsidRPr="001015E1" w:rsidRDefault="0000541C" w:rsidP="006D10E6">
            <w:pPr>
              <w:ind w:firstLine="0"/>
              <w:jc w:val="center"/>
              <w:rPr>
                <w:szCs w:val="24"/>
              </w:rPr>
            </w:pPr>
            <w:r>
              <w:rPr>
                <w:rFonts w:cs="Times New Roman"/>
              </w:rPr>
              <w:t>732</w:t>
            </w:r>
          </w:p>
        </w:tc>
        <w:tc>
          <w:tcPr>
            <w:tcW w:w="851" w:type="dxa"/>
          </w:tcPr>
          <w:p w:rsidR="0000541C" w:rsidRPr="001015E1" w:rsidRDefault="0000541C" w:rsidP="006D10E6">
            <w:pPr>
              <w:ind w:firstLine="0"/>
              <w:jc w:val="center"/>
              <w:rPr>
                <w:szCs w:val="24"/>
              </w:rPr>
            </w:pPr>
            <w:r>
              <w:rPr>
                <w:rFonts w:cs="Times New Roman"/>
              </w:rPr>
              <w:t>324,87</w:t>
            </w:r>
          </w:p>
        </w:tc>
        <w:tc>
          <w:tcPr>
            <w:tcW w:w="1134" w:type="dxa"/>
          </w:tcPr>
          <w:p w:rsidR="0000541C" w:rsidRDefault="0000541C" w:rsidP="00555DE7">
            <w:pPr>
              <w:ind w:firstLine="0"/>
              <w:jc w:val="center"/>
              <w:rPr>
                <w:color w:val="000000"/>
                <w:szCs w:val="24"/>
              </w:rPr>
            </w:pPr>
            <w:r>
              <w:rPr>
                <w:color w:val="000000"/>
              </w:rPr>
              <w:t>2,3</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r>
              <w:lastRenderedPageBreak/>
              <w:t>Русско-</w:t>
            </w:r>
            <w:proofErr w:type="spellStart"/>
            <w:r>
              <w:t>Сарсинское</w:t>
            </w:r>
            <w:proofErr w:type="spellEnd"/>
            <w:r>
              <w:t xml:space="preserve"> сельское пос</w:t>
            </w:r>
            <w:r>
              <w:t>е</w:t>
            </w:r>
            <w:r>
              <w:t>ление</w:t>
            </w:r>
          </w:p>
        </w:tc>
        <w:tc>
          <w:tcPr>
            <w:tcW w:w="1701" w:type="dxa"/>
          </w:tcPr>
          <w:p w:rsidR="0000541C" w:rsidRPr="001015E1" w:rsidRDefault="0000541C" w:rsidP="006D10E6">
            <w:pPr>
              <w:ind w:firstLine="0"/>
              <w:jc w:val="left"/>
              <w:rPr>
                <w:szCs w:val="24"/>
              </w:rPr>
            </w:pPr>
            <w:r>
              <w:t>село Русский Сарс</w:t>
            </w:r>
          </w:p>
        </w:tc>
        <w:tc>
          <w:tcPr>
            <w:tcW w:w="1276" w:type="dxa"/>
          </w:tcPr>
          <w:p w:rsidR="0000541C" w:rsidRPr="001015E1" w:rsidRDefault="0000541C" w:rsidP="006D10E6">
            <w:pPr>
              <w:ind w:firstLine="0"/>
              <w:jc w:val="center"/>
              <w:rPr>
                <w:szCs w:val="24"/>
              </w:rPr>
            </w:pPr>
            <w:r>
              <w:t>7</w:t>
            </w:r>
          </w:p>
        </w:tc>
        <w:tc>
          <w:tcPr>
            <w:tcW w:w="1275" w:type="dxa"/>
          </w:tcPr>
          <w:p w:rsidR="0000541C" w:rsidRPr="001015E1" w:rsidRDefault="0000541C" w:rsidP="006D10E6">
            <w:pPr>
              <w:ind w:firstLine="0"/>
              <w:jc w:val="center"/>
              <w:rPr>
                <w:szCs w:val="24"/>
              </w:rPr>
            </w:pPr>
            <w:r>
              <w:rPr>
                <w:rFonts w:cs="Times New Roman"/>
              </w:rPr>
              <w:t>805</w:t>
            </w:r>
          </w:p>
        </w:tc>
        <w:tc>
          <w:tcPr>
            <w:tcW w:w="851" w:type="dxa"/>
          </w:tcPr>
          <w:p w:rsidR="0000541C" w:rsidRPr="001015E1" w:rsidRDefault="0000541C" w:rsidP="006D10E6">
            <w:pPr>
              <w:ind w:firstLine="0"/>
              <w:jc w:val="center"/>
              <w:rPr>
                <w:szCs w:val="24"/>
              </w:rPr>
            </w:pPr>
            <w:r>
              <w:t>193,42</w:t>
            </w:r>
          </w:p>
        </w:tc>
        <w:tc>
          <w:tcPr>
            <w:tcW w:w="1134" w:type="dxa"/>
          </w:tcPr>
          <w:p w:rsidR="0000541C" w:rsidRDefault="0000541C" w:rsidP="00555DE7">
            <w:pPr>
              <w:ind w:firstLine="0"/>
              <w:jc w:val="center"/>
              <w:rPr>
                <w:color w:val="000000"/>
                <w:szCs w:val="24"/>
              </w:rPr>
            </w:pPr>
            <w:r>
              <w:rPr>
                <w:color w:val="000000"/>
              </w:rPr>
              <w:t>4,2</w:t>
            </w:r>
          </w:p>
        </w:tc>
      </w:tr>
      <w:tr w:rsidR="0000541C" w:rsidRPr="00E15C46" w:rsidTr="00555DE7">
        <w:trPr>
          <w:trHeight w:val="230"/>
        </w:trPr>
        <w:tc>
          <w:tcPr>
            <w:tcW w:w="3147" w:type="dxa"/>
            <w:shd w:val="clear" w:color="auto" w:fill="F2F2F2" w:themeFill="background1" w:themeFillShade="F2"/>
          </w:tcPr>
          <w:p w:rsidR="0000541C" w:rsidRPr="001015E1" w:rsidRDefault="0000541C" w:rsidP="006D10E6">
            <w:pPr>
              <w:ind w:firstLine="0"/>
              <w:jc w:val="left"/>
              <w:rPr>
                <w:rFonts w:eastAsia="Calibri"/>
                <w:b/>
                <w:i/>
                <w:iCs/>
                <w:lang w:eastAsia="en-US" w:bidi="en-US"/>
              </w:rPr>
            </w:pPr>
            <w:r>
              <w:t>Щучье-Озерское сельское посел</w:t>
            </w:r>
            <w:r>
              <w:t>е</w:t>
            </w:r>
            <w:r>
              <w:t>ние</w:t>
            </w:r>
          </w:p>
        </w:tc>
        <w:tc>
          <w:tcPr>
            <w:tcW w:w="1701" w:type="dxa"/>
          </w:tcPr>
          <w:p w:rsidR="0000541C" w:rsidRPr="001015E1" w:rsidRDefault="0000541C" w:rsidP="006D10E6">
            <w:pPr>
              <w:ind w:firstLine="0"/>
              <w:jc w:val="left"/>
              <w:rPr>
                <w:szCs w:val="24"/>
              </w:rPr>
            </w:pPr>
            <w:r>
              <w:t>посёлок Щучье Озеро</w:t>
            </w:r>
          </w:p>
        </w:tc>
        <w:tc>
          <w:tcPr>
            <w:tcW w:w="1276" w:type="dxa"/>
          </w:tcPr>
          <w:p w:rsidR="0000541C" w:rsidRPr="001015E1" w:rsidRDefault="0000541C" w:rsidP="006D10E6">
            <w:pPr>
              <w:ind w:firstLine="0"/>
              <w:jc w:val="center"/>
              <w:rPr>
                <w:szCs w:val="24"/>
              </w:rPr>
            </w:pPr>
            <w:r>
              <w:t>11</w:t>
            </w:r>
          </w:p>
        </w:tc>
        <w:tc>
          <w:tcPr>
            <w:tcW w:w="1275" w:type="dxa"/>
          </w:tcPr>
          <w:p w:rsidR="0000541C" w:rsidRPr="001015E1" w:rsidRDefault="0000541C" w:rsidP="006D10E6">
            <w:pPr>
              <w:ind w:firstLine="0"/>
              <w:jc w:val="center"/>
              <w:rPr>
                <w:szCs w:val="24"/>
              </w:rPr>
            </w:pPr>
            <w:r>
              <w:rPr>
                <w:rFonts w:cs="Times New Roman"/>
              </w:rPr>
              <w:t>2051</w:t>
            </w:r>
          </w:p>
        </w:tc>
        <w:tc>
          <w:tcPr>
            <w:tcW w:w="851" w:type="dxa"/>
          </w:tcPr>
          <w:p w:rsidR="0000541C" w:rsidRPr="001015E1" w:rsidRDefault="0000541C" w:rsidP="006D10E6">
            <w:pPr>
              <w:ind w:firstLine="0"/>
              <w:jc w:val="center"/>
              <w:rPr>
                <w:szCs w:val="24"/>
              </w:rPr>
            </w:pPr>
            <w:r>
              <w:rPr>
                <w:rFonts w:cs="Times New Roman"/>
              </w:rPr>
              <w:t>663,23</w:t>
            </w:r>
          </w:p>
        </w:tc>
        <w:tc>
          <w:tcPr>
            <w:tcW w:w="1134" w:type="dxa"/>
          </w:tcPr>
          <w:p w:rsidR="0000541C" w:rsidRDefault="0000541C" w:rsidP="00555DE7">
            <w:pPr>
              <w:ind w:firstLine="0"/>
              <w:jc w:val="center"/>
              <w:rPr>
                <w:color w:val="000000"/>
                <w:szCs w:val="24"/>
              </w:rPr>
            </w:pPr>
            <w:r>
              <w:rPr>
                <w:color w:val="000000"/>
              </w:rPr>
              <w:t>3,1</w:t>
            </w:r>
          </w:p>
        </w:tc>
      </w:tr>
      <w:tr w:rsidR="0000541C" w:rsidRPr="00E15C46" w:rsidTr="00044207">
        <w:trPr>
          <w:trHeight w:val="230"/>
        </w:trPr>
        <w:tc>
          <w:tcPr>
            <w:tcW w:w="3147" w:type="dxa"/>
            <w:shd w:val="clear" w:color="auto" w:fill="D9D9D9" w:themeFill="background1" w:themeFillShade="D9"/>
            <w:vAlign w:val="center"/>
          </w:tcPr>
          <w:p w:rsidR="0000541C" w:rsidRPr="001C1841" w:rsidRDefault="0000541C" w:rsidP="006D10E6">
            <w:pPr>
              <w:ind w:firstLine="0"/>
              <w:jc w:val="center"/>
              <w:rPr>
                <w:rFonts w:eastAsia="Calibri"/>
                <w:b/>
                <w:i/>
                <w:iCs/>
                <w:lang w:eastAsia="en-US" w:bidi="en-US"/>
              </w:rPr>
            </w:pPr>
            <w:r>
              <w:rPr>
                <w:rFonts w:eastAsia="Calibri"/>
                <w:b/>
                <w:i/>
                <w:iCs/>
                <w:lang w:eastAsia="en-US" w:bidi="en-US"/>
              </w:rPr>
              <w:t>ИТОГО</w:t>
            </w:r>
          </w:p>
        </w:tc>
        <w:tc>
          <w:tcPr>
            <w:tcW w:w="1701" w:type="dxa"/>
            <w:shd w:val="clear" w:color="auto" w:fill="D9D9D9" w:themeFill="background1" w:themeFillShade="D9"/>
            <w:vAlign w:val="center"/>
          </w:tcPr>
          <w:p w:rsidR="0000541C" w:rsidRPr="00A954B6" w:rsidRDefault="0000541C" w:rsidP="006D10E6">
            <w:pPr>
              <w:ind w:firstLine="0"/>
              <w:jc w:val="center"/>
              <w:rPr>
                <w:b/>
                <w:i/>
                <w:szCs w:val="24"/>
              </w:rPr>
            </w:pPr>
            <w:r w:rsidRPr="00A954B6">
              <w:rPr>
                <w:b/>
                <w:i/>
                <w:szCs w:val="24"/>
              </w:rPr>
              <w:t>-</w:t>
            </w:r>
          </w:p>
        </w:tc>
        <w:tc>
          <w:tcPr>
            <w:tcW w:w="1276" w:type="dxa"/>
            <w:shd w:val="clear" w:color="auto" w:fill="D9D9D9" w:themeFill="background1" w:themeFillShade="D9"/>
            <w:vAlign w:val="center"/>
          </w:tcPr>
          <w:p w:rsidR="0000541C" w:rsidRPr="00A954B6" w:rsidRDefault="0000541C" w:rsidP="006D10E6">
            <w:pPr>
              <w:ind w:firstLine="0"/>
              <w:jc w:val="center"/>
              <w:rPr>
                <w:b/>
                <w:i/>
                <w:szCs w:val="24"/>
              </w:rPr>
            </w:pPr>
            <w:r>
              <w:rPr>
                <w:b/>
                <w:i/>
                <w:szCs w:val="24"/>
              </w:rPr>
              <w:t>85</w:t>
            </w:r>
          </w:p>
        </w:tc>
        <w:tc>
          <w:tcPr>
            <w:tcW w:w="1275" w:type="dxa"/>
            <w:shd w:val="clear" w:color="auto" w:fill="D9D9D9" w:themeFill="background1" w:themeFillShade="D9"/>
            <w:vAlign w:val="bottom"/>
          </w:tcPr>
          <w:p w:rsidR="0000541C" w:rsidRPr="00FC0CD2" w:rsidRDefault="0000541C" w:rsidP="00FC0CD2">
            <w:pPr>
              <w:ind w:firstLine="0"/>
              <w:jc w:val="center"/>
              <w:rPr>
                <w:b/>
                <w:i/>
                <w:szCs w:val="24"/>
              </w:rPr>
            </w:pPr>
            <w:r w:rsidRPr="00FC0CD2">
              <w:rPr>
                <w:b/>
                <w:i/>
                <w:szCs w:val="24"/>
              </w:rPr>
              <w:t>28375</w:t>
            </w:r>
          </w:p>
        </w:tc>
        <w:tc>
          <w:tcPr>
            <w:tcW w:w="851" w:type="dxa"/>
            <w:shd w:val="clear" w:color="auto" w:fill="D9D9D9" w:themeFill="background1" w:themeFillShade="D9"/>
            <w:vAlign w:val="bottom"/>
          </w:tcPr>
          <w:p w:rsidR="0000541C" w:rsidRPr="00FC0CD2" w:rsidRDefault="0000541C" w:rsidP="00FC0CD2">
            <w:pPr>
              <w:ind w:firstLine="0"/>
              <w:jc w:val="center"/>
              <w:rPr>
                <w:b/>
                <w:i/>
                <w:szCs w:val="24"/>
              </w:rPr>
            </w:pPr>
            <w:r w:rsidRPr="00FC0CD2">
              <w:rPr>
                <w:b/>
                <w:i/>
                <w:szCs w:val="24"/>
              </w:rPr>
              <w:t>3444,51</w:t>
            </w:r>
          </w:p>
        </w:tc>
        <w:tc>
          <w:tcPr>
            <w:tcW w:w="1134" w:type="dxa"/>
            <w:shd w:val="clear" w:color="auto" w:fill="D9D9D9" w:themeFill="background1" w:themeFillShade="D9"/>
            <w:vAlign w:val="bottom"/>
          </w:tcPr>
          <w:p w:rsidR="0000541C" w:rsidRDefault="0000541C" w:rsidP="0000541C">
            <w:pPr>
              <w:ind w:firstLine="0"/>
              <w:jc w:val="center"/>
              <w:rPr>
                <w:b/>
                <w:bCs/>
                <w:i/>
                <w:iCs/>
                <w:color w:val="000000"/>
                <w:szCs w:val="24"/>
              </w:rPr>
            </w:pPr>
            <w:r>
              <w:rPr>
                <w:b/>
                <w:bCs/>
                <w:i/>
                <w:iCs/>
                <w:color w:val="000000"/>
              </w:rPr>
              <w:t>8,2</w:t>
            </w:r>
          </w:p>
        </w:tc>
      </w:tr>
    </w:tbl>
    <w:p w:rsidR="0093086C" w:rsidRDefault="00FC0CD2" w:rsidP="0093086C">
      <w:pPr>
        <w:pStyle w:val="3"/>
      </w:pPr>
      <w:bookmarkStart w:id="131" w:name="_Toc479953573"/>
      <w:bookmarkStart w:id="132" w:name="_Toc488148002"/>
      <w:bookmarkEnd w:id="120"/>
      <w:bookmarkEnd w:id="121"/>
      <w:bookmarkEnd w:id="122"/>
      <w:bookmarkEnd w:id="123"/>
      <w:bookmarkEnd w:id="124"/>
      <w:bookmarkEnd w:id="125"/>
      <w:bookmarkEnd w:id="126"/>
      <w:bookmarkEnd w:id="127"/>
      <w:bookmarkEnd w:id="128"/>
      <w:bookmarkEnd w:id="129"/>
      <w:bookmarkEnd w:id="130"/>
      <w:r>
        <w:t>1.3</w:t>
      </w:r>
      <w:r w:rsidR="0093086C" w:rsidRPr="003A29A5">
        <w:t xml:space="preserve">.2 Анализ </w:t>
      </w:r>
      <w:r w:rsidR="0093086C" w:rsidRPr="00C52E93">
        <w:t xml:space="preserve">природно-климатических условий развития </w:t>
      </w:r>
      <w:r w:rsidR="000E7D33">
        <w:t>Октябрьского</w:t>
      </w:r>
      <w:r w:rsidR="0093086C" w:rsidRPr="00C52E93">
        <w:t xml:space="preserve"> района</w:t>
      </w:r>
      <w:bookmarkEnd w:id="131"/>
      <w:bookmarkEnd w:id="132"/>
    </w:p>
    <w:p w:rsidR="00D16CB7" w:rsidRDefault="00D16CB7" w:rsidP="00D16CB7">
      <w:pPr>
        <w:rPr>
          <w:szCs w:val="24"/>
        </w:rPr>
      </w:pPr>
      <w:bookmarkStart w:id="133" w:name="OLE_LINK115"/>
      <w:bookmarkStart w:id="134" w:name="OLE_LINK116"/>
      <w:r w:rsidRPr="003E1546">
        <w:rPr>
          <w:szCs w:val="24"/>
        </w:rPr>
        <w:t xml:space="preserve">Октябрьский район расположен на юго-востоке Пермского края. </w:t>
      </w:r>
      <w:bookmarkEnd w:id="133"/>
      <w:bookmarkEnd w:id="134"/>
      <w:r w:rsidRPr="003E1546">
        <w:rPr>
          <w:szCs w:val="24"/>
        </w:rPr>
        <w:t>Территория рай</w:t>
      </w:r>
      <w:r w:rsidRPr="003E1546">
        <w:rPr>
          <w:szCs w:val="24"/>
        </w:rPr>
        <w:t>о</w:t>
      </w:r>
      <w:r w:rsidRPr="003E1546">
        <w:rPr>
          <w:szCs w:val="24"/>
        </w:rPr>
        <w:t xml:space="preserve">на составляет 3444,4 кв. км или 2,15% от территории </w:t>
      </w:r>
      <w:r>
        <w:rPr>
          <w:szCs w:val="24"/>
        </w:rPr>
        <w:t>края</w:t>
      </w:r>
      <w:r w:rsidRPr="003E1546">
        <w:rPr>
          <w:szCs w:val="24"/>
        </w:rPr>
        <w:t xml:space="preserve">. </w:t>
      </w:r>
    </w:p>
    <w:p w:rsidR="00D16CB7" w:rsidRDefault="00D16CB7" w:rsidP="00D16CB7">
      <w:pPr>
        <w:ind w:firstLine="708"/>
        <w:rPr>
          <w:szCs w:val="24"/>
        </w:rPr>
      </w:pPr>
      <w:r w:rsidRPr="001A4B92">
        <w:rPr>
          <w:szCs w:val="24"/>
        </w:rPr>
        <w:t xml:space="preserve">Рельеф </w:t>
      </w:r>
      <w:r>
        <w:rPr>
          <w:szCs w:val="24"/>
        </w:rPr>
        <w:t>района преимущественно увалистый</w:t>
      </w:r>
      <w:r w:rsidR="00BE3BDA">
        <w:rPr>
          <w:szCs w:val="24"/>
        </w:rPr>
        <w:t xml:space="preserve"> – </w:t>
      </w:r>
      <w:r w:rsidRPr="001A4B92">
        <w:rPr>
          <w:szCs w:val="24"/>
        </w:rPr>
        <w:t xml:space="preserve">холмы и увалы достигают высоты 200-300м, развиты карстовые формы рельефа. </w:t>
      </w:r>
    </w:p>
    <w:p w:rsidR="007550A3" w:rsidRDefault="00D16CB7" w:rsidP="00D16CB7">
      <w:pPr>
        <w:ind w:firstLine="708"/>
        <w:rPr>
          <w:szCs w:val="24"/>
        </w:rPr>
      </w:pPr>
      <w:r w:rsidRPr="001A4B92">
        <w:rPr>
          <w:szCs w:val="24"/>
        </w:rPr>
        <w:t>Климат территории умеренно-континентальный с холодной продолжительной и снежной зимой, теплым и коротким летом, частыми весенними заморозками. Среднем</w:t>
      </w:r>
      <w:r w:rsidRPr="001A4B92">
        <w:rPr>
          <w:szCs w:val="24"/>
        </w:rPr>
        <w:t>е</w:t>
      </w:r>
      <w:r w:rsidRPr="001A4B92">
        <w:rPr>
          <w:szCs w:val="24"/>
        </w:rPr>
        <w:t>сячная температура января -14,9</w:t>
      </w:r>
      <w:proofErr w:type="gramStart"/>
      <w:r>
        <w:rPr>
          <w:rFonts w:cs="Times New Roman"/>
          <w:szCs w:val="24"/>
        </w:rPr>
        <w:t>°</w:t>
      </w:r>
      <w:r w:rsidRPr="001A4B92">
        <w:rPr>
          <w:szCs w:val="24"/>
        </w:rPr>
        <w:t>С</w:t>
      </w:r>
      <w:proofErr w:type="gramEnd"/>
      <w:r w:rsidRPr="001A4B92">
        <w:rPr>
          <w:szCs w:val="24"/>
        </w:rPr>
        <w:t>, июля + 18,7</w:t>
      </w:r>
      <w:r>
        <w:rPr>
          <w:rFonts w:cs="Times New Roman"/>
          <w:szCs w:val="24"/>
        </w:rPr>
        <w:t>°</w:t>
      </w:r>
      <w:r w:rsidRPr="001A4B92">
        <w:rPr>
          <w:szCs w:val="24"/>
        </w:rPr>
        <w:t>С. Годовое количество осадков 450-600 мм.</w:t>
      </w:r>
    </w:p>
    <w:p w:rsidR="00D16CB7" w:rsidRDefault="00D16CB7" w:rsidP="00D16CB7">
      <w:pPr>
        <w:ind w:firstLine="708"/>
        <w:rPr>
          <w:szCs w:val="24"/>
        </w:rPr>
      </w:pPr>
      <w:r w:rsidRPr="001A4B92">
        <w:rPr>
          <w:szCs w:val="24"/>
        </w:rPr>
        <w:t>Средняя продолжительность залегания снежного покрова 170-180 дней. Среднег</w:t>
      </w:r>
      <w:r w:rsidRPr="001A4B92">
        <w:rPr>
          <w:szCs w:val="24"/>
        </w:rPr>
        <w:t>о</w:t>
      </w:r>
      <w:r w:rsidRPr="001A4B92">
        <w:rPr>
          <w:szCs w:val="24"/>
        </w:rPr>
        <w:t>довая скорость ветра 3-6 м/</w:t>
      </w:r>
      <w:proofErr w:type="gramStart"/>
      <w:r w:rsidRPr="001A4B92">
        <w:rPr>
          <w:szCs w:val="24"/>
        </w:rPr>
        <w:t>с</w:t>
      </w:r>
      <w:proofErr w:type="gramEnd"/>
      <w:r w:rsidRPr="001A4B92">
        <w:rPr>
          <w:szCs w:val="24"/>
        </w:rPr>
        <w:t xml:space="preserve">. </w:t>
      </w:r>
    </w:p>
    <w:p w:rsidR="007550A3" w:rsidRDefault="00D16CB7" w:rsidP="00D16CB7">
      <w:pPr>
        <w:ind w:firstLine="708"/>
        <w:rPr>
          <w:szCs w:val="24"/>
        </w:rPr>
      </w:pPr>
      <w:r w:rsidRPr="00576BA6">
        <w:rPr>
          <w:szCs w:val="24"/>
        </w:rPr>
        <w:t xml:space="preserve">В структуре земельного фонда Октябрьского </w:t>
      </w:r>
      <w:r>
        <w:rPr>
          <w:szCs w:val="24"/>
        </w:rPr>
        <w:t xml:space="preserve">муниципального </w:t>
      </w:r>
      <w:r w:rsidRPr="00576BA6">
        <w:rPr>
          <w:szCs w:val="24"/>
        </w:rPr>
        <w:t xml:space="preserve">района большую часть (45,9%) занимает лесной фонд; 45% составляют земли сельскохозяйственного назначения. </w:t>
      </w:r>
    </w:p>
    <w:p w:rsidR="00D16CB7" w:rsidRDefault="00D16CB7" w:rsidP="00D16CB7">
      <w:pPr>
        <w:ind w:firstLine="708"/>
        <w:rPr>
          <w:szCs w:val="24"/>
        </w:rPr>
      </w:pPr>
      <w:r w:rsidRPr="00576BA6">
        <w:rPr>
          <w:szCs w:val="24"/>
        </w:rPr>
        <w:t xml:space="preserve">Земли района используются недостаточно эффективно, </w:t>
      </w:r>
      <w:r>
        <w:rPr>
          <w:szCs w:val="24"/>
        </w:rPr>
        <w:t>что</w:t>
      </w:r>
      <w:r w:rsidRPr="00576BA6">
        <w:rPr>
          <w:szCs w:val="24"/>
        </w:rPr>
        <w:t xml:space="preserve"> является потенциалом развития сельскохозяйственного производства</w:t>
      </w:r>
      <w:r>
        <w:rPr>
          <w:szCs w:val="24"/>
        </w:rPr>
        <w:t>,</w:t>
      </w:r>
      <w:r w:rsidRPr="00576BA6">
        <w:rPr>
          <w:szCs w:val="24"/>
        </w:rPr>
        <w:t xml:space="preserve"> благодаря вовлечению в оборот новых сельхозугодий и повышения эффективности сельскохозяйственного производства.</w:t>
      </w:r>
    </w:p>
    <w:p w:rsidR="00D16CB7" w:rsidRPr="00D46196" w:rsidRDefault="00D16CB7" w:rsidP="00D16CB7">
      <w:pPr>
        <w:autoSpaceDE w:val="0"/>
        <w:autoSpaceDN w:val="0"/>
        <w:adjustRightInd w:val="0"/>
        <w:ind w:firstLine="708"/>
        <w:rPr>
          <w:szCs w:val="24"/>
        </w:rPr>
      </w:pPr>
      <w:r w:rsidRPr="00D46196">
        <w:rPr>
          <w:rFonts w:eastAsia="BookmanOldStyle"/>
          <w:szCs w:val="24"/>
        </w:rPr>
        <w:t>Почвенный покров в районе характеризуется сочетанием серых</w:t>
      </w:r>
      <w:r>
        <w:rPr>
          <w:rFonts w:eastAsia="BookmanOldStyle"/>
          <w:szCs w:val="24"/>
        </w:rPr>
        <w:t xml:space="preserve"> </w:t>
      </w:r>
      <w:r w:rsidRPr="00D46196">
        <w:rPr>
          <w:rFonts w:eastAsia="BookmanOldStyle"/>
          <w:szCs w:val="24"/>
        </w:rPr>
        <w:t>лесостепных почв с дерново-карбонатными и дерново-подзолистыми почвами,</w:t>
      </w:r>
      <w:r>
        <w:rPr>
          <w:rFonts w:eastAsia="BookmanOldStyle"/>
          <w:szCs w:val="24"/>
        </w:rPr>
        <w:t xml:space="preserve"> </w:t>
      </w:r>
      <w:r w:rsidRPr="00D46196">
        <w:rPr>
          <w:rFonts w:eastAsia="BookmanOldStyle"/>
          <w:szCs w:val="24"/>
        </w:rPr>
        <w:t>среди которых серые лес</w:t>
      </w:r>
      <w:r w:rsidRPr="00D46196">
        <w:rPr>
          <w:rFonts w:eastAsia="BookmanOldStyle"/>
          <w:szCs w:val="24"/>
        </w:rPr>
        <w:t>о</w:t>
      </w:r>
      <w:r w:rsidRPr="00D46196">
        <w:rPr>
          <w:rFonts w:eastAsia="BookmanOldStyle"/>
          <w:szCs w:val="24"/>
        </w:rPr>
        <w:t>степные почвы являются преобладающими.</w:t>
      </w:r>
    </w:p>
    <w:p w:rsidR="00D16CB7" w:rsidRPr="00576BA6" w:rsidRDefault="00D16CB7" w:rsidP="00D16CB7">
      <w:pPr>
        <w:autoSpaceDE w:val="0"/>
        <w:autoSpaceDN w:val="0"/>
        <w:adjustRightInd w:val="0"/>
        <w:ind w:firstLine="708"/>
        <w:rPr>
          <w:bCs/>
          <w:szCs w:val="24"/>
        </w:rPr>
      </w:pPr>
      <w:r w:rsidRPr="00576BA6">
        <w:rPr>
          <w:bCs/>
          <w:szCs w:val="24"/>
        </w:rPr>
        <w:t xml:space="preserve">На территории Октябрьского </w:t>
      </w:r>
      <w:r>
        <w:rPr>
          <w:bCs/>
          <w:szCs w:val="24"/>
        </w:rPr>
        <w:t xml:space="preserve">муниципального </w:t>
      </w:r>
      <w:r w:rsidRPr="00576BA6">
        <w:rPr>
          <w:bCs/>
          <w:szCs w:val="24"/>
        </w:rPr>
        <w:t xml:space="preserve">района Пермского края протекает 47 рек, расположено 30 озёр (озеро </w:t>
      </w:r>
      <w:proofErr w:type="spellStart"/>
      <w:r w:rsidRPr="00576BA6">
        <w:rPr>
          <w:bCs/>
          <w:szCs w:val="24"/>
        </w:rPr>
        <w:t>Тюйное</w:t>
      </w:r>
      <w:proofErr w:type="spellEnd"/>
      <w:r w:rsidRPr="00576BA6">
        <w:rPr>
          <w:bCs/>
          <w:szCs w:val="24"/>
        </w:rPr>
        <w:t xml:space="preserve"> с лечебными грязями), 16 прудов, 2 ключа с м</w:t>
      </w:r>
      <w:r w:rsidRPr="00576BA6">
        <w:rPr>
          <w:bCs/>
          <w:szCs w:val="24"/>
        </w:rPr>
        <w:t>и</w:t>
      </w:r>
      <w:r w:rsidRPr="00576BA6">
        <w:rPr>
          <w:bCs/>
          <w:szCs w:val="24"/>
        </w:rPr>
        <w:t xml:space="preserve">неральной водой. </w:t>
      </w:r>
    </w:p>
    <w:p w:rsidR="00D16CB7" w:rsidRPr="00D46196" w:rsidRDefault="00D16CB7" w:rsidP="007550A3">
      <w:pPr>
        <w:autoSpaceDE w:val="0"/>
        <w:autoSpaceDN w:val="0"/>
        <w:adjustRightInd w:val="0"/>
        <w:ind w:firstLine="708"/>
        <w:rPr>
          <w:rFonts w:eastAsia="BookmanOldStyle"/>
          <w:szCs w:val="24"/>
        </w:rPr>
      </w:pPr>
      <w:r w:rsidRPr="00D46196">
        <w:rPr>
          <w:rFonts w:eastAsia="BookmanOldStyle"/>
          <w:szCs w:val="24"/>
        </w:rPr>
        <w:t>Территория района расположена в районе хвойно-широколиственных лесов евр</w:t>
      </w:r>
      <w:r w:rsidRPr="00D46196">
        <w:rPr>
          <w:rFonts w:eastAsia="BookmanOldStyle"/>
          <w:szCs w:val="24"/>
        </w:rPr>
        <w:t>о</w:t>
      </w:r>
      <w:r w:rsidRPr="00D46196">
        <w:rPr>
          <w:rFonts w:eastAsia="BookmanOldStyle"/>
          <w:szCs w:val="24"/>
        </w:rPr>
        <w:t>пейской части РФ зоны хвойно-широколиственных лесов, состоящих из ели, пихты с большой примесью широколиственных пород липы, ильма, клена, реже дуба; в кустарн</w:t>
      </w:r>
      <w:r w:rsidRPr="00D46196">
        <w:rPr>
          <w:rFonts w:eastAsia="BookmanOldStyle"/>
          <w:szCs w:val="24"/>
        </w:rPr>
        <w:t>и</w:t>
      </w:r>
      <w:r w:rsidRPr="00D46196">
        <w:rPr>
          <w:rFonts w:eastAsia="BookmanOldStyle"/>
          <w:szCs w:val="24"/>
        </w:rPr>
        <w:t>ковом ярусе</w:t>
      </w:r>
      <w:r w:rsidR="00BE3BDA">
        <w:rPr>
          <w:rFonts w:eastAsia="BookmanOldStyle"/>
          <w:szCs w:val="24"/>
        </w:rPr>
        <w:t xml:space="preserve"> – </w:t>
      </w:r>
      <w:r w:rsidRPr="00D46196">
        <w:rPr>
          <w:rFonts w:eastAsia="BookmanOldStyle"/>
          <w:szCs w:val="24"/>
        </w:rPr>
        <w:t>бересклет и лещина. Леса в значительной степени сохранились в естестве</w:t>
      </w:r>
      <w:r w:rsidRPr="00D46196">
        <w:rPr>
          <w:rFonts w:eastAsia="BookmanOldStyle"/>
          <w:szCs w:val="24"/>
        </w:rPr>
        <w:t>н</w:t>
      </w:r>
      <w:r w:rsidRPr="00D46196">
        <w:rPr>
          <w:rFonts w:eastAsia="BookmanOldStyle"/>
          <w:szCs w:val="24"/>
        </w:rPr>
        <w:t xml:space="preserve">ном </w:t>
      </w:r>
      <w:proofErr w:type="gramStart"/>
      <w:r w:rsidRPr="00D46196">
        <w:rPr>
          <w:rFonts w:eastAsia="BookmanOldStyle"/>
          <w:szCs w:val="24"/>
        </w:rPr>
        <w:t>виде</w:t>
      </w:r>
      <w:proofErr w:type="gramEnd"/>
      <w:r w:rsidRPr="00D46196">
        <w:rPr>
          <w:rFonts w:eastAsia="BookmanOldStyle"/>
          <w:szCs w:val="24"/>
        </w:rPr>
        <w:t xml:space="preserve"> и произрастают крупными массивами</w:t>
      </w:r>
      <w:r>
        <w:rPr>
          <w:rFonts w:eastAsia="BookmanOldStyle"/>
          <w:szCs w:val="24"/>
        </w:rPr>
        <w:t>:</w:t>
      </w:r>
      <w:r w:rsidRPr="00D46196">
        <w:rPr>
          <w:rFonts w:eastAsia="BookmanOldStyle"/>
          <w:szCs w:val="24"/>
        </w:rPr>
        <w:t xml:space="preserve"> на водоемах, увалах, холмах, реже на надпойменных террасах рек.</w:t>
      </w:r>
    </w:p>
    <w:p w:rsidR="00D16CB7" w:rsidRPr="001A4B92" w:rsidRDefault="00D16CB7" w:rsidP="00D16CB7">
      <w:pPr>
        <w:ind w:firstLine="708"/>
        <w:rPr>
          <w:szCs w:val="24"/>
        </w:rPr>
      </w:pPr>
      <w:r w:rsidRPr="001A4B92">
        <w:rPr>
          <w:szCs w:val="24"/>
        </w:rPr>
        <w:t>Расстояние от краевого центра до центра муниципального района 202 км. Район разделяет железная дор</w:t>
      </w:r>
      <w:r>
        <w:rPr>
          <w:szCs w:val="24"/>
        </w:rPr>
        <w:t>ога Москва-Казань-Екатеринбург.</w:t>
      </w:r>
    </w:p>
    <w:p w:rsidR="00D16CB7" w:rsidRPr="00D16CB7" w:rsidRDefault="00D16CB7" w:rsidP="00D16CB7">
      <w:pPr>
        <w:ind w:firstLine="708"/>
        <w:rPr>
          <w:szCs w:val="24"/>
        </w:rPr>
      </w:pPr>
      <w:r w:rsidRPr="00D16CB7">
        <w:rPr>
          <w:szCs w:val="24"/>
        </w:rPr>
        <w:t>В целом природно-климатические и геологические условия</w:t>
      </w:r>
      <w:r>
        <w:rPr>
          <w:szCs w:val="24"/>
        </w:rPr>
        <w:t xml:space="preserve"> Октябрьского района</w:t>
      </w:r>
      <w:r w:rsidRPr="00D16CB7">
        <w:rPr>
          <w:szCs w:val="24"/>
        </w:rPr>
        <w:t xml:space="preserve"> требуют повышенного внимания и дополнительных усилий при их освоении в народно-хозяйственных интересах.</w:t>
      </w:r>
    </w:p>
    <w:p w:rsidR="0093086C" w:rsidRDefault="00FC0CD2" w:rsidP="0093086C">
      <w:pPr>
        <w:pStyle w:val="3"/>
      </w:pPr>
      <w:bookmarkStart w:id="135" w:name="_Toc479953574"/>
      <w:bookmarkStart w:id="136" w:name="_Toc488148003"/>
      <w:r>
        <w:lastRenderedPageBreak/>
        <w:t>1.3</w:t>
      </w:r>
      <w:r w:rsidR="0093086C">
        <w:t xml:space="preserve">.3 Анализ </w:t>
      </w:r>
      <w:r w:rsidR="0093086C" w:rsidRPr="00C52E93">
        <w:t>социально-</w:t>
      </w:r>
      <w:r w:rsidR="0093086C">
        <w:t>демографических</w:t>
      </w:r>
      <w:r w:rsidR="0093086C" w:rsidRPr="00C52E93">
        <w:t xml:space="preserve"> условий</w:t>
      </w:r>
      <w:r w:rsidR="0093086C" w:rsidRPr="00896D26">
        <w:t xml:space="preserve"> </w:t>
      </w:r>
      <w:r w:rsidR="0093086C" w:rsidRPr="00C52E93">
        <w:t xml:space="preserve">развития </w:t>
      </w:r>
      <w:r w:rsidR="000E7D33">
        <w:t>Октябрьского</w:t>
      </w:r>
      <w:r w:rsidR="0093086C" w:rsidRPr="00C52E93">
        <w:t xml:space="preserve"> района</w:t>
      </w:r>
      <w:bookmarkEnd w:id="135"/>
      <w:bookmarkEnd w:id="136"/>
    </w:p>
    <w:p w:rsidR="007550A3" w:rsidRDefault="0093086C" w:rsidP="0093086C">
      <w:pPr>
        <w:rPr>
          <w:szCs w:val="24"/>
        </w:rPr>
      </w:pPr>
      <w:r w:rsidRPr="00867AF1">
        <w:rPr>
          <w:szCs w:val="24"/>
        </w:rPr>
        <w:t xml:space="preserve">По состоянию на 1 января 2016 года численность населения </w:t>
      </w:r>
      <w:r w:rsidR="000E7D33">
        <w:rPr>
          <w:szCs w:val="24"/>
        </w:rPr>
        <w:t>Октябрьского</w:t>
      </w:r>
      <w:r w:rsidRPr="00867AF1">
        <w:rPr>
          <w:szCs w:val="24"/>
        </w:rPr>
        <w:t xml:space="preserve"> района составляла по данным статистики </w:t>
      </w:r>
      <w:r w:rsidR="00FC0CD2">
        <w:rPr>
          <w:szCs w:val="24"/>
        </w:rPr>
        <w:t>28375</w:t>
      </w:r>
      <w:r w:rsidRPr="00867AF1">
        <w:rPr>
          <w:szCs w:val="24"/>
        </w:rPr>
        <w:t xml:space="preserve"> человек. </w:t>
      </w:r>
    </w:p>
    <w:p w:rsidR="0093086C" w:rsidRDefault="0093086C" w:rsidP="0093086C">
      <w:pPr>
        <w:rPr>
          <w:szCs w:val="24"/>
        </w:rPr>
      </w:pPr>
      <w:r w:rsidRPr="00867AF1">
        <w:rPr>
          <w:szCs w:val="24"/>
        </w:rPr>
        <w:t xml:space="preserve">Численность населения </w:t>
      </w:r>
      <w:r w:rsidR="000E7D33">
        <w:rPr>
          <w:szCs w:val="24"/>
        </w:rPr>
        <w:t>Октябрьского</w:t>
      </w:r>
      <w:r>
        <w:rPr>
          <w:szCs w:val="24"/>
        </w:rPr>
        <w:t xml:space="preserve"> </w:t>
      </w:r>
      <w:r w:rsidRPr="00867AF1">
        <w:rPr>
          <w:szCs w:val="24"/>
        </w:rPr>
        <w:t>района характеризуется стабильным сокр</w:t>
      </w:r>
      <w:r w:rsidRPr="00867AF1">
        <w:rPr>
          <w:szCs w:val="24"/>
        </w:rPr>
        <w:t>а</w:t>
      </w:r>
      <w:r w:rsidRPr="00867AF1">
        <w:rPr>
          <w:szCs w:val="24"/>
        </w:rPr>
        <w:t xml:space="preserve">щением с </w:t>
      </w:r>
      <w:r w:rsidR="0016488D">
        <w:rPr>
          <w:szCs w:val="24"/>
        </w:rPr>
        <w:t>2012</w:t>
      </w:r>
      <w:r w:rsidRPr="00867AF1">
        <w:rPr>
          <w:szCs w:val="24"/>
        </w:rPr>
        <w:t xml:space="preserve"> года (</w:t>
      </w:r>
      <w:bookmarkStart w:id="137" w:name="_GoBack"/>
      <w:r>
        <w:rPr>
          <w:szCs w:val="24"/>
        </w:rPr>
        <w:t>р</w:t>
      </w:r>
      <w:r w:rsidRPr="00867AF1">
        <w:rPr>
          <w:szCs w:val="24"/>
        </w:rPr>
        <w:t>ису</w:t>
      </w:r>
      <w:bookmarkEnd w:id="137"/>
      <w:r w:rsidRPr="00867AF1">
        <w:rPr>
          <w:szCs w:val="24"/>
        </w:rPr>
        <w:t>нок</w:t>
      </w:r>
      <w:r>
        <w:rPr>
          <w:szCs w:val="24"/>
        </w:rPr>
        <w:t xml:space="preserve"> </w:t>
      </w:r>
      <w:r w:rsidR="0016488D">
        <w:rPr>
          <w:szCs w:val="24"/>
        </w:rPr>
        <w:t>1.1</w:t>
      </w:r>
      <w:r w:rsidRPr="00867AF1">
        <w:rPr>
          <w:szCs w:val="24"/>
        </w:rPr>
        <w:t>).</w:t>
      </w:r>
    </w:p>
    <w:p w:rsidR="0093086C" w:rsidRDefault="0016488D" w:rsidP="0093086C">
      <w:pPr>
        <w:spacing w:before="120" w:after="120"/>
        <w:ind w:firstLine="0"/>
        <w:jc w:val="center"/>
        <w:rPr>
          <w:szCs w:val="24"/>
        </w:rPr>
      </w:pPr>
      <w:r w:rsidRPr="0016488D">
        <w:rPr>
          <w:noProof/>
          <w:szCs w:val="24"/>
        </w:rPr>
        <w:drawing>
          <wp:inline distT="0" distB="0" distL="0" distR="0" wp14:anchorId="53539C9B" wp14:editId="49ABD102">
            <wp:extent cx="5939790" cy="3004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9790" cy="3004270"/>
                    </a:xfrm>
                    <a:prstGeom prst="rect">
                      <a:avLst/>
                    </a:prstGeom>
                    <a:noFill/>
                    <a:ln w="9525">
                      <a:noFill/>
                      <a:miter lim="800000"/>
                      <a:headEnd/>
                      <a:tailEnd/>
                    </a:ln>
                  </pic:spPr>
                </pic:pic>
              </a:graphicData>
            </a:graphic>
          </wp:inline>
        </w:drawing>
      </w:r>
    </w:p>
    <w:p w:rsidR="0093086C" w:rsidRDefault="0093086C" w:rsidP="0093086C">
      <w:pPr>
        <w:spacing w:after="120"/>
        <w:ind w:firstLine="0"/>
        <w:jc w:val="center"/>
        <w:rPr>
          <w:b/>
          <w:i/>
          <w:szCs w:val="24"/>
        </w:rPr>
      </w:pPr>
      <w:r w:rsidRPr="00867AF1">
        <w:rPr>
          <w:b/>
          <w:i/>
          <w:szCs w:val="24"/>
        </w:rPr>
        <w:t xml:space="preserve">Рисунок </w:t>
      </w:r>
      <w:r w:rsidR="00056726">
        <w:rPr>
          <w:b/>
          <w:i/>
          <w:szCs w:val="24"/>
        </w:rPr>
        <w:t>1.1</w:t>
      </w:r>
      <w:r w:rsidRPr="00867AF1">
        <w:rPr>
          <w:b/>
          <w:i/>
          <w:szCs w:val="24"/>
        </w:rPr>
        <w:t xml:space="preserve"> Динамика численности населения </w:t>
      </w:r>
      <w:r w:rsidR="000E7D33">
        <w:rPr>
          <w:b/>
          <w:i/>
          <w:szCs w:val="24"/>
        </w:rPr>
        <w:t>Октябрьского</w:t>
      </w:r>
      <w:r w:rsidRPr="00867AF1">
        <w:rPr>
          <w:b/>
          <w:i/>
          <w:szCs w:val="24"/>
        </w:rPr>
        <w:t xml:space="preserve"> района </w:t>
      </w:r>
      <w:r w:rsidR="003E1546">
        <w:rPr>
          <w:b/>
          <w:i/>
          <w:szCs w:val="24"/>
        </w:rPr>
        <w:t>Пермского края</w:t>
      </w:r>
      <w:r w:rsidRPr="00867AF1">
        <w:rPr>
          <w:b/>
          <w:i/>
          <w:szCs w:val="24"/>
        </w:rPr>
        <w:t xml:space="preserve"> в </w:t>
      </w:r>
      <w:r w:rsidR="00056726">
        <w:rPr>
          <w:b/>
          <w:i/>
          <w:szCs w:val="24"/>
        </w:rPr>
        <w:t>2012</w:t>
      </w:r>
      <w:r w:rsidRPr="00867AF1">
        <w:rPr>
          <w:b/>
          <w:i/>
          <w:szCs w:val="24"/>
        </w:rPr>
        <w:t>-2016 гг.</w:t>
      </w:r>
      <w:r>
        <w:rPr>
          <w:b/>
          <w:i/>
          <w:szCs w:val="24"/>
        </w:rPr>
        <w:t xml:space="preserve"> (данные на начало года)</w:t>
      </w:r>
    </w:p>
    <w:p w:rsidR="0093086C" w:rsidRPr="003008CF" w:rsidRDefault="0093086C" w:rsidP="0093086C">
      <w:pPr>
        <w:rPr>
          <w:szCs w:val="24"/>
        </w:rPr>
      </w:pPr>
      <w:r w:rsidRPr="003008CF">
        <w:rPr>
          <w:szCs w:val="24"/>
        </w:rPr>
        <w:t xml:space="preserve">Структура численности населения по поселениям </w:t>
      </w:r>
      <w:r w:rsidR="000E7D33">
        <w:rPr>
          <w:szCs w:val="24"/>
        </w:rPr>
        <w:t>Октябрьского</w:t>
      </w:r>
      <w:r w:rsidRPr="003008CF">
        <w:rPr>
          <w:szCs w:val="24"/>
        </w:rPr>
        <w:t xml:space="preserve"> района </w:t>
      </w:r>
      <w:r w:rsidR="003E1546">
        <w:rPr>
          <w:szCs w:val="24"/>
        </w:rPr>
        <w:t>Пермского края</w:t>
      </w:r>
      <w:r w:rsidRPr="003008CF">
        <w:rPr>
          <w:szCs w:val="24"/>
        </w:rPr>
        <w:t xml:space="preserve"> на начало 2016 г.</w:t>
      </w:r>
      <w:r>
        <w:rPr>
          <w:szCs w:val="24"/>
        </w:rPr>
        <w:t xml:space="preserve"> представлена на рисунке </w:t>
      </w:r>
      <w:r w:rsidR="00056726">
        <w:rPr>
          <w:szCs w:val="24"/>
        </w:rPr>
        <w:t>1.</w:t>
      </w:r>
      <w:r>
        <w:rPr>
          <w:szCs w:val="24"/>
        </w:rPr>
        <w:t>2.</w:t>
      </w:r>
    </w:p>
    <w:p w:rsidR="0093086C" w:rsidRDefault="00A64260" w:rsidP="0093086C">
      <w:pPr>
        <w:spacing w:before="120" w:after="120"/>
        <w:ind w:firstLine="0"/>
        <w:jc w:val="center"/>
        <w:rPr>
          <w:szCs w:val="24"/>
        </w:rPr>
      </w:pPr>
      <w:r w:rsidRPr="00A64260">
        <w:rPr>
          <w:noProof/>
          <w:szCs w:val="24"/>
        </w:rPr>
        <w:drawing>
          <wp:inline distT="0" distB="0" distL="0" distR="0" wp14:anchorId="5F7E0660" wp14:editId="00C78A1D">
            <wp:extent cx="5815584" cy="2787091"/>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29026" cy="2793533"/>
                    </a:xfrm>
                    <a:prstGeom prst="rect">
                      <a:avLst/>
                    </a:prstGeom>
                    <a:noFill/>
                    <a:ln w="9525">
                      <a:noFill/>
                      <a:miter lim="800000"/>
                      <a:headEnd/>
                      <a:tailEnd/>
                    </a:ln>
                  </pic:spPr>
                </pic:pic>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A64260">
        <w:rPr>
          <w:b/>
          <w:i/>
          <w:szCs w:val="24"/>
        </w:rPr>
        <w:t>1.2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r w:rsidR="000E7D33">
        <w:rPr>
          <w:b/>
          <w:i/>
          <w:szCs w:val="24"/>
        </w:rPr>
        <w:t>Октябрьского</w:t>
      </w:r>
      <w:r w:rsidRPr="00867AF1">
        <w:rPr>
          <w:b/>
          <w:i/>
          <w:szCs w:val="24"/>
        </w:rPr>
        <w:t xml:space="preserve"> района </w:t>
      </w:r>
      <w:r w:rsidR="003E1546">
        <w:rPr>
          <w:b/>
          <w:i/>
          <w:szCs w:val="24"/>
        </w:rPr>
        <w:t>Пермского края</w:t>
      </w:r>
      <w:r w:rsidRPr="00867AF1">
        <w:rPr>
          <w:b/>
          <w:i/>
          <w:szCs w:val="24"/>
        </w:rPr>
        <w:t xml:space="preserve"> </w:t>
      </w:r>
      <w:r>
        <w:rPr>
          <w:b/>
          <w:i/>
          <w:szCs w:val="24"/>
        </w:rPr>
        <w:t>на начало 2016 г. (чел</w:t>
      </w:r>
      <w:proofErr w:type="gramStart"/>
      <w:r>
        <w:rPr>
          <w:b/>
          <w:i/>
          <w:szCs w:val="24"/>
        </w:rPr>
        <w:t>., %)</w:t>
      </w:r>
      <w:proofErr w:type="gramEnd"/>
    </w:p>
    <w:p w:rsidR="0093086C" w:rsidRDefault="0093086C" w:rsidP="0093086C">
      <w:pPr>
        <w:rPr>
          <w:szCs w:val="24"/>
        </w:rPr>
      </w:pPr>
      <w:r w:rsidRPr="00042145">
        <w:rPr>
          <w:szCs w:val="24"/>
        </w:rPr>
        <w:t xml:space="preserve">Половозрастная структура населения </w:t>
      </w:r>
      <w:r w:rsidR="000E7D33">
        <w:rPr>
          <w:szCs w:val="24"/>
        </w:rPr>
        <w:t>Октябрьского</w:t>
      </w:r>
      <w:r w:rsidRPr="00042145">
        <w:rPr>
          <w:szCs w:val="24"/>
        </w:rPr>
        <w:t xml:space="preserve"> района </w:t>
      </w:r>
      <w:r w:rsidR="003E1546">
        <w:rPr>
          <w:szCs w:val="24"/>
        </w:rPr>
        <w:t>Пермского края</w:t>
      </w:r>
      <w:r w:rsidRPr="00042145">
        <w:rPr>
          <w:szCs w:val="24"/>
        </w:rPr>
        <w:t xml:space="preserve"> на начало 2016 года отражена в таблице </w:t>
      </w:r>
      <w:r w:rsidR="00E91305">
        <w:rPr>
          <w:szCs w:val="24"/>
        </w:rPr>
        <w:t>1</w:t>
      </w:r>
      <w:r w:rsidRPr="00042145">
        <w:rPr>
          <w:szCs w:val="24"/>
        </w:rPr>
        <w:t>.</w:t>
      </w:r>
      <w:r>
        <w:rPr>
          <w:szCs w:val="24"/>
        </w:rPr>
        <w:t>2</w:t>
      </w:r>
      <w:r w:rsidRPr="00042145">
        <w:rPr>
          <w:szCs w:val="24"/>
        </w:rPr>
        <w:t>.</w:t>
      </w:r>
    </w:p>
    <w:p w:rsidR="004D62CE" w:rsidRDefault="004D62CE">
      <w:pPr>
        <w:spacing w:after="200" w:line="276" w:lineRule="auto"/>
        <w:ind w:firstLine="0"/>
        <w:jc w:val="left"/>
        <w:rPr>
          <w:b/>
          <w:i/>
        </w:rPr>
      </w:pPr>
      <w:r>
        <w:rPr>
          <w:b/>
          <w:i/>
        </w:rPr>
        <w:br w:type="page"/>
      </w:r>
    </w:p>
    <w:p w:rsidR="0093086C" w:rsidRPr="00556B03" w:rsidRDefault="0093086C" w:rsidP="0093086C">
      <w:pPr>
        <w:jc w:val="right"/>
        <w:rPr>
          <w:b/>
          <w:i/>
        </w:rPr>
      </w:pPr>
      <w:r w:rsidRPr="00556B03">
        <w:rPr>
          <w:b/>
          <w:i/>
        </w:rPr>
        <w:lastRenderedPageBreak/>
        <w:t xml:space="preserve">Таблица </w:t>
      </w:r>
      <w:r w:rsidR="00E91305">
        <w:rPr>
          <w:b/>
          <w:i/>
        </w:rPr>
        <w:t>1</w:t>
      </w:r>
      <w:r>
        <w:rPr>
          <w:b/>
          <w:i/>
        </w:rPr>
        <w:t>.2</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r w:rsidR="000E7D33">
        <w:rPr>
          <w:b/>
          <w:i/>
          <w:lang w:eastAsia="ar-SA" w:bidi="en-US"/>
        </w:rPr>
        <w:t>Октябрьского</w:t>
      </w:r>
      <w:r>
        <w:rPr>
          <w:b/>
          <w:i/>
          <w:lang w:eastAsia="ar-SA" w:bidi="en-US"/>
        </w:rPr>
        <w:t xml:space="preserve"> района </w:t>
      </w:r>
      <w:r w:rsidR="003E1546">
        <w:rPr>
          <w:b/>
          <w:i/>
          <w:lang w:eastAsia="ar-SA" w:bidi="en-US"/>
        </w:rPr>
        <w:t>Пермского края</w:t>
      </w:r>
      <w:r>
        <w:rPr>
          <w:b/>
          <w:i/>
          <w:lang w:eastAsia="ar-SA" w:bidi="en-US"/>
        </w:rPr>
        <w:t xml:space="preserve"> (по да</w:t>
      </w:r>
      <w:r>
        <w:rPr>
          <w:b/>
          <w:i/>
          <w:lang w:eastAsia="ar-SA" w:bidi="en-US"/>
        </w:rPr>
        <w:t>н</w:t>
      </w:r>
      <w:r>
        <w:rPr>
          <w:b/>
          <w:i/>
          <w:lang w:eastAsia="ar-SA" w:bidi="en-US"/>
        </w:rPr>
        <w:t>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93086C" w:rsidRPr="002B695E" w:rsidTr="006D10E6">
        <w:trPr>
          <w:cantSplit/>
          <w:trHeight w:val="243"/>
          <w:tblHeader/>
        </w:trPr>
        <w:tc>
          <w:tcPr>
            <w:tcW w:w="1588"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bookmarkStart w:id="138" w:name="OLE_LINK1"/>
            <w:bookmarkStart w:id="139" w:name="OLE_LINK4"/>
            <w:bookmarkStart w:id="140" w:name="OLE_LINK5"/>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93086C" w:rsidRPr="002B695E" w:rsidRDefault="001B5149" w:rsidP="001B5149">
            <w:pPr>
              <w:ind w:firstLine="0"/>
              <w:jc w:val="center"/>
              <w:rPr>
                <w:rFonts w:eastAsia="Calibri"/>
                <w:b/>
                <w:i/>
                <w:iCs/>
                <w:szCs w:val="24"/>
                <w:lang w:eastAsia="en-US" w:bidi="en-US"/>
              </w:rPr>
            </w:pPr>
            <w:r>
              <w:rPr>
                <w:rFonts w:eastAsia="Calibri"/>
                <w:b/>
                <w:i/>
                <w:iCs/>
                <w:szCs w:val="24"/>
                <w:lang w:eastAsia="en-US" w:bidi="en-US"/>
              </w:rPr>
              <w:t>Городски</w:t>
            </w:r>
            <w:r w:rsidR="0093086C" w:rsidRPr="002B695E">
              <w:rPr>
                <w:rFonts w:eastAsia="Calibri"/>
                <w:b/>
                <w:i/>
                <w:iCs/>
                <w:szCs w:val="24"/>
                <w:lang w:eastAsia="en-US" w:bidi="en-US"/>
              </w:rPr>
              <w:t>е поселени</w:t>
            </w:r>
            <w:r>
              <w:rPr>
                <w:rFonts w:eastAsia="Calibri"/>
                <w:b/>
                <w:i/>
                <w:iCs/>
                <w:szCs w:val="24"/>
                <w:lang w:eastAsia="en-US" w:bidi="en-US"/>
              </w:rPr>
              <w:t>я</w:t>
            </w:r>
          </w:p>
        </w:tc>
        <w:tc>
          <w:tcPr>
            <w:tcW w:w="3402" w:type="dxa"/>
            <w:gridSpan w:val="3"/>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Сельские поселения</w:t>
            </w:r>
          </w:p>
        </w:tc>
        <w:tc>
          <w:tcPr>
            <w:tcW w:w="992"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93086C" w:rsidRPr="002B695E" w:rsidTr="006D10E6">
        <w:trPr>
          <w:cantSplit/>
          <w:trHeight w:val="230"/>
          <w:tblHeader/>
        </w:trPr>
        <w:tc>
          <w:tcPr>
            <w:tcW w:w="1588" w:type="dxa"/>
            <w:vMerge/>
            <w:shd w:val="clear" w:color="auto" w:fill="F2F2F2" w:themeFill="background1" w:themeFillShade="F2"/>
            <w:vAlign w:val="center"/>
          </w:tcPr>
          <w:p w:rsidR="0093086C" w:rsidRPr="002B695E" w:rsidRDefault="0093086C" w:rsidP="006D10E6">
            <w:pPr>
              <w:ind w:firstLine="0"/>
              <w:jc w:val="left"/>
              <w:rPr>
                <w:rFonts w:eastAsia="Calibri"/>
                <w:b/>
                <w:i/>
                <w:iCs/>
                <w:szCs w:val="24"/>
                <w:lang w:eastAsia="en-US" w:bidi="en-US"/>
              </w:rPr>
            </w:pP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93086C" w:rsidRPr="002B695E" w:rsidRDefault="0093086C" w:rsidP="006D10E6">
            <w:pPr>
              <w:ind w:firstLine="0"/>
              <w:jc w:val="center"/>
              <w:rPr>
                <w:szCs w:val="24"/>
              </w:rPr>
            </w:pPr>
          </w:p>
        </w:tc>
      </w:tr>
      <w:tr w:rsidR="00DF1257" w:rsidRPr="002B695E" w:rsidTr="00FE0FE6">
        <w:trPr>
          <w:cantSplit/>
          <w:trHeight w:val="230"/>
        </w:trPr>
        <w:tc>
          <w:tcPr>
            <w:tcW w:w="1588" w:type="dxa"/>
            <w:shd w:val="clear" w:color="auto" w:fill="F2F2F2" w:themeFill="background1" w:themeFillShade="F2"/>
            <w:vAlign w:val="bottom"/>
          </w:tcPr>
          <w:p w:rsidR="00DF1257" w:rsidRPr="002B695E" w:rsidRDefault="00DF1257" w:rsidP="00FE0FE6">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DF1257" w:rsidRDefault="00DF1257" w:rsidP="00DF1257">
            <w:pPr>
              <w:ind w:firstLine="0"/>
              <w:jc w:val="center"/>
              <w:rPr>
                <w:color w:val="000000"/>
                <w:szCs w:val="24"/>
              </w:rPr>
            </w:pPr>
            <w:r>
              <w:rPr>
                <w:color w:val="000000"/>
              </w:rPr>
              <w:t>1853</w:t>
            </w:r>
          </w:p>
        </w:tc>
        <w:tc>
          <w:tcPr>
            <w:tcW w:w="1277" w:type="dxa"/>
          </w:tcPr>
          <w:p w:rsidR="00DF1257" w:rsidRDefault="00DF1257" w:rsidP="00DF1257">
            <w:pPr>
              <w:ind w:firstLine="0"/>
              <w:jc w:val="center"/>
              <w:rPr>
                <w:color w:val="000000"/>
                <w:szCs w:val="24"/>
              </w:rPr>
            </w:pPr>
            <w:r>
              <w:rPr>
                <w:color w:val="000000"/>
              </w:rPr>
              <w:t>1847</w:t>
            </w:r>
          </w:p>
        </w:tc>
        <w:tc>
          <w:tcPr>
            <w:tcW w:w="850" w:type="dxa"/>
          </w:tcPr>
          <w:p w:rsidR="00DF1257" w:rsidRDefault="00DF1257" w:rsidP="00DF1257">
            <w:pPr>
              <w:ind w:firstLine="0"/>
              <w:jc w:val="center"/>
              <w:rPr>
                <w:color w:val="000000"/>
                <w:szCs w:val="24"/>
              </w:rPr>
            </w:pPr>
            <w:r>
              <w:rPr>
                <w:color w:val="000000"/>
              </w:rPr>
              <w:t>3700</w:t>
            </w:r>
          </w:p>
        </w:tc>
        <w:tc>
          <w:tcPr>
            <w:tcW w:w="1275" w:type="dxa"/>
          </w:tcPr>
          <w:p w:rsidR="00DF1257" w:rsidRDefault="00DF1257" w:rsidP="00DF1257">
            <w:pPr>
              <w:ind w:firstLine="0"/>
              <w:jc w:val="center"/>
              <w:rPr>
                <w:color w:val="000000"/>
                <w:szCs w:val="24"/>
              </w:rPr>
            </w:pPr>
            <w:r>
              <w:rPr>
                <w:color w:val="000000"/>
              </w:rPr>
              <w:t>1575</w:t>
            </w:r>
          </w:p>
        </w:tc>
        <w:tc>
          <w:tcPr>
            <w:tcW w:w="1276" w:type="dxa"/>
          </w:tcPr>
          <w:p w:rsidR="00DF1257" w:rsidRDefault="00DF1257" w:rsidP="00DF1257">
            <w:pPr>
              <w:ind w:firstLine="0"/>
              <w:jc w:val="center"/>
              <w:rPr>
                <w:color w:val="000000"/>
                <w:szCs w:val="24"/>
              </w:rPr>
            </w:pPr>
            <w:r>
              <w:rPr>
                <w:color w:val="000000"/>
              </w:rPr>
              <w:t>1403</w:t>
            </w:r>
          </w:p>
        </w:tc>
        <w:tc>
          <w:tcPr>
            <w:tcW w:w="851" w:type="dxa"/>
          </w:tcPr>
          <w:p w:rsidR="00DF1257" w:rsidRDefault="00DF1257" w:rsidP="00DF1257">
            <w:pPr>
              <w:ind w:firstLine="0"/>
              <w:jc w:val="center"/>
              <w:rPr>
                <w:color w:val="000000"/>
                <w:szCs w:val="24"/>
              </w:rPr>
            </w:pPr>
            <w:r>
              <w:rPr>
                <w:color w:val="000000"/>
              </w:rPr>
              <w:t>2978</w:t>
            </w:r>
          </w:p>
        </w:tc>
        <w:tc>
          <w:tcPr>
            <w:tcW w:w="992" w:type="dxa"/>
          </w:tcPr>
          <w:p w:rsidR="00DF1257" w:rsidRDefault="00DF1257" w:rsidP="00DF1257">
            <w:pPr>
              <w:ind w:firstLine="0"/>
              <w:jc w:val="center"/>
              <w:rPr>
                <w:color w:val="000000"/>
                <w:szCs w:val="24"/>
              </w:rPr>
            </w:pPr>
            <w:r>
              <w:rPr>
                <w:color w:val="000000"/>
              </w:rPr>
              <w:t>6678</w:t>
            </w:r>
          </w:p>
        </w:tc>
      </w:tr>
      <w:tr w:rsidR="00DF1257" w:rsidRPr="002B695E" w:rsidTr="00FE0FE6">
        <w:trPr>
          <w:cantSplit/>
          <w:trHeight w:val="230"/>
        </w:trPr>
        <w:tc>
          <w:tcPr>
            <w:tcW w:w="1588" w:type="dxa"/>
            <w:shd w:val="clear" w:color="auto" w:fill="F2F2F2" w:themeFill="background1" w:themeFillShade="F2"/>
            <w:vAlign w:val="bottom"/>
          </w:tcPr>
          <w:p w:rsidR="00DF1257" w:rsidRPr="002B695E" w:rsidRDefault="00DF1257" w:rsidP="00FE0FE6">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tcPr>
          <w:p w:rsidR="00DF1257" w:rsidRDefault="00DF1257" w:rsidP="00DF1257">
            <w:pPr>
              <w:ind w:firstLine="0"/>
              <w:jc w:val="center"/>
              <w:rPr>
                <w:color w:val="000000"/>
                <w:szCs w:val="24"/>
              </w:rPr>
            </w:pPr>
            <w:r>
              <w:rPr>
                <w:color w:val="000000"/>
              </w:rPr>
              <w:t>4155</w:t>
            </w:r>
          </w:p>
        </w:tc>
        <w:tc>
          <w:tcPr>
            <w:tcW w:w="1277" w:type="dxa"/>
          </w:tcPr>
          <w:p w:rsidR="00DF1257" w:rsidRDefault="00DF1257" w:rsidP="00DF1257">
            <w:pPr>
              <w:ind w:firstLine="0"/>
              <w:jc w:val="center"/>
              <w:rPr>
                <w:color w:val="000000"/>
                <w:szCs w:val="24"/>
              </w:rPr>
            </w:pPr>
            <w:r>
              <w:rPr>
                <w:color w:val="000000"/>
              </w:rPr>
              <w:t>3830</w:t>
            </w:r>
          </w:p>
        </w:tc>
        <w:tc>
          <w:tcPr>
            <w:tcW w:w="850" w:type="dxa"/>
          </w:tcPr>
          <w:p w:rsidR="00DF1257" w:rsidRDefault="00DF1257" w:rsidP="00DF1257">
            <w:pPr>
              <w:ind w:firstLine="0"/>
              <w:jc w:val="center"/>
              <w:rPr>
                <w:color w:val="000000"/>
                <w:szCs w:val="24"/>
              </w:rPr>
            </w:pPr>
            <w:r>
              <w:rPr>
                <w:color w:val="000000"/>
              </w:rPr>
              <w:t>7985</w:t>
            </w:r>
          </w:p>
        </w:tc>
        <w:tc>
          <w:tcPr>
            <w:tcW w:w="1275" w:type="dxa"/>
          </w:tcPr>
          <w:p w:rsidR="00DF1257" w:rsidRDefault="00DF1257" w:rsidP="00DF1257">
            <w:pPr>
              <w:ind w:firstLine="0"/>
              <w:jc w:val="center"/>
              <w:rPr>
                <w:color w:val="000000"/>
                <w:szCs w:val="24"/>
              </w:rPr>
            </w:pPr>
            <w:r>
              <w:rPr>
                <w:color w:val="000000"/>
              </w:rPr>
              <w:t>4046</w:t>
            </w:r>
          </w:p>
        </w:tc>
        <w:tc>
          <w:tcPr>
            <w:tcW w:w="1276" w:type="dxa"/>
          </w:tcPr>
          <w:p w:rsidR="00DF1257" w:rsidRDefault="00DF1257" w:rsidP="00DF1257">
            <w:pPr>
              <w:ind w:firstLine="0"/>
              <w:jc w:val="center"/>
              <w:rPr>
                <w:color w:val="000000"/>
                <w:szCs w:val="24"/>
              </w:rPr>
            </w:pPr>
            <w:r>
              <w:rPr>
                <w:color w:val="000000"/>
              </w:rPr>
              <w:t>2919</w:t>
            </w:r>
          </w:p>
        </w:tc>
        <w:tc>
          <w:tcPr>
            <w:tcW w:w="851" w:type="dxa"/>
          </w:tcPr>
          <w:p w:rsidR="00DF1257" w:rsidRDefault="00DF1257" w:rsidP="00DF1257">
            <w:pPr>
              <w:ind w:firstLine="0"/>
              <w:jc w:val="center"/>
              <w:rPr>
                <w:color w:val="000000"/>
                <w:szCs w:val="24"/>
              </w:rPr>
            </w:pPr>
            <w:r>
              <w:rPr>
                <w:color w:val="000000"/>
              </w:rPr>
              <w:t>6965</w:t>
            </w:r>
          </w:p>
        </w:tc>
        <w:tc>
          <w:tcPr>
            <w:tcW w:w="992" w:type="dxa"/>
          </w:tcPr>
          <w:p w:rsidR="00DF1257" w:rsidRDefault="00DF1257" w:rsidP="00DF1257">
            <w:pPr>
              <w:ind w:firstLine="0"/>
              <w:jc w:val="center"/>
              <w:rPr>
                <w:color w:val="000000"/>
                <w:szCs w:val="24"/>
              </w:rPr>
            </w:pPr>
            <w:r>
              <w:rPr>
                <w:color w:val="000000"/>
              </w:rPr>
              <w:t>14950</w:t>
            </w:r>
          </w:p>
        </w:tc>
      </w:tr>
      <w:tr w:rsidR="00DF1257" w:rsidRPr="002B695E" w:rsidTr="00FE0FE6">
        <w:trPr>
          <w:cantSplit/>
          <w:trHeight w:val="230"/>
        </w:trPr>
        <w:tc>
          <w:tcPr>
            <w:tcW w:w="1588" w:type="dxa"/>
            <w:shd w:val="clear" w:color="auto" w:fill="F2F2F2" w:themeFill="background1" w:themeFillShade="F2"/>
            <w:vAlign w:val="bottom"/>
          </w:tcPr>
          <w:p w:rsidR="00DF1257" w:rsidRPr="002B695E" w:rsidRDefault="00DF1257" w:rsidP="00FE0FE6">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DF1257" w:rsidRDefault="00DF1257" w:rsidP="00DF1257">
            <w:pPr>
              <w:ind w:firstLine="0"/>
              <w:jc w:val="center"/>
              <w:rPr>
                <w:color w:val="000000"/>
                <w:szCs w:val="24"/>
              </w:rPr>
            </w:pPr>
            <w:r>
              <w:rPr>
                <w:color w:val="000000"/>
              </w:rPr>
              <w:t>890</w:t>
            </w:r>
          </w:p>
        </w:tc>
        <w:tc>
          <w:tcPr>
            <w:tcW w:w="1277" w:type="dxa"/>
          </w:tcPr>
          <w:p w:rsidR="00DF1257" w:rsidRDefault="00DF1257" w:rsidP="00DF1257">
            <w:pPr>
              <w:ind w:firstLine="0"/>
              <w:jc w:val="center"/>
              <w:rPr>
                <w:color w:val="000000"/>
                <w:szCs w:val="24"/>
              </w:rPr>
            </w:pPr>
            <w:r>
              <w:rPr>
                <w:color w:val="000000"/>
              </w:rPr>
              <w:t>2332</w:t>
            </w:r>
          </w:p>
        </w:tc>
        <w:tc>
          <w:tcPr>
            <w:tcW w:w="850" w:type="dxa"/>
          </w:tcPr>
          <w:p w:rsidR="00DF1257" w:rsidRDefault="00DF1257" w:rsidP="00DF1257">
            <w:pPr>
              <w:ind w:firstLine="0"/>
              <w:jc w:val="center"/>
              <w:rPr>
                <w:color w:val="000000"/>
                <w:szCs w:val="24"/>
              </w:rPr>
            </w:pPr>
            <w:r>
              <w:rPr>
                <w:color w:val="000000"/>
              </w:rPr>
              <w:t>3222</w:t>
            </w:r>
          </w:p>
        </w:tc>
        <w:tc>
          <w:tcPr>
            <w:tcW w:w="1275" w:type="dxa"/>
          </w:tcPr>
          <w:p w:rsidR="00DF1257" w:rsidRDefault="00DF1257" w:rsidP="00DF1257">
            <w:pPr>
              <w:ind w:firstLine="0"/>
              <w:jc w:val="center"/>
              <w:rPr>
                <w:color w:val="000000"/>
                <w:szCs w:val="24"/>
              </w:rPr>
            </w:pPr>
            <w:r>
              <w:rPr>
                <w:color w:val="000000"/>
              </w:rPr>
              <w:t>1099</w:t>
            </w:r>
          </w:p>
        </w:tc>
        <w:tc>
          <w:tcPr>
            <w:tcW w:w="1276" w:type="dxa"/>
          </w:tcPr>
          <w:p w:rsidR="00DF1257" w:rsidRDefault="00DF1257" w:rsidP="00DF1257">
            <w:pPr>
              <w:ind w:firstLine="0"/>
              <w:jc w:val="center"/>
              <w:rPr>
                <w:color w:val="000000"/>
                <w:szCs w:val="24"/>
              </w:rPr>
            </w:pPr>
            <w:r>
              <w:rPr>
                <w:color w:val="000000"/>
              </w:rPr>
              <w:t>2426</w:t>
            </w:r>
          </w:p>
        </w:tc>
        <w:tc>
          <w:tcPr>
            <w:tcW w:w="851" w:type="dxa"/>
          </w:tcPr>
          <w:p w:rsidR="00DF1257" w:rsidRDefault="00DF1257" w:rsidP="00DF1257">
            <w:pPr>
              <w:ind w:firstLine="0"/>
              <w:jc w:val="center"/>
              <w:rPr>
                <w:color w:val="000000"/>
                <w:szCs w:val="24"/>
              </w:rPr>
            </w:pPr>
            <w:r>
              <w:rPr>
                <w:color w:val="000000"/>
              </w:rPr>
              <w:t>3525</w:t>
            </w:r>
          </w:p>
        </w:tc>
        <w:tc>
          <w:tcPr>
            <w:tcW w:w="992" w:type="dxa"/>
          </w:tcPr>
          <w:p w:rsidR="00DF1257" w:rsidRDefault="00DF1257" w:rsidP="00DF1257">
            <w:pPr>
              <w:ind w:firstLine="0"/>
              <w:jc w:val="center"/>
              <w:rPr>
                <w:color w:val="000000"/>
                <w:szCs w:val="24"/>
              </w:rPr>
            </w:pPr>
            <w:r>
              <w:rPr>
                <w:color w:val="000000"/>
              </w:rPr>
              <w:t>6747</w:t>
            </w:r>
          </w:p>
        </w:tc>
      </w:tr>
      <w:tr w:rsidR="00DF1257" w:rsidRPr="002B695E" w:rsidTr="006D10E6">
        <w:trPr>
          <w:cantSplit/>
          <w:trHeight w:val="230"/>
        </w:trPr>
        <w:tc>
          <w:tcPr>
            <w:tcW w:w="1588" w:type="dxa"/>
            <w:shd w:val="clear" w:color="auto" w:fill="F2F2F2" w:themeFill="background1" w:themeFillShade="F2"/>
            <w:vAlign w:val="bottom"/>
          </w:tcPr>
          <w:p w:rsidR="00DF1257" w:rsidRPr="002B695E" w:rsidRDefault="00DF1257" w:rsidP="006D10E6">
            <w:pPr>
              <w:ind w:firstLine="0"/>
              <w:jc w:val="left"/>
              <w:rPr>
                <w:rFonts w:eastAsia="Calibri"/>
                <w:b/>
                <w:i/>
                <w:iCs/>
                <w:szCs w:val="24"/>
                <w:lang w:eastAsia="en-US" w:bidi="en-US"/>
              </w:rPr>
            </w:pPr>
            <w:r>
              <w:rPr>
                <w:rFonts w:eastAsia="Calibri"/>
                <w:b/>
                <w:i/>
                <w:iCs/>
                <w:szCs w:val="24"/>
                <w:lang w:eastAsia="en-US" w:bidi="en-US"/>
              </w:rPr>
              <w:t>0-6</w:t>
            </w:r>
          </w:p>
        </w:tc>
        <w:tc>
          <w:tcPr>
            <w:tcW w:w="1275" w:type="dxa"/>
          </w:tcPr>
          <w:p w:rsidR="00DF1257" w:rsidRDefault="00DF1257" w:rsidP="00DF1257">
            <w:pPr>
              <w:ind w:firstLine="0"/>
              <w:jc w:val="center"/>
              <w:rPr>
                <w:color w:val="000000"/>
                <w:szCs w:val="24"/>
              </w:rPr>
            </w:pPr>
            <w:r>
              <w:rPr>
                <w:color w:val="000000"/>
              </w:rPr>
              <w:t>876</w:t>
            </w:r>
          </w:p>
        </w:tc>
        <w:tc>
          <w:tcPr>
            <w:tcW w:w="1277" w:type="dxa"/>
          </w:tcPr>
          <w:p w:rsidR="00DF1257" w:rsidRDefault="00DF1257" w:rsidP="00DF1257">
            <w:pPr>
              <w:ind w:firstLine="0"/>
              <w:jc w:val="center"/>
              <w:rPr>
                <w:color w:val="000000"/>
                <w:szCs w:val="24"/>
              </w:rPr>
            </w:pPr>
            <w:r>
              <w:rPr>
                <w:color w:val="000000"/>
              </w:rPr>
              <w:t>864</w:t>
            </w:r>
          </w:p>
        </w:tc>
        <w:tc>
          <w:tcPr>
            <w:tcW w:w="850" w:type="dxa"/>
          </w:tcPr>
          <w:p w:rsidR="00DF1257" w:rsidRDefault="00DF1257" w:rsidP="00DF1257">
            <w:pPr>
              <w:ind w:firstLine="0"/>
              <w:jc w:val="center"/>
              <w:rPr>
                <w:color w:val="000000"/>
                <w:szCs w:val="24"/>
              </w:rPr>
            </w:pPr>
            <w:r>
              <w:rPr>
                <w:color w:val="000000"/>
              </w:rPr>
              <w:t>1740</w:t>
            </w:r>
          </w:p>
        </w:tc>
        <w:tc>
          <w:tcPr>
            <w:tcW w:w="1275" w:type="dxa"/>
          </w:tcPr>
          <w:p w:rsidR="00DF1257" w:rsidRDefault="00DF1257" w:rsidP="00DF1257">
            <w:pPr>
              <w:ind w:firstLine="0"/>
              <w:jc w:val="center"/>
              <w:rPr>
                <w:color w:val="000000"/>
                <w:szCs w:val="24"/>
              </w:rPr>
            </w:pPr>
            <w:r>
              <w:rPr>
                <w:color w:val="000000"/>
              </w:rPr>
              <w:t>765</w:t>
            </w:r>
          </w:p>
        </w:tc>
        <w:tc>
          <w:tcPr>
            <w:tcW w:w="1276" w:type="dxa"/>
          </w:tcPr>
          <w:p w:rsidR="00DF1257" w:rsidRDefault="00DF1257" w:rsidP="00DF1257">
            <w:pPr>
              <w:ind w:firstLine="0"/>
              <w:jc w:val="center"/>
              <w:rPr>
                <w:color w:val="000000"/>
                <w:szCs w:val="24"/>
              </w:rPr>
            </w:pPr>
            <w:r>
              <w:rPr>
                <w:color w:val="000000"/>
              </w:rPr>
              <w:t>670</w:t>
            </w:r>
          </w:p>
        </w:tc>
        <w:tc>
          <w:tcPr>
            <w:tcW w:w="851" w:type="dxa"/>
          </w:tcPr>
          <w:p w:rsidR="00DF1257" w:rsidRDefault="00DF1257" w:rsidP="00DF1257">
            <w:pPr>
              <w:ind w:firstLine="0"/>
              <w:jc w:val="center"/>
              <w:rPr>
                <w:color w:val="000000"/>
                <w:szCs w:val="24"/>
              </w:rPr>
            </w:pPr>
            <w:r>
              <w:rPr>
                <w:color w:val="000000"/>
              </w:rPr>
              <w:t>1435</w:t>
            </w:r>
          </w:p>
        </w:tc>
        <w:tc>
          <w:tcPr>
            <w:tcW w:w="992" w:type="dxa"/>
          </w:tcPr>
          <w:p w:rsidR="00DF1257" w:rsidRDefault="00DF1257" w:rsidP="00DF1257">
            <w:pPr>
              <w:ind w:firstLine="0"/>
              <w:jc w:val="center"/>
              <w:rPr>
                <w:color w:val="000000"/>
                <w:szCs w:val="24"/>
              </w:rPr>
            </w:pPr>
            <w:r>
              <w:rPr>
                <w:color w:val="000000"/>
              </w:rPr>
              <w:t>3175</w:t>
            </w:r>
          </w:p>
        </w:tc>
      </w:tr>
      <w:tr w:rsidR="00DF1257" w:rsidRPr="002B695E" w:rsidTr="006D10E6">
        <w:trPr>
          <w:cantSplit/>
          <w:trHeight w:val="230"/>
        </w:trPr>
        <w:tc>
          <w:tcPr>
            <w:tcW w:w="1588" w:type="dxa"/>
            <w:shd w:val="clear" w:color="auto" w:fill="F2F2F2" w:themeFill="background1" w:themeFillShade="F2"/>
            <w:vAlign w:val="bottom"/>
          </w:tcPr>
          <w:p w:rsidR="00DF1257" w:rsidRPr="002B695E" w:rsidRDefault="00DF1257" w:rsidP="006D10E6">
            <w:pPr>
              <w:ind w:firstLine="0"/>
              <w:jc w:val="left"/>
              <w:rPr>
                <w:rFonts w:eastAsia="Calibri"/>
                <w:b/>
                <w:i/>
                <w:iCs/>
                <w:szCs w:val="24"/>
                <w:lang w:eastAsia="en-US" w:bidi="en-US"/>
              </w:rPr>
            </w:pPr>
            <w:r>
              <w:rPr>
                <w:rFonts w:eastAsia="Calibri"/>
                <w:b/>
                <w:i/>
                <w:iCs/>
                <w:szCs w:val="24"/>
                <w:lang w:eastAsia="en-US" w:bidi="en-US"/>
              </w:rPr>
              <w:t>0-14</w:t>
            </w:r>
          </w:p>
        </w:tc>
        <w:tc>
          <w:tcPr>
            <w:tcW w:w="1275" w:type="dxa"/>
          </w:tcPr>
          <w:p w:rsidR="00DF1257" w:rsidRDefault="00DF1257" w:rsidP="00DF1257">
            <w:pPr>
              <w:ind w:firstLine="0"/>
              <w:jc w:val="center"/>
              <w:rPr>
                <w:color w:val="000000"/>
                <w:szCs w:val="24"/>
              </w:rPr>
            </w:pPr>
            <w:r>
              <w:rPr>
                <w:color w:val="000000"/>
              </w:rPr>
              <w:t>1761</w:t>
            </w:r>
          </w:p>
        </w:tc>
        <w:tc>
          <w:tcPr>
            <w:tcW w:w="1277" w:type="dxa"/>
          </w:tcPr>
          <w:p w:rsidR="00DF1257" w:rsidRDefault="00DF1257" w:rsidP="00DF1257">
            <w:pPr>
              <w:ind w:firstLine="0"/>
              <w:jc w:val="center"/>
              <w:rPr>
                <w:color w:val="000000"/>
                <w:szCs w:val="24"/>
              </w:rPr>
            </w:pPr>
            <w:r>
              <w:rPr>
                <w:color w:val="000000"/>
              </w:rPr>
              <w:t>1745</w:t>
            </w:r>
          </w:p>
        </w:tc>
        <w:tc>
          <w:tcPr>
            <w:tcW w:w="850" w:type="dxa"/>
          </w:tcPr>
          <w:p w:rsidR="00DF1257" w:rsidRDefault="00DF1257" w:rsidP="00DF1257">
            <w:pPr>
              <w:ind w:firstLine="0"/>
              <w:jc w:val="center"/>
              <w:rPr>
                <w:color w:val="000000"/>
                <w:szCs w:val="24"/>
              </w:rPr>
            </w:pPr>
            <w:r>
              <w:rPr>
                <w:color w:val="000000"/>
              </w:rPr>
              <w:t>3506</w:t>
            </w:r>
          </w:p>
        </w:tc>
        <w:tc>
          <w:tcPr>
            <w:tcW w:w="1275" w:type="dxa"/>
          </w:tcPr>
          <w:p w:rsidR="00DF1257" w:rsidRDefault="00DF1257" w:rsidP="00DF1257">
            <w:pPr>
              <w:ind w:firstLine="0"/>
              <w:jc w:val="center"/>
              <w:rPr>
                <w:color w:val="000000"/>
                <w:szCs w:val="24"/>
              </w:rPr>
            </w:pPr>
            <w:r>
              <w:rPr>
                <w:color w:val="000000"/>
              </w:rPr>
              <w:t>1478</w:t>
            </w:r>
          </w:p>
        </w:tc>
        <w:tc>
          <w:tcPr>
            <w:tcW w:w="1276" w:type="dxa"/>
          </w:tcPr>
          <w:p w:rsidR="00DF1257" w:rsidRDefault="00DF1257" w:rsidP="00DF1257">
            <w:pPr>
              <w:ind w:firstLine="0"/>
              <w:jc w:val="center"/>
              <w:rPr>
                <w:color w:val="000000"/>
                <w:szCs w:val="24"/>
              </w:rPr>
            </w:pPr>
            <w:r>
              <w:rPr>
                <w:color w:val="000000"/>
              </w:rPr>
              <w:t>1298</w:t>
            </w:r>
          </w:p>
        </w:tc>
        <w:tc>
          <w:tcPr>
            <w:tcW w:w="851" w:type="dxa"/>
          </w:tcPr>
          <w:p w:rsidR="00DF1257" w:rsidRDefault="00DF1257" w:rsidP="00DF1257">
            <w:pPr>
              <w:ind w:firstLine="0"/>
              <w:jc w:val="center"/>
              <w:rPr>
                <w:color w:val="000000"/>
                <w:szCs w:val="24"/>
              </w:rPr>
            </w:pPr>
            <w:r>
              <w:rPr>
                <w:color w:val="000000"/>
              </w:rPr>
              <w:t>2776</w:t>
            </w:r>
          </w:p>
        </w:tc>
        <w:tc>
          <w:tcPr>
            <w:tcW w:w="992" w:type="dxa"/>
          </w:tcPr>
          <w:p w:rsidR="00DF1257" w:rsidRDefault="00DF1257" w:rsidP="00DF1257">
            <w:pPr>
              <w:ind w:firstLine="0"/>
              <w:jc w:val="center"/>
              <w:rPr>
                <w:color w:val="000000"/>
                <w:szCs w:val="24"/>
              </w:rPr>
            </w:pPr>
            <w:r>
              <w:rPr>
                <w:color w:val="000000"/>
              </w:rPr>
              <w:t>6282</w:t>
            </w:r>
          </w:p>
        </w:tc>
      </w:tr>
      <w:tr w:rsidR="00DF1257" w:rsidRPr="002B695E" w:rsidTr="006D10E6">
        <w:trPr>
          <w:cantSplit/>
          <w:trHeight w:val="230"/>
        </w:trPr>
        <w:tc>
          <w:tcPr>
            <w:tcW w:w="1588" w:type="dxa"/>
            <w:shd w:val="clear" w:color="auto" w:fill="F2F2F2" w:themeFill="background1" w:themeFillShade="F2"/>
            <w:vAlign w:val="bottom"/>
          </w:tcPr>
          <w:p w:rsidR="00DF1257" w:rsidRPr="002B695E" w:rsidRDefault="00DF1257" w:rsidP="006D10E6">
            <w:pPr>
              <w:ind w:firstLine="0"/>
              <w:jc w:val="left"/>
              <w:rPr>
                <w:rFonts w:eastAsia="Calibri"/>
                <w:b/>
                <w:i/>
                <w:iCs/>
                <w:szCs w:val="24"/>
                <w:lang w:eastAsia="en-US" w:bidi="en-US"/>
              </w:rPr>
            </w:pPr>
            <w:r>
              <w:rPr>
                <w:rFonts w:eastAsia="Calibri"/>
                <w:b/>
                <w:i/>
                <w:iCs/>
                <w:szCs w:val="24"/>
                <w:lang w:eastAsia="en-US" w:bidi="en-US"/>
              </w:rPr>
              <w:t>0-17</w:t>
            </w:r>
          </w:p>
        </w:tc>
        <w:tc>
          <w:tcPr>
            <w:tcW w:w="1275" w:type="dxa"/>
          </w:tcPr>
          <w:p w:rsidR="00DF1257" w:rsidRDefault="00DF1257" w:rsidP="00DF1257">
            <w:pPr>
              <w:ind w:firstLine="0"/>
              <w:jc w:val="center"/>
              <w:rPr>
                <w:color w:val="000000"/>
                <w:szCs w:val="24"/>
              </w:rPr>
            </w:pPr>
            <w:r>
              <w:rPr>
                <w:color w:val="000000"/>
              </w:rPr>
              <w:t>2018</w:t>
            </w:r>
          </w:p>
        </w:tc>
        <w:tc>
          <w:tcPr>
            <w:tcW w:w="1277" w:type="dxa"/>
          </w:tcPr>
          <w:p w:rsidR="00DF1257" w:rsidRDefault="00DF1257" w:rsidP="00DF1257">
            <w:pPr>
              <w:ind w:firstLine="0"/>
              <w:jc w:val="center"/>
              <w:rPr>
                <w:color w:val="000000"/>
                <w:szCs w:val="24"/>
              </w:rPr>
            </w:pPr>
            <w:r>
              <w:rPr>
                <w:color w:val="000000"/>
              </w:rPr>
              <w:t>1990</w:t>
            </w:r>
          </w:p>
        </w:tc>
        <w:tc>
          <w:tcPr>
            <w:tcW w:w="850" w:type="dxa"/>
          </w:tcPr>
          <w:p w:rsidR="00DF1257" w:rsidRDefault="00DF1257" w:rsidP="00DF1257">
            <w:pPr>
              <w:ind w:firstLine="0"/>
              <w:jc w:val="center"/>
              <w:rPr>
                <w:color w:val="000000"/>
                <w:szCs w:val="24"/>
              </w:rPr>
            </w:pPr>
            <w:r>
              <w:rPr>
                <w:color w:val="000000"/>
              </w:rPr>
              <w:t>4008</w:t>
            </w:r>
          </w:p>
        </w:tc>
        <w:tc>
          <w:tcPr>
            <w:tcW w:w="1275" w:type="dxa"/>
          </w:tcPr>
          <w:p w:rsidR="00DF1257" w:rsidRDefault="00DF1257" w:rsidP="00DF1257">
            <w:pPr>
              <w:ind w:firstLine="0"/>
              <w:jc w:val="center"/>
              <w:rPr>
                <w:color w:val="000000"/>
                <w:szCs w:val="24"/>
              </w:rPr>
            </w:pPr>
            <w:r>
              <w:rPr>
                <w:color w:val="000000"/>
              </w:rPr>
              <w:t>1754</w:t>
            </w:r>
          </w:p>
        </w:tc>
        <w:tc>
          <w:tcPr>
            <w:tcW w:w="1276" w:type="dxa"/>
          </w:tcPr>
          <w:p w:rsidR="00DF1257" w:rsidRDefault="00DF1257" w:rsidP="00DF1257">
            <w:pPr>
              <w:ind w:firstLine="0"/>
              <w:jc w:val="center"/>
              <w:rPr>
                <w:color w:val="000000"/>
                <w:szCs w:val="24"/>
              </w:rPr>
            </w:pPr>
            <w:r>
              <w:rPr>
                <w:color w:val="000000"/>
              </w:rPr>
              <w:t>1548</w:t>
            </w:r>
          </w:p>
        </w:tc>
        <w:tc>
          <w:tcPr>
            <w:tcW w:w="851" w:type="dxa"/>
          </w:tcPr>
          <w:p w:rsidR="00DF1257" w:rsidRDefault="00DF1257" w:rsidP="00DF1257">
            <w:pPr>
              <w:ind w:firstLine="0"/>
              <w:jc w:val="center"/>
              <w:rPr>
                <w:color w:val="000000"/>
                <w:szCs w:val="24"/>
              </w:rPr>
            </w:pPr>
            <w:r>
              <w:rPr>
                <w:color w:val="000000"/>
              </w:rPr>
              <w:t>3302</w:t>
            </w:r>
          </w:p>
        </w:tc>
        <w:tc>
          <w:tcPr>
            <w:tcW w:w="992" w:type="dxa"/>
          </w:tcPr>
          <w:p w:rsidR="00DF1257" w:rsidRDefault="00DF1257" w:rsidP="00DF1257">
            <w:pPr>
              <w:ind w:firstLine="0"/>
              <w:jc w:val="center"/>
              <w:rPr>
                <w:color w:val="000000"/>
                <w:szCs w:val="24"/>
              </w:rPr>
            </w:pPr>
            <w:r>
              <w:rPr>
                <w:color w:val="000000"/>
              </w:rPr>
              <w:t>7310</w:t>
            </w:r>
          </w:p>
        </w:tc>
      </w:tr>
      <w:tr w:rsidR="00DF1257" w:rsidRPr="002B695E" w:rsidTr="006D10E6">
        <w:trPr>
          <w:cantSplit/>
          <w:trHeight w:val="230"/>
        </w:trPr>
        <w:tc>
          <w:tcPr>
            <w:tcW w:w="1588" w:type="dxa"/>
            <w:shd w:val="clear" w:color="auto" w:fill="F2F2F2" w:themeFill="background1" w:themeFillShade="F2"/>
            <w:vAlign w:val="bottom"/>
          </w:tcPr>
          <w:p w:rsidR="00DF1257" w:rsidRPr="002B695E" w:rsidRDefault="00DF1257" w:rsidP="006D10E6">
            <w:pPr>
              <w:ind w:firstLine="0"/>
              <w:jc w:val="left"/>
              <w:rPr>
                <w:rFonts w:eastAsia="Calibri"/>
                <w:b/>
                <w:i/>
                <w:iCs/>
                <w:szCs w:val="24"/>
                <w:lang w:eastAsia="en-US" w:bidi="en-US"/>
              </w:rPr>
            </w:pPr>
            <w:r>
              <w:rPr>
                <w:rFonts w:eastAsia="Calibri"/>
                <w:b/>
                <w:i/>
                <w:iCs/>
                <w:szCs w:val="24"/>
                <w:lang w:eastAsia="en-US" w:bidi="en-US"/>
              </w:rPr>
              <w:t>0-18</w:t>
            </w:r>
          </w:p>
        </w:tc>
        <w:tc>
          <w:tcPr>
            <w:tcW w:w="1275" w:type="dxa"/>
          </w:tcPr>
          <w:p w:rsidR="00DF1257" w:rsidRDefault="00DF1257" w:rsidP="00DF1257">
            <w:pPr>
              <w:ind w:firstLine="0"/>
              <w:jc w:val="center"/>
              <w:rPr>
                <w:color w:val="000000"/>
                <w:szCs w:val="24"/>
              </w:rPr>
            </w:pPr>
            <w:r>
              <w:rPr>
                <w:color w:val="000000"/>
              </w:rPr>
              <w:t>2083</w:t>
            </w:r>
          </w:p>
        </w:tc>
        <w:tc>
          <w:tcPr>
            <w:tcW w:w="1277" w:type="dxa"/>
          </w:tcPr>
          <w:p w:rsidR="00DF1257" w:rsidRDefault="00DF1257" w:rsidP="00DF1257">
            <w:pPr>
              <w:ind w:firstLine="0"/>
              <w:jc w:val="center"/>
              <w:rPr>
                <w:color w:val="000000"/>
                <w:szCs w:val="24"/>
              </w:rPr>
            </w:pPr>
            <w:r>
              <w:rPr>
                <w:color w:val="000000"/>
              </w:rPr>
              <w:t>2028</w:t>
            </w:r>
          </w:p>
        </w:tc>
        <w:tc>
          <w:tcPr>
            <w:tcW w:w="850" w:type="dxa"/>
          </w:tcPr>
          <w:p w:rsidR="00DF1257" w:rsidRDefault="00DF1257" w:rsidP="00DF1257">
            <w:pPr>
              <w:ind w:firstLine="0"/>
              <w:jc w:val="center"/>
              <w:rPr>
                <w:color w:val="000000"/>
                <w:szCs w:val="24"/>
              </w:rPr>
            </w:pPr>
            <w:r>
              <w:rPr>
                <w:color w:val="000000"/>
              </w:rPr>
              <w:t>4111</w:t>
            </w:r>
          </w:p>
        </w:tc>
        <w:tc>
          <w:tcPr>
            <w:tcW w:w="1275" w:type="dxa"/>
          </w:tcPr>
          <w:p w:rsidR="00DF1257" w:rsidRDefault="00DF1257" w:rsidP="00DF1257">
            <w:pPr>
              <w:ind w:firstLine="0"/>
              <w:jc w:val="center"/>
              <w:rPr>
                <w:color w:val="000000"/>
                <w:szCs w:val="24"/>
              </w:rPr>
            </w:pPr>
            <w:r>
              <w:rPr>
                <w:color w:val="000000"/>
              </w:rPr>
              <w:t>1830</w:t>
            </w:r>
          </w:p>
        </w:tc>
        <w:tc>
          <w:tcPr>
            <w:tcW w:w="1276" w:type="dxa"/>
          </w:tcPr>
          <w:p w:rsidR="00DF1257" w:rsidRDefault="00DF1257" w:rsidP="00DF1257">
            <w:pPr>
              <w:ind w:firstLine="0"/>
              <w:jc w:val="center"/>
              <w:rPr>
                <w:color w:val="000000"/>
                <w:szCs w:val="24"/>
              </w:rPr>
            </w:pPr>
            <w:r>
              <w:rPr>
                <w:color w:val="000000"/>
              </w:rPr>
              <w:t>1610</w:t>
            </w:r>
          </w:p>
        </w:tc>
        <w:tc>
          <w:tcPr>
            <w:tcW w:w="851" w:type="dxa"/>
          </w:tcPr>
          <w:p w:rsidR="00DF1257" w:rsidRDefault="00DF1257" w:rsidP="00DF1257">
            <w:pPr>
              <w:ind w:firstLine="0"/>
              <w:jc w:val="center"/>
              <w:rPr>
                <w:color w:val="000000"/>
                <w:szCs w:val="24"/>
              </w:rPr>
            </w:pPr>
            <w:r>
              <w:rPr>
                <w:color w:val="000000"/>
              </w:rPr>
              <w:t>3440</w:t>
            </w:r>
          </w:p>
        </w:tc>
        <w:tc>
          <w:tcPr>
            <w:tcW w:w="992" w:type="dxa"/>
          </w:tcPr>
          <w:p w:rsidR="00DF1257" w:rsidRDefault="00DF1257" w:rsidP="00DF1257">
            <w:pPr>
              <w:ind w:firstLine="0"/>
              <w:jc w:val="center"/>
              <w:rPr>
                <w:color w:val="000000"/>
                <w:szCs w:val="24"/>
              </w:rPr>
            </w:pPr>
            <w:r>
              <w:rPr>
                <w:color w:val="000000"/>
              </w:rPr>
              <w:t>7551</w:t>
            </w:r>
          </w:p>
        </w:tc>
      </w:tr>
      <w:tr w:rsidR="00DF1257" w:rsidRPr="002B695E" w:rsidTr="006D10E6">
        <w:trPr>
          <w:cantSplit/>
          <w:trHeight w:val="230"/>
        </w:trPr>
        <w:tc>
          <w:tcPr>
            <w:tcW w:w="1588" w:type="dxa"/>
            <w:shd w:val="clear" w:color="auto" w:fill="F2F2F2" w:themeFill="background1" w:themeFillShade="F2"/>
            <w:vAlign w:val="bottom"/>
          </w:tcPr>
          <w:p w:rsidR="00DF1257" w:rsidRPr="002B695E" w:rsidRDefault="00DF1257" w:rsidP="006D10E6">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tcPr>
          <w:p w:rsidR="00DF1257" w:rsidRDefault="00DF1257" w:rsidP="00DF1257">
            <w:pPr>
              <w:ind w:firstLine="0"/>
              <w:jc w:val="center"/>
              <w:rPr>
                <w:color w:val="000000"/>
                <w:szCs w:val="24"/>
              </w:rPr>
            </w:pPr>
            <w:r>
              <w:rPr>
                <w:color w:val="000000"/>
              </w:rPr>
              <w:t>6898</w:t>
            </w:r>
          </w:p>
        </w:tc>
        <w:tc>
          <w:tcPr>
            <w:tcW w:w="1277" w:type="dxa"/>
          </w:tcPr>
          <w:p w:rsidR="00DF1257" w:rsidRDefault="00DF1257" w:rsidP="00DF1257">
            <w:pPr>
              <w:ind w:firstLine="0"/>
              <w:jc w:val="center"/>
              <w:rPr>
                <w:color w:val="000000"/>
                <w:szCs w:val="24"/>
              </w:rPr>
            </w:pPr>
            <w:r>
              <w:rPr>
                <w:color w:val="000000"/>
              </w:rPr>
              <w:t>8009</w:t>
            </w:r>
          </w:p>
        </w:tc>
        <w:tc>
          <w:tcPr>
            <w:tcW w:w="850" w:type="dxa"/>
          </w:tcPr>
          <w:p w:rsidR="00DF1257" w:rsidRDefault="00DF1257" w:rsidP="00DF1257">
            <w:pPr>
              <w:ind w:firstLine="0"/>
              <w:jc w:val="center"/>
              <w:rPr>
                <w:color w:val="000000"/>
                <w:szCs w:val="24"/>
              </w:rPr>
            </w:pPr>
            <w:r>
              <w:rPr>
                <w:color w:val="000000"/>
              </w:rPr>
              <w:t>14907</w:t>
            </w:r>
          </w:p>
        </w:tc>
        <w:tc>
          <w:tcPr>
            <w:tcW w:w="1275" w:type="dxa"/>
          </w:tcPr>
          <w:p w:rsidR="00DF1257" w:rsidRDefault="00DF1257" w:rsidP="00DF1257">
            <w:pPr>
              <w:ind w:firstLine="0"/>
              <w:jc w:val="center"/>
              <w:rPr>
                <w:color w:val="000000"/>
                <w:szCs w:val="24"/>
              </w:rPr>
            </w:pPr>
            <w:r>
              <w:rPr>
                <w:color w:val="000000"/>
              </w:rPr>
              <w:t>6720</w:t>
            </w:r>
          </w:p>
        </w:tc>
        <w:tc>
          <w:tcPr>
            <w:tcW w:w="1276" w:type="dxa"/>
          </w:tcPr>
          <w:p w:rsidR="00DF1257" w:rsidRDefault="00DF1257" w:rsidP="00DF1257">
            <w:pPr>
              <w:ind w:firstLine="0"/>
              <w:jc w:val="center"/>
              <w:rPr>
                <w:color w:val="000000"/>
                <w:szCs w:val="24"/>
              </w:rPr>
            </w:pPr>
            <w:r>
              <w:rPr>
                <w:color w:val="000000"/>
              </w:rPr>
              <w:t>6748</w:t>
            </w:r>
          </w:p>
        </w:tc>
        <w:tc>
          <w:tcPr>
            <w:tcW w:w="851" w:type="dxa"/>
          </w:tcPr>
          <w:p w:rsidR="00DF1257" w:rsidRDefault="00DF1257" w:rsidP="00DF1257">
            <w:pPr>
              <w:ind w:firstLine="0"/>
              <w:jc w:val="center"/>
              <w:rPr>
                <w:color w:val="000000"/>
                <w:szCs w:val="24"/>
              </w:rPr>
            </w:pPr>
            <w:r>
              <w:rPr>
                <w:color w:val="000000"/>
              </w:rPr>
              <w:t>13468</w:t>
            </w:r>
          </w:p>
        </w:tc>
        <w:tc>
          <w:tcPr>
            <w:tcW w:w="992" w:type="dxa"/>
          </w:tcPr>
          <w:p w:rsidR="00DF1257" w:rsidRDefault="00DF1257" w:rsidP="00DF1257">
            <w:pPr>
              <w:ind w:firstLine="0"/>
              <w:jc w:val="center"/>
              <w:rPr>
                <w:color w:val="000000"/>
                <w:szCs w:val="24"/>
              </w:rPr>
            </w:pPr>
            <w:r>
              <w:rPr>
                <w:color w:val="000000"/>
              </w:rPr>
              <w:t>28375</w:t>
            </w:r>
          </w:p>
        </w:tc>
      </w:tr>
    </w:tbl>
    <w:bookmarkEnd w:id="138"/>
    <w:bookmarkEnd w:id="139"/>
    <w:bookmarkEnd w:id="140"/>
    <w:p w:rsidR="00DF1257" w:rsidRDefault="0093086C" w:rsidP="0093086C">
      <w:pPr>
        <w:spacing w:before="120"/>
        <w:rPr>
          <w:szCs w:val="24"/>
        </w:rPr>
      </w:pPr>
      <w:r w:rsidRPr="00632008">
        <w:rPr>
          <w:szCs w:val="24"/>
        </w:rPr>
        <w:t xml:space="preserve">Соотношение сельского и городского населения составляет </w:t>
      </w:r>
      <w:r w:rsidR="00DF1257">
        <w:rPr>
          <w:szCs w:val="24"/>
        </w:rPr>
        <w:t>47</w:t>
      </w:r>
      <w:r w:rsidRPr="00632008">
        <w:rPr>
          <w:szCs w:val="24"/>
        </w:rPr>
        <w:t>/</w:t>
      </w:r>
      <w:r w:rsidR="00DF1257">
        <w:rPr>
          <w:szCs w:val="24"/>
        </w:rPr>
        <w:t>53</w:t>
      </w:r>
      <w:r w:rsidRPr="00632008">
        <w:rPr>
          <w:szCs w:val="24"/>
        </w:rPr>
        <w:t>, что говорит о высокой степени урбанизации.</w:t>
      </w:r>
    </w:p>
    <w:p w:rsidR="0093086C" w:rsidRDefault="0093086C" w:rsidP="0093086C">
      <w:pPr>
        <w:rPr>
          <w:szCs w:val="24"/>
        </w:rPr>
      </w:pPr>
      <w:r w:rsidRPr="00632008">
        <w:rPr>
          <w:szCs w:val="24"/>
        </w:rPr>
        <w:t xml:space="preserve">Половозрастная структура населения </w:t>
      </w:r>
      <w:r w:rsidR="000E7D33">
        <w:rPr>
          <w:szCs w:val="24"/>
        </w:rPr>
        <w:t>Октябрьского</w:t>
      </w:r>
      <w:r w:rsidRPr="00632008">
        <w:rPr>
          <w:szCs w:val="24"/>
        </w:rPr>
        <w:t xml:space="preserve"> района характеризуется пр</w:t>
      </w:r>
      <w:r w:rsidRPr="00632008">
        <w:rPr>
          <w:szCs w:val="24"/>
        </w:rPr>
        <w:t>е</w:t>
      </w:r>
      <w:r w:rsidRPr="00632008">
        <w:rPr>
          <w:szCs w:val="24"/>
        </w:rPr>
        <w:t xml:space="preserve">вышением в общей численности населения </w:t>
      </w:r>
      <w:r w:rsidR="000E7D33">
        <w:rPr>
          <w:szCs w:val="24"/>
        </w:rPr>
        <w:t>Октябрьского</w:t>
      </w:r>
      <w:r w:rsidRPr="00632008">
        <w:rPr>
          <w:szCs w:val="24"/>
        </w:rPr>
        <w:t xml:space="preserve"> района доли женского насел</w:t>
      </w:r>
      <w:r w:rsidRPr="00632008">
        <w:rPr>
          <w:szCs w:val="24"/>
        </w:rPr>
        <w:t>е</w:t>
      </w:r>
      <w:r w:rsidRPr="00632008">
        <w:rPr>
          <w:szCs w:val="24"/>
        </w:rPr>
        <w:t xml:space="preserve">ния </w:t>
      </w:r>
      <w:proofErr w:type="gramStart"/>
      <w:r w:rsidRPr="00632008">
        <w:rPr>
          <w:szCs w:val="24"/>
        </w:rPr>
        <w:t>над</w:t>
      </w:r>
      <w:proofErr w:type="gramEnd"/>
      <w:r w:rsidRPr="00632008">
        <w:rPr>
          <w:szCs w:val="24"/>
        </w:rPr>
        <w:t xml:space="preserve"> мужским (</w:t>
      </w:r>
      <w:r w:rsidR="00DF1257">
        <w:rPr>
          <w:szCs w:val="24"/>
        </w:rPr>
        <w:t>52</w:t>
      </w:r>
      <w:r w:rsidRPr="00632008">
        <w:rPr>
          <w:szCs w:val="24"/>
        </w:rPr>
        <w:t xml:space="preserve">% и </w:t>
      </w:r>
      <w:r>
        <w:rPr>
          <w:szCs w:val="24"/>
        </w:rPr>
        <w:t>4</w:t>
      </w:r>
      <w:r w:rsidR="00DF1257">
        <w:rPr>
          <w:szCs w:val="24"/>
        </w:rPr>
        <w:t>8</w:t>
      </w:r>
      <w:r w:rsidRPr="00632008">
        <w:rPr>
          <w:szCs w:val="24"/>
        </w:rPr>
        <w:t>% соответственно)</w:t>
      </w:r>
      <w:r w:rsidR="00DF1257">
        <w:rPr>
          <w:szCs w:val="24"/>
        </w:rPr>
        <w:t xml:space="preserve">. Доля населения </w:t>
      </w:r>
      <w:r w:rsidRPr="00632008">
        <w:rPr>
          <w:szCs w:val="24"/>
        </w:rPr>
        <w:t xml:space="preserve">старше трудоспособного возраста </w:t>
      </w:r>
      <w:r w:rsidR="00DF1257">
        <w:rPr>
          <w:szCs w:val="24"/>
        </w:rPr>
        <w:t>и</w:t>
      </w:r>
      <w:r w:rsidRPr="00632008">
        <w:rPr>
          <w:szCs w:val="24"/>
        </w:rPr>
        <w:t xml:space="preserve"> дол</w:t>
      </w:r>
      <w:r w:rsidR="00DF1257">
        <w:rPr>
          <w:szCs w:val="24"/>
        </w:rPr>
        <w:t>я</w:t>
      </w:r>
      <w:r w:rsidRPr="00632008">
        <w:rPr>
          <w:szCs w:val="24"/>
        </w:rPr>
        <w:t xml:space="preserve"> населения моложе трудоспособного возраста</w:t>
      </w:r>
      <w:r w:rsidR="00DF1257">
        <w:rPr>
          <w:szCs w:val="24"/>
        </w:rPr>
        <w:t xml:space="preserve"> примерно одинаковы</w:t>
      </w:r>
      <w:r w:rsidRPr="00632008">
        <w:rPr>
          <w:szCs w:val="24"/>
        </w:rPr>
        <w:t xml:space="preserve"> (</w:t>
      </w:r>
      <w:r w:rsidR="00DF1257">
        <w:rPr>
          <w:szCs w:val="24"/>
        </w:rPr>
        <w:t>23,8</w:t>
      </w:r>
      <w:r w:rsidRPr="00632008">
        <w:rPr>
          <w:szCs w:val="24"/>
        </w:rPr>
        <w:t xml:space="preserve">% и </w:t>
      </w:r>
      <w:r w:rsidR="00DF1257">
        <w:rPr>
          <w:szCs w:val="24"/>
        </w:rPr>
        <w:t>23,5</w:t>
      </w:r>
      <w:r w:rsidRPr="00632008">
        <w:rPr>
          <w:szCs w:val="24"/>
        </w:rPr>
        <w:t xml:space="preserve">% соответственно). </w:t>
      </w:r>
    </w:p>
    <w:p w:rsidR="0093086C" w:rsidRDefault="0093086C" w:rsidP="0093086C">
      <w:pPr>
        <w:rPr>
          <w:szCs w:val="24"/>
        </w:rPr>
      </w:pPr>
      <w:r w:rsidRPr="00DB0A14">
        <w:rPr>
          <w:szCs w:val="24"/>
        </w:rPr>
        <w:t xml:space="preserve">Возрастная структура населения </w:t>
      </w:r>
      <w:r w:rsidR="0058535B">
        <w:rPr>
          <w:szCs w:val="24"/>
        </w:rPr>
        <w:t>Октябрьского</w:t>
      </w:r>
      <w:r w:rsidRPr="00DB0A14">
        <w:rPr>
          <w:szCs w:val="24"/>
        </w:rPr>
        <w:t xml:space="preserve"> района в разрезе городского и сел</w:t>
      </w:r>
      <w:r w:rsidRPr="00DB0A14">
        <w:rPr>
          <w:szCs w:val="24"/>
        </w:rPr>
        <w:t>ь</w:t>
      </w:r>
      <w:r w:rsidRPr="00DB0A14">
        <w:rPr>
          <w:szCs w:val="24"/>
        </w:rPr>
        <w:t>ского населения характеризуется превышением доли детей</w:t>
      </w:r>
      <w:r w:rsidR="00DF1257">
        <w:rPr>
          <w:szCs w:val="24"/>
        </w:rPr>
        <w:t xml:space="preserve"> </w:t>
      </w:r>
      <w:r w:rsidRPr="00DB0A14">
        <w:rPr>
          <w:szCs w:val="24"/>
        </w:rPr>
        <w:t>и подростков</w:t>
      </w:r>
      <w:r w:rsidR="00DF1257">
        <w:rPr>
          <w:szCs w:val="24"/>
        </w:rPr>
        <w:t xml:space="preserve"> </w:t>
      </w:r>
      <w:r w:rsidRPr="00DB0A14">
        <w:rPr>
          <w:szCs w:val="24"/>
        </w:rPr>
        <w:t xml:space="preserve">в </w:t>
      </w:r>
      <w:r>
        <w:rPr>
          <w:szCs w:val="24"/>
        </w:rPr>
        <w:t>городск</w:t>
      </w:r>
      <w:r w:rsidR="008523AF">
        <w:rPr>
          <w:szCs w:val="24"/>
        </w:rPr>
        <w:t>их</w:t>
      </w:r>
      <w:r w:rsidRPr="00DB0A14">
        <w:rPr>
          <w:szCs w:val="24"/>
        </w:rPr>
        <w:t xml:space="preserve"> п</w:t>
      </w:r>
      <w:r w:rsidRPr="00DB0A14">
        <w:rPr>
          <w:szCs w:val="24"/>
        </w:rPr>
        <w:t>о</w:t>
      </w:r>
      <w:r w:rsidRPr="00DB0A14">
        <w:rPr>
          <w:szCs w:val="24"/>
        </w:rPr>
        <w:t>селени</w:t>
      </w:r>
      <w:r w:rsidR="008523AF">
        <w:rPr>
          <w:szCs w:val="24"/>
        </w:rPr>
        <w:t>ях</w:t>
      </w:r>
      <w:r w:rsidRPr="00DB0A14">
        <w:rPr>
          <w:szCs w:val="24"/>
        </w:rPr>
        <w:t xml:space="preserve"> по сравнению с </w:t>
      </w:r>
      <w:r>
        <w:rPr>
          <w:szCs w:val="24"/>
        </w:rPr>
        <w:t xml:space="preserve">сельскими </w:t>
      </w:r>
      <w:r w:rsidRPr="00DB0A14">
        <w:rPr>
          <w:szCs w:val="24"/>
        </w:rPr>
        <w:t>поселени</w:t>
      </w:r>
      <w:r>
        <w:rPr>
          <w:szCs w:val="24"/>
        </w:rPr>
        <w:t>я</w:t>
      </w:r>
      <w:r w:rsidRPr="00DB0A14">
        <w:rPr>
          <w:szCs w:val="24"/>
        </w:rPr>
        <w:t>м</w:t>
      </w:r>
      <w:r>
        <w:rPr>
          <w:szCs w:val="24"/>
        </w:rPr>
        <w:t>и</w:t>
      </w:r>
      <w:r w:rsidRPr="00DB0A14">
        <w:rPr>
          <w:szCs w:val="24"/>
        </w:rPr>
        <w:t>.</w:t>
      </w:r>
    </w:p>
    <w:p w:rsidR="0093086C" w:rsidRDefault="0093086C" w:rsidP="0093086C">
      <w:pPr>
        <w:rPr>
          <w:szCs w:val="24"/>
        </w:rPr>
      </w:pPr>
      <w:r>
        <w:rPr>
          <w:szCs w:val="24"/>
        </w:rPr>
        <w:t xml:space="preserve">Показатели естественного воспроизводства населения </w:t>
      </w:r>
      <w:r w:rsidR="000E7D33">
        <w:rPr>
          <w:szCs w:val="24"/>
        </w:rPr>
        <w:t>Октябрьского</w:t>
      </w:r>
      <w:r w:rsidRPr="00632008">
        <w:rPr>
          <w:szCs w:val="24"/>
        </w:rPr>
        <w:t xml:space="preserve"> района</w:t>
      </w:r>
      <w:r>
        <w:rPr>
          <w:szCs w:val="24"/>
        </w:rPr>
        <w:t xml:space="preserve"> пре</w:t>
      </w:r>
      <w:r>
        <w:rPr>
          <w:szCs w:val="24"/>
        </w:rPr>
        <w:t>д</w:t>
      </w:r>
      <w:r>
        <w:rPr>
          <w:szCs w:val="24"/>
        </w:rPr>
        <w:t xml:space="preserve">ставим на рисунке </w:t>
      </w:r>
      <w:r w:rsidR="008523AF">
        <w:rPr>
          <w:szCs w:val="24"/>
        </w:rPr>
        <w:t>1</w:t>
      </w:r>
      <w:r>
        <w:rPr>
          <w:szCs w:val="24"/>
        </w:rPr>
        <w:t>.3.</w:t>
      </w:r>
    </w:p>
    <w:p w:rsidR="0093086C" w:rsidRDefault="009A295D" w:rsidP="0093086C">
      <w:pPr>
        <w:spacing w:before="120" w:after="120"/>
        <w:ind w:firstLine="0"/>
        <w:jc w:val="center"/>
        <w:rPr>
          <w:szCs w:val="24"/>
        </w:rPr>
      </w:pPr>
      <w:r w:rsidRPr="009A295D">
        <w:rPr>
          <w:noProof/>
          <w:szCs w:val="24"/>
        </w:rPr>
        <w:drawing>
          <wp:inline distT="0" distB="0" distL="0" distR="0" wp14:anchorId="020A29F8" wp14:editId="5AF8C1BF">
            <wp:extent cx="5000960" cy="2662733"/>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05634" cy="2665222"/>
                    </a:xfrm>
                    <a:prstGeom prst="rect">
                      <a:avLst/>
                    </a:prstGeom>
                    <a:noFill/>
                    <a:ln w="9525">
                      <a:noFill/>
                      <a:miter lim="800000"/>
                      <a:headEnd/>
                      <a:tailEnd/>
                    </a:ln>
                  </pic:spPr>
                </pic:pic>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8523AF">
        <w:rPr>
          <w:b/>
          <w:i/>
          <w:szCs w:val="24"/>
        </w:rPr>
        <w:t>1</w:t>
      </w:r>
      <w:r w:rsidRPr="00867AF1">
        <w:rPr>
          <w:b/>
          <w:i/>
          <w:szCs w:val="24"/>
        </w:rPr>
        <w:t>.</w:t>
      </w:r>
      <w:r>
        <w:rPr>
          <w:b/>
          <w:i/>
          <w:szCs w:val="24"/>
        </w:rPr>
        <w:t>3</w:t>
      </w:r>
      <w:r w:rsidRPr="00867AF1">
        <w:rPr>
          <w:b/>
          <w:i/>
          <w:szCs w:val="24"/>
        </w:rPr>
        <w:t xml:space="preserve"> Динамика </w:t>
      </w:r>
      <w:proofErr w:type="gramStart"/>
      <w:r>
        <w:rPr>
          <w:b/>
          <w:i/>
          <w:szCs w:val="24"/>
        </w:rPr>
        <w:t>показателей естественного воспроизводства</w:t>
      </w:r>
      <w:r w:rsidRPr="00867AF1">
        <w:rPr>
          <w:b/>
          <w:i/>
          <w:szCs w:val="24"/>
        </w:rPr>
        <w:t xml:space="preserve"> населения </w:t>
      </w:r>
      <w:r w:rsidR="000E7D33">
        <w:rPr>
          <w:b/>
          <w:i/>
          <w:szCs w:val="24"/>
        </w:rPr>
        <w:t>О</w:t>
      </w:r>
      <w:r w:rsidR="000E7D33">
        <w:rPr>
          <w:b/>
          <w:i/>
          <w:szCs w:val="24"/>
        </w:rPr>
        <w:t>к</w:t>
      </w:r>
      <w:r w:rsidR="000E7D33">
        <w:rPr>
          <w:b/>
          <w:i/>
          <w:szCs w:val="24"/>
        </w:rPr>
        <w:t>тябрьского</w:t>
      </w:r>
      <w:r w:rsidRPr="00867AF1">
        <w:rPr>
          <w:b/>
          <w:i/>
          <w:szCs w:val="24"/>
        </w:rPr>
        <w:t xml:space="preserve"> района </w:t>
      </w:r>
      <w:r w:rsidR="003E1546">
        <w:rPr>
          <w:b/>
          <w:i/>
          <w:szCs w:val="24"/>
        </w:rPr>
        <w:t>Пермского края</w:t>
      </w:r>
      <w:proofErr w:type="gramEnd"/>
      <w:r w:rsidRPr="00867AF1">
        <w:rPr>
          <w:b/>
          <w:i/>
          <w:szCs w:val="24"/>
        </w:rPr>
        <w:t xml:space="preserve"> в </w:t>
      </w:r>
      <w:r w:rsidR="009A295D">
        <w:rPr>
          <w:b/>
          <w:i/>
          <w:szCs w:val="24"/>
        </w:rPr>
        <w:t>2011</w:t>
      </w:r>
      <w:r>
        <w:rPr>
          <w:b/>
          <w:i/>
          <w:szCs w:val="24"/>
        </w:rPr>
        <w:t>-2015 гг. (по данным статистики)</w:t>
      </w:r>
    </w:p>
    <w:p w:rsidR="0093086C" w:rsidRDefault="0093086C" w:rsidP="00B5718B">
      <w:pPr>
        <w:rPr>
          <w:szCs w:val="24"/>
        </w:rPr>
      </w:pPr>
      <w:r w:rsidRPr="00CF3C91">
        <w:rPr>
          <w:szCs w:val="24"/>
        </w:rPr>
        <w:lastRenderedPageBreak/>
        <w:t xml:space="preserve">Естественное движение населения </w:t>
      </w:r>
      <w:r w:rsidR="000E7D33">
        <w:rPr>
          <w:szCs w:val="24"/>
        </w:rPr>
        <w:t>Октябрьского</w:t>
      </w:r>
      <w:r w:rsidRPr="00CF3C91">
        <w:rPr>
          <w:szCs w:val="24"/>
        </w:rPr>
        <w:t xml:space="preserve"> района</w:t>
      </w:r>
      <w:r w:rsidR="00B5718B">
        <w:rPr>
          <w:szCs w:val="24"/>
        </w:rPr>
        <w:t xml:space="preserve"> в 2011-2015 годах</w:t>
      </w:r>
      <w:r w:rsidRPr="00CF3C91">
        <w:rPr>
          <w:szCs w:val="24"/>
        </w:rPr>
        <w:t xml:space="preserve"> хара</w:t>
      </w:r>
      <w:r w:rsidRPr="00CF3C91">
        <w:rPr>
          <w:szCs w:val="24"/>
        </w:rPr>
        <w:t>к</w:t>
      </w:r>
      <w:r w:rsidRPr="00CF3C91">
        <w:rPr>
          <w:szCs w:val="24"/>
        </w:rPr>
        <w:t xml:space="preserve">теризовалось </w:t>
      </w:r>
      <w:r w:rsidR="00B5718B">
        <w:rPr>
          <w:szCs w:val="24"/>
        </w:rPr>
        <w:t>чередованием периодов прироста и убыли.</w:t>
      </w:r>
      <w:r w:rsidRPr="00CF3C91">
        <w:rPr>
          <w:szCs w:val="24"/>
        </w:rPr>
        <w:t xml:space="preserve"> На протяжении периода числе</w:t>
      </w:r>
      <w:r w:rsidRPr="00CF3C91">
        <w:rPr>
          <w:szCs w:val="24"/>
        </w:rPr>
        <w:t>н</w:t>
      </w:r>
      <w:r w:rsidRPr="00CF3C91">
        <w:rPr>
          <w:szCs w:val="24"/>
        </w:rPr>
        <w:t xml:space="preserve">ность населения района </w:t>
      </w:r>
      <w:r w:rsidR="00500169">
        <w:rPr>
          <w:szCs w:val="24"/>
        </w:rPr>
        <w:t>увеличилась</w:t>
      </w:r>
      <w:r w:rsidRPr="00CF3C91">
        <w:rPr>
          <w:szCs w:val="24"/>
        </w:rPr>
        <w:t xml:space="preserve"> за счет </w:t>
      </w:r>
      <w:r w:rsidR="00500169">
        <w:rPr>
          <w:szCs w:val="24"/>
        </w:rPr>
        <w:t>общего превышения рождаемости над смер</w:t>
      </w:r>
      <w:r w:rsidR="00500169">
        <w:rPr>
          <w:szCs w:val="24"/>
        </w:rPr>
        <w:t>т</w:t>
      </w:r>
      <w:r w:rsidR="00500169">
        <w:rPr>
          <w:szCs w:val="24"/>
        </w:rPr>
        <w:t>ностью</w:t>
      </w:r>
      <w:r w:rsidRPr="00CF3C91">
        <w:rPr>
          <w:szCs w:val="24"/>
        </w:rPr>
        <w:t xml:space="preserve"> населения на </w:t>
      </w:r>
      <w:r w:rsidR="00500169">
        <w:rPr>
          <w:szCs w:val="24"/>
        </w:rPr>
        <w:t>42</w:t>
      </w:r>
      <w:r w:rsidRPr="00CF3C91">
        <w:rPr>
          <w:szCs w:val="24"/>
        </w:rPr>
        <w:t xml:space="preserve"> чел</w:t>
      </w:r>
      <w:r w:rsidR="00500169">
        <w:rPr>
          <w:szCs w:val="24"/>
        </w:rPr>
        <w:t>.</w:t>
      </w:r>
      <w:r w:rsidRPr="00CF3C91">
        <w:rPr>
          <w:szCs w:val="24"/>
        </w:rPr>
        <w:t xml:space="preserve"> </w:t>
      </w:r>
    </w:p>
    <w:p w:rsidR="00500169" w:rsidRDefault="00500169" w:rsidP="00B5718B">
      <w:pPr>
        <w:rPr>
          <w:szCs w:val="24"/>
        </w:rPr>
      </w:pPr>
      <w:r>
        <w:rPr>
          <w:szCs w:val="24"/>
        </w:rPr>
        <w:t>Помимо показателей естественного движения на демографическую ситуацию вл</w:t>
      </w:r>
      <w:r>
        <w:rPr>
          <w:szCs w:val="24"/>
        </w:rPr>
        <w:t>и</w:t>
      </w:r>
      <w:r>
        <w:rPr>
          <w:szCs w:val="24"/>
        </w:rPr>
        <w:t xml:space="preserve">яют миграционные процессы. </w:t>
      </w:r>
      <w:r w:rsidRPr="00500169">
        <w:rPr>
          <w:szCs w:val="24"/>
        </w:rPr>
        <w:t xml:space="preserve">Динамика </w:t>
      </w:r>
      <w:proofErr w:type="gramStart"/>
      <w:r w:rsidRPr="00500169">
        <w:rPr>
          <w:szCs w:val="24"/>
        </w:rPr>
        <w:t>показателей миграции населения Октябрьского района Пермского края</w:t>
      </w:r>
      <w:proofErr w:type="gramEnd"/>
      <w:r w:rsidRPr="00500169">
        <w:rPr>
          <w:szCs w:val="24"/>
        </w:rPr>
        <w:t xml:space="preserve"> в 2010-2015 гг. представлена на </w:t>
      </w:r>
      <w:r>
        <w:rPr>
          <w:szCs w:val="24"/>
        </w:rPr>
        <w:t>рисунке 1.4.</w:t>
      </w:r>
    </w:p>
    <w:p w:rsidR="00500169" w:rsidRDefault="00500169" w:rsidP="00500169">
      <w:pPr>
        <w:spacing w:before="120" w:after="120"/>
        <w:ind w:firstLine="0"/>
        <w:jc w:val="center"/>
        <w:rPr>
          <w:szCs w:val="24"/>
        </w:rPr>
      </w:pPr>
      <w:r w:rsidRPr="00500169">
        <w:rPr>
          <w:noProof/>
          <w:szCs w:val="24"/>
        </w:rPr>
        <w:drawing>
          <wp:inline distT="0" distB="0" distL="0" distR="0" wp14:anchorId="142D99A3" wp14:editId="346BB3E5">
            <wp:extent cx="4422616" cy="2662128"/>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23062" cy="2662397"/>
                    </a:xfrm>
                    <a:prstGeom prst="rect">
                      <a:avLst/>
                    </a:prstGeom>
                    <a:noFill/>
                    <a:ln w="9525">
                      <a:noFill/>
                      <a:miter lim="800000"/>
                      <a:headEnd/>
                      <a:tailEnd/>
                    </a:ln>
                  </pic:spPr>
                </pic:pic>
              </a:graphicData>
            </a:graphic>
          </wp:inline>
        </w:drawing>
      </w:r>
    </w:p>
    <w:p w:rsidR="00500169" w:rsidRPr="00867AF1" w:rsidRDefault="00500169" w:rsidP="00500169">
      <w:pPr>
        <w:spacing w:after="120"/>
        <w:ind w:firstLine="0"/>
        <w:jc w:val="center"/>
        <w:rPr>
          <w:b/>
          <w:i/>
          <w:szCs w:val="24"/>
        </w:rPr>
      </w:pPr>
      <w:r w:rsidRPr="00867AF1">
        <w:rPr>
          <w:b/>
          <w:i/>
          <w:szCs w:val="24"/>
        </w:rPr>
        <w:t xml:space="preserve">Рисунок </w:t>
      </w:r>
      <w:r>
        <w:rPr>
          <w:b/>
          <w:i/>
          <w:szCs w:val="24"/>
        </w:rPr>
        <w:t>1</w:t>
      </w:r>
      <w:r w:rsidRPr="00867AF1">
        <w:rPr>
          <w:b/>
          <w:i/>
          <w:szCs w:val="24"/>
        </w:rPr>
        <w:t>.</w:t>
      </w:r>
      <w:r>
        <w:rPr>
          <w:b/>
          <w:i/>
          <w:szCs w:val="24"/>
        </w:rPr>
        <w:t>4</w:t>
      </w:r>
      <w:r w:rsidRPr="00867AF1">
        <w:rPr>
          <w:b/>
          <w:i/>
          <w:szCs w:val="24"/>
        </w:rPr>
        <w:t xml:space="preserve"> </w:t>
      </w:r>
      <w:bookmarkStart w:id="141" w:name="OLE_LINK27"/>
      <w:bookmarkStart w:id="142" w:name="OLE_LINK28"/>
      <w:bookmarkStart w:id="143" w:name="OLE_LINK29"/>
      <w:r w:rsidRPr="00867AF1">
        <w:rPr>
          <w:b/>
          <w:i/>
          <w:szCs w:val="24"/>
        </w:rPr>
        <w:t xml:space="preserve">Динамика </w:t>
      </w:r>
      <w:proofErr w:type="gramStart"/>
      <w:r>
        <w:rPr>
          <w:b/>
          <w:i/>
          <w:szCs w:val="24"/>
        </w:rPr>
        <w:t>показателей миграции</w:t>
      </w:r>
      <w:r w:rsidRPr="00867AF1">
        <w:rPr>
          <w:b/>
          <w:i/>
          <w:szCs w:val="24"/>
        </w:rPr>
        <w:t xml:space="preserve"> населения </w:t>
      </w:r>
      <w:r>
        <w:rPr>
          <w:b/>
          <w:i/>
          <w:szCs w:val="24"/>
        </w:rPr>
        <w:t>Октябрьского</w:t>
      </w:r>
      <w:r w:rsidRPr="00867AF1">
        <w:rPr>
          <w:b/>
          <w:i/>
          <w:szCs w:val="24"/>
        </w:rPr>
        <w:t xml:space="preserve"> района </w:t>
      </w:r>
      <w:r>
        <w:rPr>
          <w:b/>
          <w:i/>
          <w:szCs w:val="24"/>
        </w:rPr>
        <w:t>Пер</w:t>
      </w:r>
      <w:r>
        <w:rPr>
          <w:b/>
          <w:i/>
          <w:szCs w:val="24"/>
        </w:rPr>
        <w:t>м</w:t>
      </w:r>
      <w:r>
        <w:rPr>
          <w:b/>
          <w:i/>
          <w:szCs w:val="24"/>
        </w:rPr>
        <w:t>ского края</w:t>
      </w:r>
      <w:proofErr w:type="gramEnd"/>
      <w:r w:rsidRPr="00867AF1">
        <w:rPr>
          <w:b/>
          <w:i/>
          <w:szCs w:val="24"/>
        </w:rPr>
        <w:t xml:space="preserve"> в </w:t>
      </w:r>
      <w:r>
        <w:rPr>
          <w:b/>
          <w:i/>
          <w:szCs w:val="24"/>
        </w:rPr>
        <w:t>2010-2015 гг. (по данным статистики)</w:t>
      </w:r>
      <w:bookmarkEnd w:id="141"/>
      <w:bookmarkEnd w:id="142"/>
      <w:bookmarkEnd w:id="143"/>
    </w:p>
    <w:p w:rsidR="0093086C" w:rsidRDefault="0093086C" w:rsidP="0093086C">
      <w:pPr>
        <w:rPr>
          <w:szCs w:val="24"/>
        </w:rPr>
      </w:pPr>
      <w:r>
        <w:rPr>
          <w:szCs w:val="24"/>
        </w:rPr>
        <w:t>Ч</w:t>
      </w:r>
      <w:r w:rsidRPr="00CF3C91">
        <w:rPr>
          <w:szCs w:val="24"/>
        </w:rPr>
        <w:t xml:space="preserve">исло </w:t>
      </w:r>
      <w:r>
        <w:rPr>
          <w:szCs w:val="24"/>
        </w:rPr>
        <w:t>выбывшего</w:t>
      </w:r>
      <w:r w:rsidRPr="00CF3C91">
        <w:rPr>
          <w:szCs w:val="24"/>
        </w:rPr>
        <w:t xml:space="preserve"> населения превышает число </w:t>
      </w:r>
      <w:r>
        <w:rPr>
          <w:szCs w:val="24"/>
        </w:rPr>
        <w:t>прибывшего населения</w:t>
      </w:r>
      <w:r w:rsidRPr="00725828">
        <w:rPr>
          <w:szCs w:val="24"/>
        </w:rPr>
        <w:t xml:space="preserve"> </w:t>
      </w:r>
      <w:r w:rsidRPr="00CF3C91">
        <w:rPr>
          <w:szCs w:val="24"/>
        </w:rPr>
        <w:t>на террит</w:t>
      </w:r>
      <w:r w:rsidRPr="00CF3C91">
        <w:rPr>
          <w:szCs w:val="24"/>
        </w:rPr>
        <w:t>о</w:t>
      </w:r>
      <w:r w:rsidRPr="00CF3C91">
        <w:rPr>
          <w:szCs w:val="24"/>
        </w:rPr>
        <w:t xml:space="preserve">рию </w:t>
      </w:r>
      <w:r w:rsidR="000E7D33">
        <w:rPr>
          <w:szCs w:val="24"/>
        </w:rPr>
        <w:t>Октябрьского</w:t>
      </w:r>
      <w:r>
        <w:rPr>
          <w:szCs w:val="24"/>
        </w:rPr>
        <w:t xml:space="preserve"> района</w:t>
      </w:r>
      <w:r w:rsidRPr="00CF3C91">
        <w:rPr>
          <w:szCs w:val="24"/>
        </w:rPr>
        <w:t xml:space="preserve">, что </w:t>
      </w:r>
      <w:r w:rsidR="00500169">
        <w:rPr>
          <w:szCs w:val="24"/>
        </w:rPr>
        <w:t>отрицательно влияет на</w:t>
      </w:r>
      <w:r>
        <w:rPr>
          <w:szCs w:val="24"/>
        </w:rPr>
        <w:t xml:space="preserve"> демографическую ситуацию в ра</w:t>
      </w:r>
      <w:r>
        <w:rPr>
          <w:szCs w:val="24"/>
        </w:rPr>
        <w:t>й</w:t>
      </w:r>
      <w:r>
        <w:rPr>
          <w:szCs w:val="24"/>
        </w:rPr>
        <w:t xml:space="preserve">оне. </w:t>
      </w:r>
      <w:r w:rsidRPr="00CF3C91">
        <w:rPr>
          <w:szCs w:val="24"/>
        </w:rPr>
        <w:t xml:space="preserve">За период с 2010 по </w:t>
      </w:r>
      <w:r>
        <w:rPr>
          <w:szCs w:val="24"/>
        </w:rPr>
        <w:t>2015</w:t>
      </w:r>
      <w:r w:rsidRPr="00CF3C91">
        <w:rPr>
          <w:szCs w:val="24"/>
        </w:rPr>
        <w:t xml:space="preserve"> годы </w:t>
      </w:r>
      <w:r w:rsidR="00500169">
        <w:rPr>
          <w:szCs w:val="24"/>
        </w:rPr>
        <w:t>м</w:t>
      </w:r>
      <w:r w:rsidRPr="00CF3C91">
        <w:rPr>
          <w:szCs w:val="24"/>
        </w:rPr>
        <w:t>играционн</w:t>
      </w:r>
      <w:r>
        <w:rPr>
          <w:szCs w:val="24"/>
        </w:rPr>
        <w:t>ая убыль</w:t>
      </w:r>
      <w:r w:rsidRPr="00CF3C91">
        <w:rPr>
          <w:szCs w:val="24"/>
        </w:rPr>
        <w:t xml:space="preserve"> составил</w:t>
      </w:r>
      <w:r>
        <w:rPr>
          <w:szCs w:val="24"/>
        </w:rPr>
        <w:t>а</w:t>
      </w:r>
      <w:r w:rsidRPr="00CF3C91">
        <w:rPr>
          <w:szCs w:val="24"/>
        </w:rPr>
        <w:t xml:space="preserve"> </w:t>
      </w:r>
      <w:r w:rsidR="00500169">
        <w:rPr>
          <w:szCs w:val="24"/>
        </w:rPr>
        <w:t>2056</w:t>
      </w:r>
      <w:r w:rsidRPr="00CF3C91">
        <w:rPr>
          <w:szCs w:val="24"/>
        </w:rPr>
        <w:t xml:space="preserve"> чел</w:t>
      </w:r>
      <w:r>
        <w:rPr>
          <w:szCs w:val="24"/>
        </w:rPr>
        <w:t>.</w:t>
      </w:r>
      <w:r w:rsidRPr="00CF3C91">
        <w:rPr>
          <w:szCs w:val="24"/>
        </w:rPr>
        <w:t xml:space="preserve"> (</w:t>
      </w:r>
      <w:r>
        <w:rPr>
          <w:szCs w:val="24"/>
        </w:rPr>
        <w:t>р</w:t>
      </w:r>
      <w:r w:rsidRPr="00CF3C91">
        <w:rPr>
          <w:szCs w:val="24"/>
        </w:rPr>
        <w:t xml:space="preserve">исунок </w:t>
      </w:r>
      <w:r w:rsidR="00500169">
        <w:rPr>
          <w:szCs w:val="24"/>
        </w:rPr>
        <w:t>1</w:t>
      </w:r>
      <w:r>
        <w:rPr>
          <w:szCs w:val="24"/>
        </w:rPr>
        <w:t>.4</w:t>
      </w:r>
      <w:r w:rsidRPr="00CF3C91">
        <w:rPr>
          <w:szCs w:val="24"/>
        </w:rPr>
        <w:t>).</w:t>
      </w:r>
    </w:p>
    <w:p w:rsidR="0093086C" w:rsidRDefault="00500169" w:rsidP="0093086C">
      <w:pPr>
        <w:rPr>
          <w:szCs w:val="24"/>
        </w:rPr>
      </w:pPr>
      <w:r>
        <w:rPr>
          <w:szCs w:val="24"/>
        </w:rPr>
        <w:t>В целом а</w:t>
      </w:r>
      <w:r w:rsidR="0093086C" w:rsidRPr="00A519F2">
        <w:rPr>
          <w:szCs w:val="24"/>
        </w:rPr>
        <w:t xml:space="preserve">нализ демографической ситуации в </w:t>
      </w:r>
      <w:r>
        <w:rPr>
          <w:szCs w:val="24"/>
        </w:rPr>
        <w:t>Октябрьском</w:t>
      </w:r>
      <w:r w:rsidR="0093086C">
        <w:rPr>
          <w:szCs w:val="24"/>
        </w:rPr>
        <w:t xml:space="preserve"> </w:t>
      </w:r>
      <w:r w:rsidR="0093086C" w:rsidRPr="00A519F2">
        <w:rPr>
          <w:szCs w:val="24"/>
        </w:rPr>
        <w:t xml:space="preserve">районе показал, что за последние годы наблюдается стабильное ежегодное снижение численности населения. </w:t>
      </w:r>
    </w:p>
    <w:p w:rsidR="0093086C" w:rsidRPr="00B133E0" w:rsidRDefault="00B51D72" w:rsidP="0093086C">
      <w:pPr>
        <w:pStyle w:val="3"/>
      </w:pPr>
      <w:bookmarkStart w:id="144" w:name="_Toc479953575"/>
      <w:bookmarkStart w:id="145" w:name="_Toc488148004"/>
      <w:r>
        <w:t>1</w:t>
      </w:r>
      <w:r w:rsidR="0093086C">
        <w:t>.</w:t>
      </w:r>
      <w:r w:rsidR="001F6D1B">
        <w:t>3</w:t>
      </w:r>
      <w:r w:rsidR="0093086C">
        <w:t xml:space="preserve">.4 Определение прогнозной численности населения </w:t>
      </w:r>
      <w:r w:rsidR="000E7D33">
        <w:t>Октябрьского</w:t>
      </w:r>
      <w:r w:rsidR="0093086C">
        <w:t xml:space="preserve"> района </w:t>
      </w:r>
      <w:r w:rsidR="003E1546">
        <w:t>Пермского края</w:t>
      </w:r>
      <w:bookmarkEnd w:id="144"/>
      <w:bookmarkEnd w:id="145"/>
    </w:p>
    <w:p w:rsidR="0093086C" w:rsidRPr="0042198E" w:rsidRDefault="0093086C" w:rsidP="0093086C">
      <w:pPr>
        <w:spacing w:before="120"/>
        <w:rPr>
          <w:szCs w:val="24"/>
        </w:rPr>
      </w:pPr>
      <w:r w:rsidRPr="0042198E">
        <w:rPr>
          <w:szCs w:val="24"/>
        </w:rPr>
        <w:t>При определении перспектив развития муниципального</w:t>
      </w:r>
      <w:r>
        <w:rPr>
          <w:szCs w:val="24"/>
        </w:rPr>
        <w:t xml:space="preserve"> района</w:t>
      </w:r>
      <w:r w:rsidRPr="0042198E">
        <w:rPr>
          <w:szCs w:val="24"/>
        </w:rPr>
        <w:t xml:space="preserve"> необходимо учит</w:t>
      </w:r>
      <w:r w:rsidRPr="0042198E">
        <w:rPr>
          <w:szCs w:val="24"/>
        </w:rPr>
        <w:t>ы</w:t>
      </w:r>
      <w:r w:rsidRPr="0042198E">
        <w:rPr>
          <w:szCs w:val="24"/>
        </w:rPr>
        <w:t>вать:</w:t>
      </w:r>
    </w:p>
    <w:p w:rsidR="0093086C" w:rsidRPr="0042198E" w:rsidRDefault="0093086C" w:rsidP="0093086C">
      <w:pPr>
        <w:pStyle w:val="affb"/>
        <w:numPr>
          <w:ilvl w:val="0"/>
          <w:numId w:val="16"/>
        </w:numPr>
        <w:rPr>
          <w:szCs w:val="24"/>
        </w:rPr>
      </w:pPr>
      <w:r w:rsidRPr="0042198E">
        <w:rPr>
          <w:szCs w:val="24"/>
        </w:rPr>
        <w:t>численность населения на расчетный срок;</w:t>
      </w:r>
    </w:p>
    <w:p w:rsidR="0093086C" w:rsidRPr="0042198E" w:rsidRDefault="0093086C" w:rsidP="0093086C">
      <w:pPr>
        <w:pStyle w:val="affb"/>
        <w:numPr>
          <w:ilvl w:val="0"/>
          <w:numId w:val="16"/>
        </w:numPr>
        <w:rPr>
          <w:szCs w:val="24"/>
        </w:rPr>
      </w:pPr>
      <w:r w:rsidRPr="0042198E">
        <w:rPr>
          <w:szCs w:val="24"/>
        </w:rPr>
        <w:t xml:space="preserve">местоположение </w:t>
      </w:r>
      <w:r w:rsidR="00944EA6">
        <w:rPr>
          <w:szCs w:val="24"/>
        </w:rPr>
        <w:t>района</w:t>
      </w:r>
      <w:r w:rsidRPr="0042198E">
        <w:rPr>
          <w:szCs w:val="24"/>
        </w:rPr>
        <w:t xml:space="preserve"> в системе расселения </w:t>
      </w:r>
      <w:r w:rsidR="00944EA6">
        <w:rPr>
          <w:szCs w:val="24"/>
        </w:rPr>
        <w:t>субъекта РФ</w:t>
      </w:r>
      <w:r w:rsidRPr="0042198E">
        <w:rPr>
          <w:szCs w:val="24"/>
        </w:rPr>
        <w:t>;</w:t>
      </w:r>
    </w:p>
    <w:p w:rsidR="0093086C" w:rsidRPr="0042198E" w:rsidRDefault="0093086C" w:rsidP="0093086C">
      <w:pPr>
        <w:pStyle w:val="affb"/>
        <w:numPr>
          <w:ilvl w:val="0"/>
          <w:numId w:val="16"/>
        </w:numPr>
        <w:rPr>
          <w:szCs w:val="24"/>
        </w:rPr>
      </w:pPr>
      <w:r w:rsidRPr="0042198E">
        <w:rPr>
          <w:szCs w:val="24"/>
        </w:rPr>
        <w:t xml:space="preserve">прогноз социально-экономического развития территории; </w:t>
      </w:r>
    </w:p>
    <w:p w:rsidR="0093086C" w:rsidRDefault="0093086C" w:rsidP="0093086C">
      <w:pPr>
        <w:pStyle w:val="affb"/>
        <w:numPr>
          <w:ilvl w:val="0"/>
          <w:numId w:val="16"/>
        </w:numPr>
        <w:rPr>
          <w:szCs w:val="24"/>
        </w:rPr>
      </w:pPr>
      <w:r w:rsidRPr="0042198E">
        <w:rPr>
          <w:szCs w:val="24"/>
        </w:rPr>
        <w:t>санитарно-эпидемиологическую и экологическую обстановку на планируемых к развитию территориях.</w:t>
      </w:r>
    </w:p>
    <w:p w:rsidR="0093086C" w:rsidRPr="00D1142E" w:rsidRDefault="0093086C" w:rsidP="001F6D1B">
      <w:r w:rsidRPr="00D1142E">
        <w:t xml:space="preserve">С учетом показателей демографической ситуации </w:t>
      </w:r>
      <w:r w:rsidR="000E7D33">
        <w:t>Октябрьского</w:t>
      </w:r>
      <w:r w:rsidRPr="00D1142E">
        <w:t xml:space="preserve"> района </w:t>
      </w:r>
      <w:r w:rsidR="003E1546">
        <w:t>Пермского края</w:t>
      </w:r>
      <w:r w:rsidRPr="00D1142E">
        <w:t>, а также прогноз</w:t>
      </w:r>
      <w:r w:rsidR="001F6D1B">
        <w:t>а</w:t>
      </w:r>
      <w:r w:rsidRPr="00D1142E">
        <w:t>, отраженн</w:t>
      </w:r>
      <w:r w:rsidR="001F6D1B">
        <w:t>ого</w:t>
      </w:r>
      <w:r w:rsidRPr="00D1142E">
        <w:t xml:space="preserve"> в Стратегии </w:t>
      </w:r>
      <w:r>
        <w:t xml:space="preserve">социально-экономического развития </w:t>
      </w:r>
      <w:r w:rsidR="001F6D1B" w:rsidRPr="001F6D1B">
        <w:t>О</w:t>
      </w:r>
      <w:r w:rsidR="001F6D1B" w:rsidRPr="001F6D1B">
        <w:t>к</w:t>
      </w:r>
      <w:r w:rsidR="001F6D1B" w:rsidRPr="001F6D1B">
        <w:t>тябрьского муниципального района Пермского края на 2012 – 2027 годы</w:t>
      </w:r>
      <w:r>
        <w:t>,</w:t>
      </w:r>
      <w:r>
        <w:rPr>
          <w:rStyle w:val="aff7"/>
        </w:rPr>
        <w:footnoteReference w:id="1"/>
      </w:r>
      <w:r>
        <w:t xml:space="preserve"> согласно кот</w:t>
      </w:r>
      <w:r>
        <w:t>о</w:t>
      </w:r>
      <w:r>
        <w:lastRenderedPageBreak/>
        <w:t xml:space="preserve">рому </w:t>
      </w:r>
      <w:r w:rsidRPr="00D1142E">
        <w:t>численность населения буд</w:t>
      </w:r>
      <w:r>
        <w:t>ет сокращаться в среднем на 0,5</w:t>
      </w:r>
      <w:r w:rsidRPr="00D1142E">
        <w:t>-0,6% в год</w:t>
      </w:r>
      <w:r>
        <w:t xml:space="preserve">, </w:t>
      </w:r>
      <w:r w:rsidRPr="00D1142E">
        <w:t>проектная численность населения</w:t>
      </w:r>
      <w:r>
        <w:t xml:space="preserve"> района</w:t>
      </w:r>
      <w:r w:rsidRPr="00D1142E">
        <w:t xml:space="preserve"> для расчетных показателей принимается:</w:t>
      </w:r>
    </w:p>
    <w:p w:rsidR="0093086C" w:rsidRPr="00D1142E" w:rsidRDefault="0093086C" w:rsidP="0093086C">
      <w:pPr>
        <w:pStyle w:val="affb"/>
        <w:numPr>
          <w:ilvl w:val="0"/>
          <w:numId w:val="16"/>
        </w:numPr>
      </w:pPr>
      <w:r w:rsidRPr="00D1142E">
        <w:t xml:space="preserve">по состоянию на </w:t>
      </w:r>
      <w:r>
        <w:t>2016</w:t>
      </w:r>
      <w:r w:rsidRPr="00D1142E">
        <w:t xml:space="preserve"> год </w:t>
      </w:r>
      <w:r>
        <w:t>–</w:t>
      </w:r>
      <w:r w:rsidRPr="00D1142E">
        <w:t xml:space="preserve"> </w:t>
      </w:r>
      <w:r w:rsidR="001F6D1B">
        <w:t>28,4</w:t>
      </w:r>
      <w:r>
        <w:t xml:space="preserve"> </w:t>
      </w:r>
      <w:r w:rsidRPr="00D1142E">
        <w:t>тыс. чел.;</w:t>
      </w:r>
    </w:p>
    <w:p w:rsidR="0093086C" w:rsidRPr="00D1142E" w:rsidRDefault="0093086C" w:rsidP="0093086C">
      <w:pPr>
        <w:pStyle w:val="affb"/>
        <w:numPr>
          <w:ilvl w:val="0"/>
          <w:numId w:val="16"/>
        </w:numPr>
      </w:pPr>
      <w:r w:rsidRPr="00D1142E">
        <w:t>на среднесрочную перспективу (</w:t>
      </w:r>
      <w:r>
        <w:t>2021</w:t>
      </w:r>
      <w:r w:rsidRPr="00D1142E">
        <w:t xml:space="preserve"> г.) </w:t>
      </w:r>
      <w:r>
        <w:t>–</w:t>
      </w:r>
      <w:r w:rsidRPr="00D1142E">
        <w:t xml:space="preserve"> </w:t>
      </w:r>
      <w:r w:rsidR="001F6D1B">
        <w:t>27,5</w:t>
      </w:r>
      <w:r w:rsidRPr="00D1142E">
        <w:t xml:space="preserve"> тыс. чел.;</w:t>
      </w:r>
    </w:p>
    <w:p w:rsidR="0093086C" w:rsidRDefault="0093086C" w:rsidP="0093086C">
      <w:pPr>
        <w:pStyle w:val="affb"/>
        <w:numPr>
          <w:ilvl w:val="0"/>
          <w:numId w:val="16"/>
        </w:numPr>
      </w:pPr>
      <w:r w:rsidRPr="00D1142E">
        <w:t>на долгосрочную перспективу (</w:t>
      </w:r>
      <w:r>
        <w:t>2031</w:t>
      </w:r>
      <w:r w:rsidRPr="00D1142E">
        <w:t xml:space="preserve"> г.) </w:t>
      </w:r>
      <w:r>
        <w:t>–</w:t>
      </w:r>
      <w:r w:rsidRPr="00D1142E">
        <w:t xml:space="preserve"> </w:t>
      </w:r>
      <w:r w:rsidR="001F6D1B">
        <w:t>25,9</w:t>
      </w:r>
      <w:r w:rsidRPr="00D1142E">
        <w:t xml:space="preserve"> тыс. чел.</w:t>
      </w:r>
    </w:p>
    <w:p w:rsidR="00CE5127" w:rsidRPr="00E81335" w:rsidRDefault="00CE5127" w:rsidP="00CE5127">
      <w:pPr>
        <w:pStyle w:val="3"/>
      </w:pPr>
      <w:bookmarkStart w:id="146" w:name="_Toc479953576"/>
      <w:bookmarkStart w:id="147" w:name="_Toc488148005"/>
      <w:r>
        <w:t>1.3.</w:t>
      </w:r>
      <w:r w:rsidR="00487E3C">
        <w:t>5</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46"/>
      <w:bookmarkEnd w:id="147"/>
      <w:r w:rsidRPr="00E81335">
        <w:t xml:space="preserve"> </w:t>
      </w:r>
    </w:p>
    <w:p w:rsidR="00CE5127" w:rsidRPr="0007180C" w:rsidRDefault="00CE5127" w:rsidP="00CE5127">
      <w:pPr>
        <w:rPr>
          <w:szCs w:val="24"/>
        </w:rPr>
      </w:pPr>
      <w:r w:rsidRPr="0007180C">
        <w:rPr>
          <w:szCs w:val="24"/>
        </w:rPr>
        <w:t>Установление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r>
        <w:rPr>
          <w:szCs w:val="24"/>
        </w:rPr>
        <w:t>Октябрьского</w:t>
      </w:r>
      <w:r w:rsidRPr="0007180C">
        <w:rPr>
          <w:szCs w:val="24"/>
        </w:rPr>
        <w:t xml:space="preserve"> района, выраженных в природно-климатических, социально-демографических, национальных, инфраструктурных, экон</w:t>
      </w:r>
      <w:r w:rsidRPr="0007180C">
        <w:rPr>
          <w:szCs w:val="24"/>
        </w:rPr>
        <w:t>о</w:t>
      </w:r>
      <w:r w:rsidRPr="0007180C">
        <w:rPr>
          <w:szCs w:val="24"/>
        </w:rPr>
        <w:t xml:space="preserve">мических и иных аспектах. </w:t>
      </w:r>
    </w:p>
    <w:p w:rsidR="00CE5127" w:rsidRPr="0007180C" w:rsidRDefault="00CE5127" w:rsidP="00CE5127">
      <w:pPr>
        <w:rPr>
          <w:szCs w:val="24"/>
        </w:rPr>
      </w:pPr>
      <w:r w:rsidRPr="0007180C">
        <w:rPr>
          <w:szCs w:val="24"/>
        </w:rPr>
        <w:t xml:space="preserve">В качестве факторов дифференциации муниципальных образований </w:t>
      </w:r>
      <w:r>
        <w:rPr>
          <w:szCs w:val="24"/>
        </w:rPr>
        <w:t>Октябрьского</w:t>
      </w:r>
      <w:r w:rsidRPr="0007180C">
        <w:rPr>
          <w:szCs w:val="24"/>
        </w:rPr>
        <w:t xml:space="preserve"> района для установления значений расчетных показателей в МНГП определены: </w:t>
      </w:r>
    </w:p>
    <w:p w:rsidR="00CE5127" w:rsidRPr="0007180C" w:rsidRDefault="00CE5127" w:rsidP="00CE5127">
      <w:pPr>
        <w:pStyle w:val="affb"/>
        <w:numPr>
          <w:ilvl w:val="0"/>
          <w:numId w:val="25"/>
        </w:numPr>
        <w:rPr>
          <w:szCs w:val="24"/>
        </w:rPr>
      </w:pPr>
      <w:r w:rsidRPr="0007180C">
        <w:rPr>
          <w:szCs w:val="24"/>
        </w:rPr>
        <w:t xml:space="preserve">плотность населения; </w:t>
      </w:r>
    </w:p>
    <w:p w:rsidR="00CE5127" w:rsidRPr="0007180C" w:rsidRDefault="00CE5127" w:rsidP="00CE5127">
      <w:pPr>
        <w:pStyle w:val="affb"/>
        <w:numPr>
          <w:ilvl w:val="0"/>
          <w:numId w:val="25"/>
        </w:numPr>
        <w:rPr>
          <w:szCs w:val="24"/>
        </w:rPr>
      </w:pPr>
      <w:r w:rsidRPr="0007180C">
        <w:rPr>
          <w:szCs w:val="24"/>
        </w:rPr>
        <w:t xml:space="preserve">численность населения; </w:t>
      </w:r>
    </w:p>
    <w:p w:rsidR="00CE5127" w:rsidRPr="0007180C" w:rsidRDefault="00CE5127" w:rsidP="00CE5127">
      <w:pPr>
        <w:pStyle w:val="affb"/>
        <w:numPr>
          <w:ilvl w:val="0"/>
          <w:numId w:val="25"/>
        </w:numPr>
        <w:rPr>
          <w:szCs w:val="24"/>
        </w:rPr>
      </w:pPr>
      <w:r w:rsidRPr="0007180C">
        <w:rPr>
          <w:szCs w:val="24"/>
        </w:rPr>
        <w:t xml:space="preserve">вид (категория) населенного пункта и статус поселения. </w:t>
      </w:r>
    </w:p>
    <w:p w:rsidR="00CE5127" w:rsidRPr="008B6B7B" w:rsidRDefault="00CE5127" w:rsidP="00CE5127">
      <w:pPr>
        <w:spacing w:before="120"/>
        <w:rPr>
          <w:i/>
          <w:szCs w:val="24"/>
        </w:rPr>
      </w:pPr>
      <w:r w:rsidRPr="008B6B7B">
        <w:rPr>
          <w:i/>
          <w:szCs w:val="24"/>
        </w:rPr>
        <w:t>1. Дифференциация муниципальных образований по плотности населения</w:t>
      </w:r>
      <w:r>
        <w:rPr>
          <w:i/>
          <w:szCs w:val="24"/>
        </w:rPr>
        <w:t>.</w:t>
      </w:r>
    </w:p>
    <w:p w:rsidR="00CE5127" w:rsidRPr="008B6B7B" w:rsidRDefault="00CE5127" w:rsidP="00CE5127">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CE5127" w:rsidRDefault="00CE5127" w:rsidP="00CE5127">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ются на группы, представленные ниже (</w:t>
      </w:r>
      <w:r>
        <w:rPr>
          <w:szCs w:val="24"/>
        </w:rPr>
        <w:t>т</w:t>
      </w:r>
      <w:r w:rsidRPr="008B6B7B">
        <w:rPr>
          <w:szCs w:val="24"/>
        </w:rPr>
        <w:t xml:space="preserve">аблица </w:t>
      </w:r>
      <w:r>
        <w:rPr>
          <w:szCs w:val="24"/>
        </w:rPr>
        <w:t>1.3</w:t>
      </w:r>
      <w:r w:rsidRPr="008B6B7B">
        <w:rPr>
          <w:szCs w:val="24"/>
        </w:rPr>
        <w:t xml:space="preserve">). </w:t>
      </w:r>
    </w:p>
    <w:p w:rsidR="00CE5127" w:rsidRPr="00635766" w:rsidRDefault="00CE5127" w:rsidP="00CE5127">
      <w:pPr>
        <w:spacing w:before="120"/>
        <w:jc w:val="right"/>
        <w:rPr>
          <w:b/>
          <w:i/>
          <w:szCs w:val="24"/>
        </w:rPr>
      </w:pPr>
      <w:r w:rsidRPr="00635766">
        <w:rPr>
          <w:b/>
          <w:i/>
          <w:szCs w:val="24"/>
        </w:rPr>
        <w:t xml:space="preserve">Таблица </w:t>
      </w:r>
      <w:r>
        <w:rPr>
          <w:b/>
          <w:i/>
          <w:szCs w:val="24"/>
        </w:rPr>
        <w:t>1</w:t>
      </w:r>
      <w:r w:rsidRPr="00635766">
        <w:rPr>
          <w:b/>
          <w:i/>
          <w:szCs w:val="24"/>
        </w:rPr>
        <w:t>.</w:t>
      </w:r>
      <w:r>
        <w:rPr>
          <w:b/>
          <w:i/>
          <w:szCs w:val="24"/>
        </w:rPr>
        <w:t>3</w:t>
      </w:r>
    </w:p>
    <w:p w:rsidR="00CE5127" w:rsidRPr="00635766" w:rsidRDefault="00CE5127" w:rsidP="00CE5127">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536"/>
      </w:tblGrid>
      <w:tr w:rsidR="00CE5127" w:rsidTr="0050788C">
        <w:trPr>
          <w:trHeight w:val="88"/>
        </w:trPr>
        <w:tc>
          <w:tcPr>
            <w:tcW w:w="4928" w:type="dxa"/>
            <w:shd w:val="clear" w:color="auto" w:fill="D9D9D9" w:themeFill="background1" w:themeFillShade="D9"/>
          </w:tcPr>
          <w:p w:rsidR="00CE5127" w:rsidRPr="002B695E" w:rsidRDefault="00CE5127" w:rsidP="0050788C">
            <w:pPr>
              <w:pStyle w:val="Default"/>
              <w:jc w:val="center"/>
              <w:rPr>
                <w:i/>
              </w:rPr>
            </w:pPr>
            <w:r w:rsidRPr="002B695E">
              <w:rPr>
                <w:b/>
                <w:bCs/>
                <w:i/>
              </w:rPr>
              <w:t>Группы</w:t>
            </w:r>
          </w:p>
        </w:tc>
        <w:tc>
          <w:tcPr>
            <w:tcW w:w="4536" w:type="dxa"/>
            <w:shd w:val="clear" w:color="auto" w:fill="D9D9D9" w:themeFill="background1" w:themeFillShade="D9"/>
          </w:tcPr>
          <w:p w:rsidR="00CE5127" w:rsidRPr="002B695E" w:rsidRDefault="00CE5127" w:rsidP="0050788C">
            <w:pPr>
              <w:pStyle w:val="Default"/>
              <w:jc w:val="center"/>
              <w:rPr>
                <w:i/>
                <w:vertAlign w:val="superscript"/>
              </w:rPr>
            </w:pPr>
            <w:r w:rsidRPr="002B695E">
              <w:rPr>
                <w:b/>
                <w:bCs/>
                <w:i/>
              </w:rPr>
              <w:t>Плотность населения, чел. на км</w:t>
            </w:r>
            <w:proofErr w:type="gramStart"/>
            <w:r>
              <w:rPr>
                <w:b/>
                <w:bCs/>
                <w:i/>
                <w:vertAlign w:val="superscript"/>
              </w:rPr>
              <w:t>2</w:t>
            </w:r>
            <w:proofErr w:type="gramEnd"/>
          </w:p>
        </w:tc>
      </w:tr>
      <w:tr w:rsidR="00CE5127" w:rsidTr="0050788C">
        <w:trPr>
          <w:trHeight w:val="90"/>
        </w:trPr>
        <w:tc>
          <w:tcPr>
            <w:tcW w:w="4928" w:type="dxa"/>
          </w:tcPr>
          <w:p w:rsidR="00CE5127" w:rsidRPr="002B695E" w:rsidRDefault="00CE5127" w:rsidP="0050788C">
            <w:pPr>
              <w:pStyle w:val="Default"/>
            </w:pPr>
            <w:r w:rsidRPr="002B695E">
              <w:t xml:space="preserve">Территории с высокой плотностью населения </w:t>
            </w:r>
          </w:p>
        </w:tc>
        <w:tc>
          <w:tcPr>
            <w:tcW w:w="4536" w:type="dxa"/>
          </w:tcPr>
          <w:p w:rsidR="00CE5127" w:rsidRPr="002B695E" w:rsidRDefault="00CE5127" w:rsidP="0050788C">
            <w:pPr>
              <w:pStyle w:val="Default"/>
            </w:pPr>
            <w:r w:rsidRPr="002B695E">
              <w:t xml:space="preserve">более 1000 </w:t>
            </w:r>
          </w:p>
        </w:tc>
      </w:tr>
      <w:tr w:rsidR="00CE5127" w:rsidTr="0050788C">
        <w:trPr>
          <w:trHeight w:val="90"/>
        </w:trPr>
        <w:tc>
          <w:tcPr>
            <w:tcW w:w="4928" w:type="dxa"/>
          </w:tcPr>
          <w:p w:rsidR="00CE5127" w:rsidRPr="002B695E" w:rsidRDefault="00CE5127" w:rsidP="0050788C">
            <w:pPr>
              <w:pStyle w:val="Default"/>
            </w:pPr>
            <w:r w:rsidRPr="002B695E">
              <w:t xml:space="preserve">Территории с низкой плотностью </w:t>
            </w:r>
          </w:p>
        </w:tc>
        <w:tc>
          <w:tcPr>
            <w:tcW w:w="4536" w:type="dxa"/>
          </w:tcPr>
          <w:p w:rsidR="00CE5127" w:rsidRPr="002B695E" w:rsidRDefault="00CE5127" w:rsidP="0050788C">
            <w:pPr>
              <w:pStyle w:val="Default"/>
            </w:pPr>
            <w:r w:rsidRPr="002B695E">
              <w:t xml:space="preserve">менее 1000 </w:t>
            </w:r>
          </w:p>
        </w:tc>
      </w:tr>
    </w:tbl>
    <w:p w:rsidR="00CE5127" w:rsidRPr="00046A65" w:rsidRDefault="00CE5127" w:rsidP="00CE5127">
      <w:pPr>
        <w:spacing w:before="120"/>
        <w:rPr>
          <w:szCs w:val="24"/>
        </w:rPr>
      </w:pPr>
      <w:r w:rsidRPr="00046A65">
        <w:rPr>
          <w:szCs w:val="24"/>
        </w:rPr>
        <w:t xml:space="preserve">Все муниципальные образования </w:t>
      </w:r>
      <w:r>
        <w:rPr>
          <w:szCs w:val="24"/>
        </w:rPr>
        <w:t>Октябрьского</w:t>
      </w:r>
      <w:r w:rsidRPr="00046A65">
        <w:rPr>
          <w:szCs w:val="24"/>
        </w:rPr>
        <w:t xml:space="preserve"> района относятся к территориям с низкой плотностью.</w:t>
      </w:r>
    </w:p>
    <w:p w:rsidR="00CE5127" w:rsidRPr="0070439C" w:rsidRDefault="00CE5127" w:rsidP="00CE5127">
      <w:pPr>
        <w:spacing w:before="120"/>
        <w:rPr>
          <w:i/>
          <w:szCs w:val="24"/>
        </w:rPr>
      </w:pPr>
      <w:r w:rsidRPr="0070439C">
        <w:rPr>
          <w:i/>
          <w:szCs w:val="24"/>
        </w:rPr>
        <w:t xml:space="preserve">2. Дифференциация </w:t>
      </w:r>
      <w:r w:rsidR="00AE5C9E">
        <w:rPr>
          <w:i/>
          <w:szCs w:val="24"/>
        </w:rPr>
        <w:t>населённых пунктов</w:t>
      </w:r>
      <w:r w:rsidRPr="0070439C">
        <w:rPr>
          <w:i/>
          <w:szCs w:val="24"/>
        </w:rPr>
        <w:t xml:space="preserve"> по численности населения</w:t>
      </w:r>
      <w:r>
        <w:rPr>
          <w:i/>
          <w:szCs w:val="24"/>
        </w:rPr>
        <w:t>.</w:t>
      </w:r>
    </w:p>
    <w:p w:rsidR="00CE5127" w:rsidRDefault="00CE5127" w:rsidP="00CE5127">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CE5127" w:rsidRDefault="00AE5C9E" w:rsidP="00CE5127">
      <w:pPr>
        <w:rPr>
          <w:szCs w:val="24"/>
        </w:rPr>
      </w:pPr>
      <w:r>
        <w:rPr>
          <w:szCs w:val="24"/>
        </w:rPr>
        <w:t>Населённые пункты поселений</w:t>
      </w:r>
      <w:r w:rsidR="00CE5127" w:rsidRPr="0070439C">
        <w:rPr>
          <w:szCs w:val="24"/>
        </w:rPr>
        <w:t xml:space="preserve"> </w:t>
      </w:r>
      <w:r w:rsidR="00CE5127">
        <w:rPr>
          <w:szCs w:val="24"/>
        </w:rPr>
        <w:t>Октябрьского муниципального</w:t>
      </w:r>
      <w:r w:rsidR="00CE5127" w:rsidRPr="0070439C">
        <w:rPr>
          <w:szCs w:val="24"/>
        </w:rPr>
        <w:t xml:space="preserve"> района в зависим</w:t>
      </w:r>
      <w:r w:rsidR="00CE5127" w:rsidRPr="0070439C">
        <w:rPr>
          <w:szCs w:val="24"/>
        </w:rPr>
        <w:t>о</w:t>
      </w:r>
      <w:r w:rsidR="00CE5127" w:rsidRPr="0070439C">
        <w:rPr>
          <w:szCs w:val="24"/>
        </w:rPr>
        <w:t>сти от численности населения, вида (категории) населенного пункта (с учетом прогноз</w:t>
      </w:r>
      <w:r w:rsidR="00CE5127" w:rsidRPr="0070439C">
        <w:rPr>
          <w:szCs w:val="24"/>
        </w:rPr>
        <w:t>и</w:t>
      </w:r>
      <w:r w:rsidR="00CE5127" w:rsidRPr="0070439C">
        <w:rPr>
          <w:szCs w:val="24"/>
        </w:rPr>
        <w:t>руемой численности населения) подразделяются на группы, представленные ниже (</w:t>
      </w:r>
      <w:r w:rsidR="00CE5127">
        <w:rPr>
          <w:szCs w:val="24"/>
        </w:rPr>
        <w:t>т</w:t>
      </w:r>
      <w:r w:rsidR="00CE5127" w:rsidRPr="0070439C">
        <w:rPr>
          <w:szCs w:val="24"/>
        </w:rPr>
        <w:t>абл</w:t>
      </w:r>
      <w:r w:rsidR="00CE5127" w:rsidRPr="0070439C">
        <w:rPr>
          <w:szCs w:val="24"/>
        </w:rPr>
        <w:t>и</w:t>
      </w:r>
      <w:r w:rsidR="00CE5127" w:rsidRPr="0070439C">
        <w:rPr>
          <w:szCs w:val="24"/>
        </w:rPr>
        <w:t xml:space="preserve">ца </w:t>
      </w:r>
      <w:r w:rsidR="00CE5127">
        <w:rPr>
          <w:szCs w:val="24"/>
        </w:rPr>
        <w:t>1.4</w:t>
      </w:r>
      <w:r w:rsidR="00CE5127" w:rsidRPr="0070439C">
        <w:rPr>
          <w:szCs w:val="24"/>
        </w:rPr>
        <w:t>).</w:t>
      </w:r>
    </w:p>
    <w:p w:rsidR="007550A3" w:rsidRDefault="007550A3">
      <w:pPr>
        <w:spacing w:after="200" w:line="276" w:lineRule="auto"/>
        <w:ind w:firstLine="0"/>
        <w:jc w:val="left"/>
        <w:rPr>
          <w:b/>
          <w:i/>
          <w:szCs w:val="24"/>
        </w:rPr>
      </w:pPr>
      <w:r>
        <w:rPr>
          <w:b/>
          <w:i/>
          <w:szCs w:val="24"/>
        </w:rPr>
        <w:br w:type="page"/>
      </w:r>
    </w:p>
    <w:p w:rsidR="00CE5127" w:rsidRPr="0077453F" w:rsidRDefault="00CE5127" w:rsidP="00CE5127">
      <w:pPr>
        <w:spacing w:before="120"/>
        <w:jc w:val="right"/>
        <w:rPr>
          <w:b/>
          <w:i/>
          <w:szCs w:val="24"/>
        </w:rPr>
      </w:pPr>
      <w:r w:rsidRPr="0077453F">
        <w:rPr>
          <w:b/>
          <w:i/>
          <w:szCs w:val="24"/>
        </w:rPr>
        <w:lastRenderedPageBreak/>
        <w:t xml:space="preserve">Таблица </w:t>
      </w:r>
      <w:r>
        <w:rPr>
          <w:b/>
          <w:i/>
          <w:szCs w:val="24"/>
        </w:rPr>
        <w:t>1</w:t>
      </w:r>
      <w:r w:rsidRPr="0077453F">
        <w:rPr>
          <w:b/>
          <w:i/>
          <w:szCs w:val="24"/>
        </w:rPr>
        <w:t>.</w:t>
      </w:r>
      <w:r w:rsidR="00AE5C9E">
        <w:rPr>
          <w:b/>
          <w:i/>
          <w:szCs w:val="24"/>
        </w:rPr>
        <w:t>4</w:t>
      </w:r>
    </w:p>
    <w:p w:rsidR="00CE5127" w:rsidRPr="0077453F" w:rsidRDefault="00CE5127" w:rsidP="00CE5127">
      <w:pPr>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42"/>
        <w:gridCol w:w="4729"/>
      </w:tblGrid>
      <w:tr w:rsidR="00CE5127" w:rsidRPr="0077453F" w:rsidTr="0050788C">
        <w:trPr>
          <w:trHeight w:val="319"/>
        </w:trPr>
        <w:tc>
          <w:tcPr>
            <w:tcW w:w="2093" w:type="dxa"/>
            <w:vMerge w:val="restart"/>
            <w:shd w:val="clear" w:color="auto" w:fill="D9D9D9" w:themeFill="background1" w:themeFillShade="D9"/>
          </w:tcPr>
          <w:p w:rsidR="00CE5127" w:rsidRPr="0077453F" w:rsidRDefault="00CE5127" w:rsidP="0050788C">
            <w:pPr>
              <w:pStyle w:val="Defaul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CE5127" w:rsidRPr="0077453F" w:rsidRDefault="00CE5127" w:rsidP="0050788C">
            <w:pPr>
              <w:pStyle w:val="Default"/>
              <w:jc w:val="center"/>
              <w:rPr>
                <w:i/>
              </w:rPr>
            </w:pPr>
            <w:r w:rsidRPr="0077453F">
              <w:rPr>
                <w:b/>
                <w:bCs/>
                <w:i/>
              </w:rPr>
              <w:t>Численность населения,</w:t>
            </w:r>
            <w:r>
              <w:rPr>
                <w:b/>
                <w:bCs/>
                <w:i/>
              </w:rPr>
              <w:t xml:space="preserve"> </w:t>
            </w:r>
            <w:r w:rsidRPr="0077453F">
              <w:rPr>
                <w:b/>
                <w:bCs/>
                <w:i/>
              </w:rPr>
              <w:t>тыс. человек</w:t>
            </w:r>
          </w:p>
        </w:tc>
      </w:tr>
      <w:tr w:rsidR="00CE5127" w:rsidRPr="0077453F" w:rsidTr="0050788C">
        <w:trPr>
          <w:trHeight w:val="319"/>
        </w:trPr>
        <w:tc>
          <w:tcPr>
            <w:tcW w:w="2093" w:type="dxa"/>
            <w:vMerge/>
            <w:shd w:val="clear" w:color="auto" w:fill="D9D9D9" w:themeFill="background1" w:themeFillShade="D9"/>
          </w:tcPr>
          <w:p w:rsidR="00CE5127" w:rsidRPr="0077453F" w:rsidRDefault="00CE5127" w:rsidP="0050788C">
            <w:pPr>
              <w:pStyle w:val="Default"/>
              <w:jc w:val="center"/>
              <w:rPr>
                <w:b/>
                <w:bCs/>
                <w:i/>
              </w:rPr>
            </w:pPr>
          </w:p>
        </w:tc>
        <w:tc>
          <w:tcPr>
            <w:tcW w:w="2642" w:type="dxa"/>
            <w:shd w:val="clear" w:color="auto" w:fill="D9D9D9" w:themeFill="background1" w:themeFillShade="D9"/>
          </w:tcPr>
          <w:p w:rsidR="00CE5127" w:rsidRPr="0077453F" w:rsidRDefault="00CE5127" w:rsidP="0050788C">
            <w:pPr>
              <w:pStyle w:val="Default"/>
              <w:jc w:val="center"/>
              <w:rPr>
                <w:b/>
                <w:bCs/>
                <w:i/>
              </w:rPr>
            </w:pPr>
            <w:r>
              <w:rPr>
                <w:b/>
                <w:bCs/>
                <w:i/>
              </w:rPr>
              <w:t>Городские населенные пункты</w:t>
            </w:r>
          </w:p>
        </w:tc>
        <w:tc>
          <w:tcPr>
            <w:tcW w:w="4729" w:type="dxa"/>
            <w:shd w:val="clear" w:color="auto" w:fill="D9D9D9" w:themeFill="background1" w:themeFillShade="D9"/>
          </w:tcPr>
          <w:p w:rsidR="00CE5127" w:rsidRPr="0077453F" w:rsidRDefault="00CE5127" w:rsidP="0050788C">
            <w:pPr>
              <w:pStyle w:val="Default"/>
              <w:jc w:val="center"/>
              <w:rPr>
                <w:b/>
                <w:bCs/>
                <w:i/>
              </w:rPr>
            </w:pPr>
            <w:r>
              <w:rPr>
                <w:b/>
                <w:bCs/>
                <w:i/>
              </w:rPr>
              <w:t>Сельские населенные пункты</w:t>
            </w:r>
          </w:p>
        </w:tc>
      </w:tr>
      <w:tr w:rsidR="00CE5127" w:rsidRPr="0077453F" w:rsidTr="0050788C">
        <w:trPr>
          <w:trHeight w:val="302"/>
        </w:trPr>
        <w:tc>
          <w:tcPr>
            <w:tcW w:w="2093" w:type="dxa"/>
            <w:shd w:val="clear" w:color="auto" w:fill="F2F2F2" w:themeFill="background1" w:themeFillShade="F2"/>
          </w:tcPr>
          <w:p w:rsidR="00CE5127" w:rsidRPr="0077453F" w:rsidRDefault="00CE5127" w:rsidP="0050788C">
            <w:pPr>
              <w:pStyle w:val="Default"/>
            </w:pPr>
            <w:r w:rsidRPr="0077453F">
              <w:t xml:space="preserve">Крупные </w:t>
            </w:r>
          </w:p>
        </w:tc>
        <w:tc>
          <w:tcPr>
            <w:tcW w:w="2642" w:type="dxa"/>
          </w:tcPr>
          <w:p w:rsidR="00CE5127" w:rsidRPr="0077453F" w:rsidRDefault="00CE5127" w:rsidP="0050788C">
            <w:pPr>
              <w:pStyle w:val="Default"/>
              <w:jc w:val="center"/>
            </w:pPr>
            <w:r>
              <w:t>-</w:t>
            </w:r>
          </w:p>
        </w:tc>
        <w:tc>
          <w:tcPr>
            <w:tcW w:w="4729" w:type="dxa"/>
          </w:tcPr>
          <w:p w:rsidR="00CE5127" w:rsidRDefault="00CE5127" w:rsidP="0050788C">
            <w:pPr>
              <w:pStyle w:val="Default"/>
              <w:jc w:val="center"/>
            </w:pPr>
            <w:r>
              <w:t>свыше 5,0</w:t>
            </w:r>
          </w:p>
          <w:p w:rsidR="00CE5127" w:rsidRPr="0077453F" w:rsidRDefault="00CE5127" w:rsidP="0050788C">
            <w:pPr>
              <w:pStyle w:val="Default"/>
              <w:jc w:val="center"/>
            </w:pPr>
            <w:r>
              <w:t>от 2 до 5</w:t>
            </w:r>
          </w:p>
        </w:tc>
      </w:tr>
      <w:tr w:rsidR="00CE5127" w:rsidRPr="0077453F" w:rsidTr="0050788C">
        <w:trPr>
          <w:trHeight w:val="319"/>
        </w:trPr>
        <w:tc>
          <w:tcPr>
            <w:tcW w:w="2093" w:type="dxa"/>
            <w:shd w:val="clear" w:color="auto" w:fill="F2F2F2" w:themeFill="background1" w:themeFillShade="F2"/>
          </w:tcPr>
          <w:p w:rsidR="00CE5127" w:rsidRPr="0077453F" w:rsidRDefault="00CE5127" w:rsidP="0050788C">
            <w:pPr>
              <w:pStyle w:val="Default"/>
            </w:pPr>
            <w:r w:rsidRPr="0077453F">
              <w:t xml:space="preserve">Большие </w:t>
            </w:r>
          </w:p>
        </w:tc>
        <w:tc>
          <w:tcPr>
            <w:tcW w:w="2642" w:type="dxa"/>
          </w:tcPr>
          <w:p w:rsidR="00CE5127" w:rsidRPr="0077453F" w:rsidRDefault="00CE5127" w:rsidP="0050788C">
            <w:pPr>
              <w:pStyle w:val="Default"/>
              <w:jc w:val="center"/>
            </w:pPr>
            <w:r>
              <w:t>-</w:t>
            </w:r>
          </w:p>
        </w:tc>
        <w:tc>
          <w:tcPr>
            <w:tcW w:w="4729" w:type="dxa"/>
          </w:tcPr>
          <w:p w:rsidR="00CE5127" w:rsidRPr="0077453F" w:rsidRDefault="00CE5127" w:rsidP="0050788C">
            <w:pPr>
              <w:pStyle w:val="Default"/>
              <w:jc w:val="center"/>
            </w:pPr>
            <w:r>
              <w:t>от 1 до 2</w:t>
            </w:r>
          </w:p>
        </w:tc>
      </w:tr>
      <w:tr w:rsidR="00CE5127" w:rsidRPr="0077453F" w:rsidTr="0050788C">
        <w:trPr>
          <w:trHeight w:val="319"/>
        </w:trPr>
        <w:tc>
          <w:tcPr>
            <w:tcW w:w="2093" w:type="dxa"/>
            <w:shd w:val="clear" w:color="auto" w:fill="F2F2F2" w:themeFill="background1" w:themeFillShade="F2"/>
          </w:tcPr>
          <w:p w:rsidR="00CE5127" w:rsidRPr="0077453F" w:rsidRDefault="00CE5127" w:rsidP="0050788C">
            <w:pPr>
              <w:pStyle w:val="Default"/>
            </w:pPr>
            <w:r>
              <w:t>Средние</w:t>
            </w:r>
          </w:p>
        </w:tc>
        <w:tc>
          <w:tcPr>
            <w:tcW w:w="2642" w:type="dxa"/>
          </w:tcPr>
          <w:p w:rsidR="00CE5127" w:rsidRPr="0077453F" w:rsidRDefault="00CE5127" w:rsidP="0050788C">
            <w:pPr>
              <w:pStyle w:val="Default"/>
              <w:jc w:val="center"/>
            </w:pPr>
            <w:r>
              <w:t>-</w:t>
            </w:r>
          </w:p>
        </w:tc>
        <w:tc>
          <w:tcPr>
            <w:tcW w:w="4729" w:type="dxa"/>
          </w:tcPr>
          <w:p w:rsidR="00CE5127" w:rsidRDefault="00CE5127" w:rsidP="0050788C">
            <w:pPr>
              <w:pStyle w:val="Default"/>
              <w:jc w:val="center"/>
            </w:pPr>
            <w:r>
              <w:t>от 0,5 до 1</w:t>
            </w:r>
          </w:p>
          <w:p w:rsidR="00CE5127" w:rsidRPr="0077453F" w:rsidRDefault="00CE5127" w:rsidP="0050788C">
            <w:pPr>
              <w:pStyle w:val="Default"/>
              <w:jc w:val="center"/>
            </w:pPr>
            <w:r>
              <w:t>от 0,2 до 0,5</w:t>
            </w:r>
          </w:p>
        </w:tc>
      </w:tr>
      <w:tr w:rsidR="00CE5127" w:rsidRPr="0077453F" w:rsidTr="0050788C">
        <w:trPr>
          <w:trHeight w:val="319"/>
        </w:trPr>
        <w:tc>
          <w:tcPr>
            <w:tcW w:w="2093" w:type="dxa"/>
            <w:shd w:val="clear" w:color="auto" w:fill="F2F2F2" w:themeFill="background1" w:themeFillShade="F2"/>
          </w:tcPr>
          <w:p w:rsidR="00CE5127" w:rsidRPr="0077453F" w:rsidRDefault="00CE5127" w:rsidP="0050788C">
            <w:pPr>
              <w:pStyle w:val="Default"/>
            </w:pPr>
            <w:r>
              <w:t>Малые</w:t>
            </w:r>
          </w:p>
        </w:tc>
        <w:tc>
          <w:tcPr>
            <w:tcW w:w="2642" w:type="dxa"/>
          </w:tcPr>
          <w:p w:rsidR="00CE5127" w:rsidRDefault="00CE5127" w:rsidP="0050788C">
            <w:pPr>
              <w:pStyle w:val="Default"/>
              <w:jc w:val="center"/>
            </w:pPr>
            <w:r>
              <w:t>от 10 до 50</w:t>
            </w:r>
          </w:p>
          <w:p w:rsidR="00CE5127" w:rsidRPr="0077453F" w:rsidRDefault="00CE5127" w:rsidP="0050788C">
            <w:pPr>
              <w:pStyle w:val="Default"/>
              <w:jc w:val="center"/>
            </w:pPr>
            <w:r>
              <w:t>до 10</w:t>
            </w:r>
          </w:p>
        </w:tc>
        <w:tc>
          <w:tcPr>
            <w:tcW w:w="4729" w:type="dxa"/>
          </w:tcPr>
          <w:p w:rsidR="00CE5127" w:rsidRDefault="00CE5127" w:rsidP="0050788C">
            <w:pPr>
              <w:pStyle w:val="Default"/>
              <w:jc w:val="center"/>
            </w:pPr>
            <w:r>
              <w:t>от 0,05 до 0,2</w:t>
            </w:r>
          </w:p>
          <w:p w:rsidR="00CE5127" w:rsidRPr="0077453F" w:rsidRDefault="00CE5127" w:rsidP="0050788C">
            <w:pPr>
              <w:pStyle w:val="Default"/>
              <w:jc w:val="center"/>
            </w:pPr>
            <w:r>
              <w:t>до 0,05</w:t>
            </w:r>
          </w:p>
        </w:tc>
      </w:tr>
    </w:tbl>
    <w:p w:rsidR="00CE5127" w:rsidRPr="0070439C" w:rsidRDefault="00CE5127" w:rsidP="00CE5127">
      <w:pPr>
        <w:spacing w:before="120"/>
        <w:rPr>
          <w:i/>
          <w:szCs w:val="24"/>
        </w:rPr>
      </w:pPr>
      <w:r w:rsidRPr="0070439C">
        <w:rPr>
          <w:i/>
          <w:szCs w:val="24"/>
        </w:rPr>
        <w:t xml:space="preserve">3. Дифференциация по статусу поселения и виду (категории) населенного пункта </w:t>
      </w:r>
    </w:p>
    <w:p w:rsidR="00CE5127" w:rsidRPr="00ED3BBC" w:rsidRDefault="00CE5127" w:rsidP="00CE5127">
      <w:pPr>
        <w:pStyle w:val="aff6"/>
        <w:rPr>
          <w:szCs w:val="23"/>
          <w:lang w:val="ru-RU"/>
        </w:rPr>
      </w:pPr>
      <w:proofErr w:type="gramStart"/>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roofErr w:type="gramEnd"/>
    </w:p>
    <w:p w:rsidR="00CE5127" w:rsidRPr="00ED3BBC" w:rsidRDefault="00CE5127" w:rsidP="00CE5127">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w:t>
      </w:r>
      <w:r w:rsidRPr="00ED3BBC">
        <w:rPr>
          <w:szCs w:val="23"/>
          <w:lang w:val="ru-RU"/>
        </w:rPr>
        <w:t>е</w:t>
      </w:r>
      <w:r w:rsidRPr="00ED3BBC">
        <w:rPr>
          <w:szCs w:val="23"/>
          <w:lang w:val="ru-RU"/>
        </w:rPr>
        <w:t xml:space="preserve">ленного пункта: </w:t>
      </w:r>
    </w:p>
    <w:p w:rsidR="00CE5127" w:rsidRPr="00E66963" w:rsidRDefault="00CE5127" w:rsidP="00CE5127">
      <w:pPr>
        <w:pStyle w:val="aff6"/>
        <w:numPr>
          <w:ilvl w:val="0"/>
          <w:numId w:val="26"/>
        </w:numPr>
        <w:rPr>
          <w:szCs w:val="23"/>
        </w:rPr>
      </w:pPr>
      <w:proofErr w:type="spellStart"/>
      <w:r w:rsidRPr="00E66963">
        <w:rPr>
          <w:szCs w:val="23"/>
        </w:rPr>
        <w:t>городские</w:t>
      </w:r>
      <w:proofErr w:type="spellEnd"/>
      <w:r w:rsidRPr="00E66963">
        <w:rPr>
          <w:szCs w:val="23"/>
        </w:rPr>
        <w:t xml:space="preserve"> и </w:t>
      </w:r>
      <w:proofErr w:type="spellStart"/>
      <w:r w:rsidRPr="00E66963">
        <w:rPr>
          <w:szCs w:val="23"/>
        </w:rPr>
        <w:t>сельские</w:t>
      </w:r>
      <w:proofErr w:type="spellEnd"/>
      <w:r w:rsidRPr="00E66963">
        <w:rPr>
          <w:szCs w:val="23"/>
        </w:rPr>
        <w:t xml:space="preserve"> </w:t>
      </w:r>
      <w:proofErr w:type="spellStart"/>
      <w:r w:rsidRPr="00E66963">
        <w:rPr>
          <w:szCs w:val="23"/>
        </w:rPr>
        <w:t>поселения</w:t>
      </w:r>
      <w:proofErr w:type="spellEnd"/>
      <w:r w:rsidRPr="00E66963">
        <w:rPr>
          <w:szCs w:val="23"/>
        </w:rPr>
        <w:t xml:space="preserve">; </w:t>
      </w:r>
    </w:p>
    <w:p w:rsidR="00CE5127" w:rsidRPr="009A17E0" w:rsidRDefault="00CE5127" w:rsidP="00CE5127">
      <w:pPr>
        <w:pStyle w:val="aff6"/>
        <w:numPr>
          <w:ilvl w:val="0"/>
          <w:numId w:val="26"/>
        </w:numPr>
        <w:rPr>
          <w:szCs w:val="23"/>
          <w:lang w:val="ru-RU"/>
        </w:rPr>
      </w:pPr>
      <w:r w:rsidRPr="009A17E0">
        <w:rPr>
          <w:szCs w:val="23"/>
          <w:lang w:val="ru-RU"/>
        </w:rPr>
        <w:t xml:space="preserve">городские и сельские населенные пункты. </w:t>
      </w:r>
    </w:p>
    <w:p w:rsidR="00CE5127" w:rsidRPr="00ED3BBC" w:rsidRDefault="00CE5127" w:rsidP="00CE5127">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93086C" w:rsidRDefault="008523AF" w:rsidP="0093086C">
      <w:pPr>
        <w:pStyle w:val="20"/>
      </w:pPr>
      <w:bookmarkStart w:id="148" w:name="_Toc479953577"/>
      <w:bookmarkStart w:id="149" w:name="_Toc488148006"/>
      <w:r>
        <w:t>1</w:t>
      </w:r>
      <w:r w:rsidR="0093086C">
        <w:t>.</w:t>
      </w:r>
      <w:r w:rsidR="00FE0FE6">
        <w:t>4</w:t>
      </w:r>
      <w:r w:rsidR="0093086C">
        <w:t xml:space="preserve"> </w:t>
      </w:r>
      <w:r w:rsidR="0093086C" w:rsidRPr="00C52E93">
        <w:t xml:space="preserve">Общая характеристика </w:t>
      </w:r>
      <w:proofErr w:type="gramStart"/>
      <w:r w:rsidR="0093086C" w:rsidRPr="00C52E93">
        <w:t>методики разработки местных нормативов градостроительного проектирования</w:t>
      </w:r>
      <w:bookmarkEnd w:id="148"/>
      <w:r>
        <w:t xml:space="preserve"> района</w:t>
      </w:r>
      <w:bookmarkEnd w:id="149"/>
      <w:proofErr w:type="gramEnd"/>
    </w:p>
    <w:p w:rsidR="0093086C" w:rsidRPr="006A3ECC" w:rsidRDefault="008523AF" w:rsidP="0093086C">
      <w:pPr>
        <w:pStyle w:val="3"/>
      </w:pPr>
      <w:bookmarkStart w:id="150" w:name="_Toc479953578"/>
      <w:bookmarkStart w:id="151" w:name="_Toc488148007"/>
      <w:r>
        <w:t>1</w:t>
      </w:r>
      <w:r w:rsidR="0093086C">
        <w:t>.</w:t>
      </w:r>
      <w:r w:rsidR="001F6D1B">
        <w:t>4</w:t>
      </w:r>
      <w:r w:rsidR="0093086C">
        <w:t>.1 Виды объектов местного значения муниципального района, для которых разрабатываются местные нормативы градостроительного проектирования</w:t>
      </w:r>
      <w:bookmarkEnd w:id="150"/>
      <w:bookmarkEnd w:id="151"/>
    </w:p>
    <w:p w:rsidR="0093086C" w:rsidRPr="00D86D85" w:rsidRDefault="0093086C" w:rsidP="0093086C">
      <w:pPr>
        <w:pStyle w:val="aff6"/>
        <w:rPr>
          <w:szCs w:val="23"/>
          <w:lang w:val="ru-RU"/>
        </w:rPr>
      </w:pPr>
      <w:proofErr w:type="gramStart"/>
      <w:r w:rsidRPr="00D86D85">
        <w:rPr>
          <w:szCs w:val="23"/>
          <w:lang w:val="ru-RU"/>
        </w:rPr>
        <w:t>В соответствии с п. 3 ст. 29.2 Градостроительного кодекса нормативы градостро</w:t>
      </w:r>
      <w:r w:rsidRPr="00D86D85">
        <w:rPr>
          <w:szCs w:val="23"/>
          <w:lang w:val="ru-RU"/>
        </w:rPr>
        <w:t>и</w:t>
      </w:r>
      <w:r w:rsidRPr="00D86D85">
        <w:rPr>
          <w:szCs w:val="23"/>
          <w:lang w:val="ru-RU"/>
        </w:rPr>
        <w:t>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w:t>
      </w:r>
      <w:r w:rsidRPr="00D86D85">
        <w:rPr>
          <w:szCs w:val="23"/>
          <w:lang w:val="ru-RU"/>
        </w:rPr>
        <w:t>е</w:t>
      </w:r>
      <w:r w:rsidRPr="00D86D85">
        <w:rPr>
          <w:szCs w:val="23"/>
          <w:lang w:val="ru-RU"/>
        </w:rPr>
        <w:t xml:space="preserve">ния муниципального района, относящимися к областям, указанным в </w:t>
      </w:r>
      <w:hyperlink r:id="rId13" w:anchor="dst101625" w:history="1">
        <w:r w:rsidRPr="00D86D85">
          <w:rPr>
            <w:szCs w:val="23"/>
            <w:lang w:val="ru-RU"/>
          </w:rPr>
          <w:t>пункте 1 части 3 статьи 19</w:t>
        </w:r>
      </w:hyperlink>
      <w:r>
        <w:rPr>
          <w:szCs w:val="23"/>
          <w:lang w:val="ru-RU"/>
        </w:rPr>
        <w:t xml:space="preserve"> </w:t>
      </w:r>
      <w:r w:rsidRPr="00D86D85">
        <w:rPr>
          <w:szCs w:val="23"/>
          <w:lang w:val="ru-RU"/>
        </w:rPr>
        <w:t>Градостроительного кодекса, иными объектами местного значения муниципал</w:t>
      </w:r>
      <w:r w:rsidRPr="00D86D85">
        <w:rPr>
          <w:szCs w:val="23"/>
          <w:lang w:val="ru-RU"/>
        </w:rPr>
        <w:t>ь</w:t>
      </w:r>
      <w:r w:rsidRPr="00D86D85">
        <w:rPr>
          <w:szCs w:val="23"/>
          <w:lang w:val="ru-RU"/>
        </w:rPr>
        <w:t>ного района населения муниципального района и расчетных показателей максимально д</w:t>
      </w:r>
      <w:r w:rsidRPr="00D86D85">
        <w:rPr>
          <w:szCs w:val="23"/>
          <w:lang w:val="ru-RU"/>
        </w:rPr>
        <w:t>о</w:t>
      </w:r>
      <w:r w:rsidRPr="00D86D85">
        <w:rPr>
          <w:szCs w:val="23"/>
          <w:lang w:val="ru-RU"/>
        </w:rPr>
        <w:t>пустимого уровня территориальной доступности таких объектов для</w:t>
      </w:r>
      <w:proofErr w:type="gramEnd"/>
      <w:r w:rsidRPr="00D86D85">
        <w:rPr>
          <w:szCs w:val="23"/>
          <w:lang w:val="ru-RU"/>
        </w:rPr>
        <w:t xml:space="preserve"> населения муниц</w:t>
      </w:r>
      <w:r w:rsidRPr="00D86D85">
        <w:rPr>
          <w:szCs w:val="23"/>
          <w:lang w:val="ru-RU"/>
        </w:rPr>
        <w:t>и</w:t>
      </w:r>
      <w:r w:rsidRPr="00D86D85">
        <w:rPr>
          <w:szCs w:val="23"/>
          <w:lang w:val="ru-RU"/>
        </w:rPr>
        <w:t>пального района.</w:t>
      </w:r>
    </w:p>
    <w:p w:rsidR="0093086C" w:rsidRPr="00D86D85" w:rsidRDefault="0093086C" w:rsidP="0093086C">
      <w:pPr>
        <w:pStyle w:val="aff6"/>
        <w:rPr>
          <w:szCs w:val="23"/>
          <w:lang w:val="ru-RU"/>
        </w:rPr>
      </w:pPr>
      <w:r w:rsidRPr="00D86D85">
        <w:rPr>
          <w:szCs w:val="23"/>
          <w:lang w:val="ru-RU"/>
        </w:rPr>
        <w:t>В п. 1 ч. 3 ст. 19 Градостроительного кодекса указываются следующие объекты местного значения муниципального района:</w:t>
      </w:r>
    </w:p>
    <w:p w:rsidR="0093086C" w:rsidRPr="00D86D85" w:rsidRDefault="0093086C" w:rsidP="0093086C">
      <w:pPr>
        <w:pStyle w:val="aff6"/>
        <w:rPr>
          <w:szCs w:val="23"/>
          <w:lang w:val="ru-RU"/>
        </w:rPr>
      </w:pPr>
      <w:r w:rsidRPr="00D86D85">
        <w:rPr>
          <w:szCs w:val="23"/>
          <w:lang w:val="ru-RU"/>
        </w:rPr>
        <w:t>а) электро- и газоснабжение поселений;</w:t>
      </w:r>
    </w:p>
    <w:p w:rsidR="0093086C" w:rsidRPr="00D86D85" w:rsidRDefault="0093086C" w:rsidP="0093086C">
      <w:pPr>
        <w:pStyle w:val="aff6"/>
        <w:rPr>
          <w:szCs w:val="23"/>
          <w:lang w:val="ru-RU"/>
        </w:rPr>
      </w:pPr>
      <w:bookmarkStart w:id="152" w:name="dst101627"/>
      <w:bookmarkEnd w:id="152"/>
      <w:r w:rsidRPr="00D86D85">
        <w:rPr>
          <w:szCs w:val="23"/>
          <w:lang w:val="ru-RU"/>
        </w:rPr>
        <w:t>б) автомобильные дороги местного значения вне границ населенных пунктов в гр</w:t>
      </w:r>
      <w:r w:rsidRPr="00D86D85">
        <w:rPr>
          <w:szCs w:val="23"/>
          <w:lang w:val="ru-RU"/>
        </w:rPr>
        <w:t>а</w:t>
      </w:r>
      <w:r w:rsidRPr="00D86D85">
        <w:rPr>
          <w:szCs w:val="23"/>
          <w:lang w:val="ru-RU"/>
        </w:rPr>
        <w:t>ницах муниципального района;</w:t>
      </w:r>
    </w:p>
    <w:p w:rsidR="0093086C" w:rsidRPr="00D86D85" w:rsidRDefault="0093086C" w:rsidP="0093086C">
      <w:pPr>
        <w:pStyle w:val="aff6"/>
        <w:rPr>
          <w:szCs w:val="23"/>
          <w:lang w:val="ru-RU"/>
        </w:rPr>
      </w:pPr>
      <w:bookmarkStart w:id="153" w:name="dst101628"/>
      <w:bookmarkEnd w:id="153"/>
      <w:r w:rsidRPr="00D86D85">
        <w:rPr>
          <w:szCs w:val="23"/>
          <w:lang w:val="ru-RU"/>
        </w:rPr>
        <w:lastRenderedPageBreak/>
        <w:t>в) образование;</w:t>
      </w:r>
    </w:p>
    <w:p w:rsidR="0093086C" w:rsidRPr="00D86D85" w:rsidRDefault="0093086C" w:rsidP="0093086C">
      <w:pPr>
        <w:pStyle w:val="aff6"/>
        <w:rPr>
          <w:szCs w:val="23"/>
          <w:lang w:val="ru-RU"/>
        </w:rPr>
      </w:pPr>
      <w:bookmarkStart w:id="154" w:name="dst101629"/>
      <w:bookmarkEnd w:id="154"/>
      <w:r w:rsidRPr="00D86D85">
        <w:rPr>
          <w:szCs w:val="23"/>
          <w:lang w:val="ru-RU"/>
        </w:rPr>
        <w:t>г) здравоохранение;</w:t>
      </w:r>
    </w:p>
    <w:p w:rsidR="0093086C" w:rsidRPr="00D86D85" w:rsidRDefault="0093086C" w:rsidP="0093086C">
      <w:pPr>
        <w:pStyle w:val="aff6"/>
        <w:rPr>
          <w:szCs w:val="23"/>
          <w:lang w:val="ru-RU"/>
        </w:rPr>
      </w:pPr>
      <w:bookmarkStart w:id="155" w:name="dst101630"/>
      <w:bookmarkEnd w:id="155"/>
      <w:r w:rsidRPr="00D86D85">
        <w:rPr>
          <w:szCs w:val="23"/>
          <w:lang w:val="ru-RU"/>
        </w:rPr>
        <w:t>д) физическая культура и массовый спорт;</w:t>
      </w:r>
    </w:p>
    <w:p w:rsidR="0093086C" w:rsidRPr="00D86D85" w:rsidRDefault="0093086C" w:rsidP="0093086C">
      <w:pPr>
        <w:pStyle w:val="aff6"/>
        <w:rPr>
          <w:szCs w:val="23"/>
          <w:lang w:val="ru-RU"/>
        </w:rPr>
      </w:pPr>
      <w:bookmarkStart w:id="156" w:name="dst1270"/>
      <w:bookmarkEnd w:id="156"/>
      <w:r w:rsidRPr="00D86D85">
        <w:rPr>
          <w:szCs w:val="23"/>
          <w:lang w:val="ru-RU"/>
        </w:rPr>
        <w:t>е) обработка, утилизация, обезвреживание, размещение твердых коммунальных о</w:t>
      </w:r>
      <w:r w:rsidRPr="00D86D85">
        <w:rPr>
          <w:szCs w:val="23"/>
          <w:lang w:val="ru-RU"/>
        </w:rPr>
        <w:t>т</w:t>
      </w:r>
      <w:r w:rsidRPr="00D86D85">
        <w:rPr>
          <w:szCs w:val="23"/>
          <w:lang w:val="ru-RU"/>
        </w:rPr>
        <w:t>ходов;</w:t>
      </w:r>
    </w:p>
    <w:p w:rsidR="0093086C" w:rsidRDefault="0093086C" w:rsidP="0093086C">
      <w:pPr>
        <w:pStyle w:val="aff6"/>
        <w:rPr>
          <w:szCs w:val="23"/>
          <w:lang w:val="ru-RU"/>
        </w:rPr>
      </w:pPr>
      <w:bookmarkStart w:id="157" w:name="dst101632"/>
      <w:bookmarkEnd w:id="157"/>
      <w:r w:rsidRPr="00D86D85">
        <w:rPr>
          <w:szCs w:val="23"/>
          <w:lang w:val="ru-RU"/>
        </w:rPr>
        <w:t>ж) иные области в связи с решением вопросов местного значения муници</w:t>
      </w:r>
      <w:r>
        <w:rPr>
          <w:szCs w:val="23"/>
          <w:lang w:val="ru-RU"/>
        </w:rPr>
        <w:t>пального района.</w:t>
      </w:r>
    </w:p>
    <w:p w:rsidR="008523AF" w:rsidRPr="008523AF" w:rsidRDefault="008523AF" w:rsidP="008523AF">
      <w:pPr>
        <w:pStyle w:val="aff6"/>
        <w:rPr>
          <w:szCs w:val="23"/>
          <w:lang w:val="ru-RU"/>
        </w:rPr>
      </w:pPr>
      <w:proofErr w:type="gramStart"/>
      <w:r>
        <w:rPr>
          <w:szCs w:val="23"/>
          <w:lang w:val="ru-RU"/>
        </w:rPr>
        <w:t>Исходя из вышеизложенного, а также с учетом исходных данных, представленных Заказчиком (</w:t>
      </w:r>
      <w:r w:rsidRPr="00BD3893">
        <w:rPr>
          <w:lang w:val="ru-RU"/>
        </w:rPr>
        <w:t>Управлением ресурсами и развития инфраструктуры администрации О</w:t>
      </w:r>
      <w:r w:rsidRPr="00BD3893">
        <w:rPr>
          <w:lang w:val="ru-RU"/>
        </w:rPr>
        <w:t>к</w:t>
      </w:r>
      <w:r w:rsidRPr="00BD3893">
        <w:rPr>
          <w:lang w:val="ru-RU"/>
        </w:rPr>
        <w:t>тябрьского муниципального района Пермского края</w:t>
      </w:r>
      <w:r>
        <w:rPr>
          <w:lang w:val="ru-RU"/>
        </w:rPr>
        <w:t>),</w:t>
      </w:r>
      <w:r w:rsidRPr="008523AF">
        <w:rPr>
          <w:szCs w:val="23"/>
          <w:lang w:val="ru-RU"/>
        </w:rPr>
        <w:t xml:space="preserve"> перечень видов объектов местного значения, в отношении которых нормативами градостроительного проектирования О</w:t>
      </w:r>
      <w:r w:rsidRPr="008523AF">
        <w:rPr>
          <w:szCs w:val="23"/>
          <w:lang w:val="ru-RU"/>
        </w:rPr>
        <w:t>к</w:t>
      </w:r>
      <w:r w:rsidRPr="008523AF">
        <w:rPr>
          <w:szCs w:val="23"/>
          <w:lang w:val="ru-RU"/>
        </w:rPr>
        <w:t>тябрьского района устанавливаются расчетные показатели минимально допустимого уровня обеспеченности и расчетные показатели доступности данных объектов для насел</w:t>
      </w:r>
      <w:r w:rsidRPr="008523AF">
        <w:rPr>
          <w:szCs w:val="23"/>
          <w:lang w:val="ru-RU"/>
        </w:rPr>
        <w:t>е</w:t>
      </w:r>
      <w:r w:rsidRPr="008523AF">
        <w:rPr>
          <w:szCs w:val="23"/>
          <w:lang w:val="ru-RU"/>
        </w:rPr>
        <w:t>ния района включает в себя:</w:t>
      </w:r>
      <w:proofErr w:type="gramEnd"/>
    </w:p>
    <w:p w:rsidR="008523AF" w:rsidRPr="008523AF" w:rsidRDefault="008523AF" w:rsidP="008523AF">
      <w:pPr>
        <w:pStyle w:val="affb"/>
        <w:numPr>
          <w:ilvl w:val="0"/>
          <w:numId w:val="43"/>
        </w:numPr>
        <w:rPr>
          <w:rFonts w:cs="Times New Roman"/>
          <w:szCs w:val="24"/>
        </w:rPr>
      </w:pPr>
      <w:r w:rsidRPr="008523AF">
        <w:rPr>
          <w:rFonts w:cs="Times New Roman"/>
          <w:szCs w:val="24"/>
        </w:rPr>
        <w:t xml:space="preserve">объекты </w:t>
      </w:r>
      <w:bookmarkStart w:id="158" w:name="OLE_LINK18"/>
      <w:bookmarkStart w:id="159" w:name="OLE_LINK26"/>
      <w:r w:rsidRPr="008523AF">
        <w:rPr>
          <w:rFonts w:cs="Times New Roman"/>
          <w:szCs w:val="24"/>
        </w:rPr>
        <w:t>местного значения муниципального района в области электро- и газ</w:t>
      </w:r>
      <w:r w:rsidRPr="008523AF">
        <w:rPr>
          <w:rFonts w:cs="Times New Roman"/>
          <w:szCs w:val="24"/>
        </w:rPr>
        <w:t>о</w:t>
      </w:r>
      <w:r w:rsidRPr="008523AF">
        <w:rPr>
          <w:rFonts w:cs="Times New Roman"/>
          <w:szCs w:val="24"/>
        </w:rPr>
        <w:t>снабжение поселений</w:t>
      </w:r>
      <w:bookmarkEnd w:id="158"/>
      <w:bookmarkEnd w:id="159"/>
      <w:r w:rsidRPr="008523AF">
        <w:rPr>
          <w:rFonts w:cs="Times New Roman"/>
          <w:szCs w:val="24"/>
        </w:rPr>
        <w:t>;</w:t>
      </w:r>
    </w:p>
    <w:p w:rsidR="008523AF" w:rsidRPr="008523AF" w:rsidRDefault="008523AF" w:rsidP="008523AF">
      <w:pPr>
        <w:pStyle w:val="affb"/>
        <w:numPr>
          <w:ilvl w:val="0"/>
          <w:numId w:val="43"/>
        </w:numPr>
        <w:rPr>
          <w:rFonts w:cs="Times New Roman"/>
          <w:szCs w:val="24"/>
        </w:rPr>
      </w:pPr>
      <w:bookmarkStart w:id="160" w:name="OLE_LINK123"/>
      <w:r w:rsidRPr="008523AF">
        <w:rPr>
          <w:rFonts w:cs="Times New Roman"/>
          <w:szCs w:val="24"/>
        </w:rPr>
        <w:t>объекты местного значения муниципального района в области автомобильных дорог местного значения вне границ населенных пунктов в границах муниц</w:t>
      </w:r>
      <w:r w:rsidRPr="008523AF">
        <w:rPr>
          <w:rFonts w:cs="Times New Roman"/>
          <w:szCs w:val="24"/>
        </w:rPr>
        <w:t>и</w:t>
      </w:r>
      <w:r w:rsidRPr="008523AF">
        <w:rPr>
          <w:rFonts w:cs="Times New Roman"/>
          <w:szCs w:val="24"/>
        </w:rPr>
        <w:t>пального района;</w:t>
      </w:r>
    </w:p>
    <w:p w:rsidR="008523AF" w:rsidRPr="008523AF" w:rsidRDefault="008523AF" w:rsidP="008523AF">
      <w:pPr>
        <w:pStyle w:val="affb"/>
        <w:numPr>
          <w:ilvl w:val="0"/>
          <w:numId w:val="43"/>
        </w:numPr>
        <w:rPr>
          <w:rFonts w:cs="Times New Roman"/>
          <w:szCs w:val="24"/>
        </w:rPr>
      </w:pPr>
      <w:r w:rsidRPr="008523AF">
        <w:rPr>
          <w:rFonts w:cs="Times New Roman"/>
          <w:szCs w:val="24"/>
        </w:rPr>
        <w:t>объекты местного значения муниципального района в области образования;</w:t>
      </w:r>
    </w:p>
    <w:p w:rsidR="008523AF" w:rsidRPr="008523AF" w:rsidRDefault="008523AF" w:rsidP="008523AF">
      <w:pPr>
        <w:pStyle w:val="affb"/>
        <w:numPr>
          <w:ilvl w:val="0"/>
          <w:numId w:val="43"/>
        </w:numPr>
        <w:rPr>
          <w:rFonts w:cs="Times New Roman"/>
          <w:szCs w:val="24"/>
        </w:rPr>
      </w:pPr>
      <w:r w:rsidRPr="008523AF">
        <w:rPr>
          <w:rFonts w:cs="Times New Roman"/>
          <w:szCs w:val="24"/>
        </w:rPr>
        <w:t>объекты местного значения муниципального района в области здравоохран</w:t>
      </w:r>
      <w:r w:rsidRPr="008523AF">
        <w:rPr>
          <w:rFonts w:cs="Times New Roman"/>
          <w:szCs w:val="24"/>
        </w:rPr>
        <w:t>е</w:t>
      </w:r>
      <w:r w:rsidRPr="008523AF">
        <w:rPr>
          <w:rFonts w:cs="Times New Roman"/>
          <w:szCs w:val="24"/>
        </w:rPr>
        <w:t>ния;</w:t>
      </w:r>
    </w:p>
    <w:p w:rsidR="008523AF" w:rsidRPr="008523AF" w:rsidRDefault="008523AF" w:rsidP="008523AF">
      <w:pPr>
        <w:pStyle w:val="affb"/>
        <w:numPr>
          <w:ilvl w:val="0"/>
          <w:numId w:val="43"/>
        </w:numPr>
        <w:rPr>
          <w:rFonts w:cs="Times New Roman"/>
          <w:szCs w:val="24"/>
        </w:rPr>
      </w:pPr>
      <w:r w:rsidRPr="008523AF">
        <w:rPr>
          <w:rFonts w:cs="Times New Roman"/>
          <w:szCs w:val="24"/>
        </w:rPr>
        <w:t>объекты местного значения муниципального района в области физической культуры и массового спорта;</w:t>
      </w:r>
    </w:p>
    <w:p w:rsidR="008523AF" w:rsidRPr="008523AF" w:rsidRDefault="008523AF" w:rsidP="008523AF">
      <w:pPr>
        <w:pStyle w:val="affb"/>
        <w:numPr>
          <w:ilvl w:val="0"/>
          <w:numId w:val="43"/>
        </w:numPr>
        <w:rPr>
          <w:rFonts w:cs="Times New Roman"/>
          <w:szCs w:val="24"/>
        </w:rPr>
      </w:pPr>
      <w:r w:rsidRPr="008523AF">
        <w:rPr>
          <w:rFonts w:cs="Times New Roman"/>
          <w:szCs w:val="24"/>
        </w:rPr>
        <w:t>объекты местного значения муниципального района в области обработки, ут</w:t>
      </w:r>
      <w:r w:rsidRPr="008523AF">
        <w:rPr>
          <w:rFonts w:cs="Times New Roman"/>
          <w:szCs w:val="24"/>
        </w:rPr>
        <w:t>и</w:t>
      </w:r>
      <w:r w:rsidRPr="008523AF">
        <w:rPr>
          <w:rFonts w:cs="Times New Roman"/>
          <w:szCs w:val="24"/>
        </w:rPr>
        <w:t>лизации, обезвреживания, размещения твердых коммунальных отходов;</w:t>
      </w:r>
    </w:p>
    <w:p w:rsidR="008523AF" w:rsidRPr="008523AF" w:rsidRDefault="008523AF" w:rsidP="008523AF">
      <w:pPr>
        <w:pStyle w:val="affb"/>
        <w:numPr>
          <w:ilvl w:val="0"/>
          <w:numId w:val="43"/>
        </w:numPr>
        <w:rPr>
          <w:rFonts w:cs="Times New Roman"/>
          <w:szCs w:val="24"/>
        </w:rPr>
      </w:pPr>
      <w:r w:rsidRPr="008523AF">
        <w:rPr>
          <w:rFonts w:cs="Times New Roman"/>
          <w:szCs w:val="24"/>
        </w:rPr>
        <w:t>объекты местного значения муниципального района в иных областях, связа</w:t>
      </w:r>
      <w:r w:rsidRPr="008523AF">
        <w:rPr>
          <w:rFonts w:cs="Times New Roman"/>
          <w:szCs w:val="24"/>
        </w:rPr>
        <w:t>н</w:t>
      </w:r>
      <w:r w:rsidRPr="008523AF">
        <w:rPr>
          <w:rFonts w:cs="Times New Roman"/>
          <w:szCs w:val="24"/>
        </w:rPr>
        <w:t>ных с решением вопросов местного значения муниципального района:</w:t>
      </w:r>
    </w:p>
    <w:p w:rsidR="008523AF" w:rsidRP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жилищного строительства;</w:t>
      </w:r>
    </w:p>
    <w:p w:rsidR="008523AF" w:rsidRP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культуры и искусства;</w:t>
      </w:r>
    </w:p>
    <w:p w:rsidR="008523AF" w:rsidRP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архивного дела;</w:t>
      </w:r>
    </w:p>
    <w:p w:rsidR="008523AF" w:rsidRP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захоронений;</w:t>
      </w:r>
    </w:p>
    <w:p w:rsidR="008523AF" w:rsidRP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гражданской обороны и защиты от чрезвычайных ситуаций природного и техногенного характера;</w:t>
      </w:r>
    </w:p>
    <w:p w:rsidR="008523AF" w:rsidRDefault="008523AF" w:rsidP="008523AF">
      <w:pPr>
        <w:pStyle w:val="affb"/>
        <w:numPr>
          <w:ilvl w:val="0"/>
          <w:numId w:val="44"/>
        </w:numPr>
        <w:ind w:left="1418"/>
        <w:rPr>
          <w:rFonts w:cs="Times New Roman"/>
          <w:szCs w:val="24"/>
        </w:rPr>
      </w:pPr>
      <w:r w:rsidRPr="008523AF">
        <w:rPr>
          <w:rFonts w:cs="Times New Roman"/>
          <w:szCs w:val="24"/>
        </w:rPr>
        <w:t>объекты местного значения муниципального района в области обеспечения услугами связи, общественного питания, торговли и бытового обслужив</w:t>
      </w:r>
      <w:r w:rsidRPr="008523AF">
        <w:rPr>
          <w:rFonts w:cs="Times New Roman"/>
          <w:szCs w:val="24"/>
        </w:rPr>
        <w:t>а</w:t>
      </w:r>
      <w:r w:rsidR="002E596A">
        <w:rPr>
          <w:rFonts w:cs="Times New Roman"/>
          <w:szCs w:val="24"/>
        </w:rPr>
        <w:t>ния;</w:t>
      </w:r>
    </w:p>
    <w:p w:rsidR="002E596A" w:rsidRPr="008523AF" w:rsidRDefault="002E596A" w:rsidP="008523AF">
      <w:pPr>
        <w:pStyle w:val="affb"/>
        <w:numPr>
          <w:ilvl w:val="0"/>
          <w:numId w:val="44"/>
        </w:numPr>
        <w:ind w:left="1418"/>
        <w:rPr>
          <w:rFonts w:cs="Times New Roman"/>
          <w:szCs w:val="24"/>
        </w:rPr>
      </w:pPr>
      <w:r>
        <w:rPr>
          <w:rFonts w:cs="Times New Roman"/>
          <w:szCs w:val="24"/>
        </w:rPr>
        <w:t xml:space="preserve">объекты </w:t>
      </w:r>
      <w:r w:rsidRPr="008523AF">
        <w:rPr>
          <w:rFonts w:cs="Times New Roman"/>
          <w:szCs w:val="24"/>
        </w:rPr>
        <w:t>местного значения муниципального района в области</w:t>
      </w:r>
      <w:r>
        <w:rPr>
          <w:rFonts w:cs="Times New Roman"/>
          <w:szCs w:val="24"/>
        </w:rPr>
        <w:t xml:space="preserve"> туризма и р</w:t>
      </w:r>
      <w:r>
        <w:rPr>
          <w:rFonts w:cs="Times New Roman"/>
          <w:szCs w:val="24"/>
        </w:rPr>
        <w:t>е</w:t>
      </w:r>
      <w:r>
        <w:rPr>
          <w:rFonts w:cs="Times New Roman"/>
          <w:szCs w:val="24"/>
        </w:rPr>
        <w:t>креации.</w:t>
      </w:r>
    </w:p>
    <w:p w:rsidR="0093086C" w:rsidRDefault="007F6F18" w:rsidP="0093086C">
      <w:pPr>
        <w:pStyle w:val="3"/>
      </w:pPr>
      <w:bookmarkStart w:id="161" w:name="_Toc479953579"/>
      <w:bookmarkStart w:id="162" w:name="OLE_LINK119"/>
      <w:bookmarkStart w:id="163" w:name="OLE_LINK120"/>
      <w:bookmarkStart w:id="164" w:name="_Toc488148008"/>
      <w:bookmarkEnd w:id="160"/>
      <w:r>
        <w:t>1</w:t>
      </w:r>
      <w:r w:rsidR="0093086C">
        <w:t>.</w:t>
      </w:r>
      <w:r>
        <w:t>4</w:t>
      </w:r>
      <w:r w:rsidR="0093086C">
        <w:t>.2</w:t>
      </w:r>
      <w:r w:rsidR="0093086C" w:rsidRPr="003B36EE">
        <w:t xml:space="preserve"> </w:t>
      </w:r>
      <w:r w:rsidR="0093086C">
        <w:t xml:space="preserve">Объекты </w:t>
      </w:r>
      <w:bookmarkEnd w:id="161"/>
      <w:r w:rsidR="008523AF" w:rsidRPr="008523AF">
        <w:t>местного значения муниципального района в области электро- и газоснабжени</w:t>
      </w:r>
      <w:r w:rsidR="003815B7">
        <w:t>я</w:t>
      </w:r>
      <w:r w:rsidR="008523AF" w:rsidRPr="008523AF">
        <w:t xml:space="preserve"> поселений</w:t>
      </w:r>
      <w:bookmarkEnd w:id="164"/>
    </w:p>
    <w:bookmarkEnd w:id="162"/>
    <w:bookmarkEnd w:id="163"/>
    <w:p w:rsidR="0093086C" w:rsidRPr="00B14C51" w:rsidRDefault="0093086C" w:rsidP="0093086C">
      <w:pPr>
        <w:pStyle w:val="aff6"/>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Pr>
          <w:lang w:val="ru-RU"/>
        </w:rPr>
        <w:t>электроснабжения</w:t>
      </w:r>
      <w:r w:rsidRPr="00B14C51">
        <w:rPr>
          <w:lang w:val="ru-RU"/>
        </w:rPr>
        <w:t xml:space="preserve"> установлены с учетом Фед</w:t>
      </w:r>
      <w:r w:rsidRPr="00B14C51">
        <w:rPr>
          <w:lang w:val="ru-RU"/>
        </w:rPr>
        <w:t>е</w:t>
      </w:r>
      <w:r w:rsidRPr="00B14C51">
        <w:rPr>
          <w:lang w:val="ru-RU"/>
        </w:rPr>
        <w:t xml:space="preserve">рального закона от 26.03.2003 № 35-ФЗ «Об электроэнергетике». </w:t>
      </w:r>
    </w:p>
    <w:p w:rsidR="0093086C" w:rsidRPr="00B14C51" w:rsidRDefault="0093086C" w:rsidP="0093086C">
      <w:pPr>
        <w:pStyle w:val="aff6"/>
        <w:rPr>
          <w:lang w:val="ru-RU"/>
        </w:rPr>
      </w:pPr>
      <w:r w:rsidRPr="00B14C51">
        <w:rPr>
          <w:lang w:val="ru-RU"/>
        </w:rPr>
        <w:lastRenderedPageBreak/>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B14C51">
        <w:rPr>
          <w:lang w:val="ru-RU"/>
        </w:rPr>
        <w:t>кВ</w:t>
      </w:r>
      <w:proofErr w:type="spellEnd"/>
      <w:r w:rsidRPr="00B14C51">
        <w:rPr>
          <w:lang w:val="ru-RU"/>
        </w:rPr>
        <w:t xml:space="preserve"> включительно, трансформаторные подстанции и распределительные пункты). </w:t>
      </w:r>
    </w:p>
    <w:p w:rsidR="0093086C" w:rsidRPr="00B14C51" w:rsidRDefault="0093086C" w:rsidP="0093086C">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t>четных параметров. Трассировка сетей выполняется согласно п.12.35 и п.12.36 СП 42.13330.2011.</w:t>
      </w:r>
    </w:p>
    <w:p w:rsidR="0093086C" w:rsidRPr="00B14C51" w:rsidRDefault="0093086C" w:rsidP="0093086C">
      <w:pPr>
        <w:pStyle w:val="aff6"/>
        <w:rPr>
          <w:lang w:val="ru-RU"/>
        </w:rPr>
      </w:pPr>
      <w:r w:rsidRPr="00B14C51">
        <w:rPr>
          <w:lang w:val="ru-RU"/>
        </w:rPr>
        <w:t>В расчетах при градостроительном проектировании</w:t>
      </w:r>
      <w:r w:rsidR="009405E0">
        <w:rPr>
          <w:lang w:val="ru-RU"/>
        </w:rPr>
        <w:t xml:space="preserve"> для посёлков и сельских пос</w:t>
      </w:r>
      <w:r w:rsidR="009405E0">
        <w:rPr>
          <w:lang w:val="ru-RU"/>
        </w:rPr>
        <w:t>е</w:t>
      </w:r>
      <w:r w:rsidR="009405E0">
        <w:rPr>
          <w:lang w:val="ru-RU"/>
        </w:rPr>
        <w:t>лений</w:t>
      </w:r>
      <w:r w:rsidRPr="00B14C51">
        <w:rPr>
          <w:lang w:val="ru-RU"/>
        </w:rPr>
        <w:t xml:space="preserve"> допускается принимать укрупненные показатели расхода электроэнергии </w:t>
      </w:r>
      <w:proofErr w:type="gramStart"/>
      <w:r w:rsidRPr="00B14C51">
        <w:rPr>
          <w:lang w:val="ru-RU"/>
        </w:rPr>
        <w:t>согласно Приложения</w:t>
      </w:r>
      <w:proofErr w:type="gramEnd"/>
      <w:r w:rsidRPr="00B14C51">
        <w:rPr>
          <w:lang w:val="ru-RU"/>
        </w:rPr>
        <w:t xml:space="preserve"> Н СП 42.13330.20</w:t>
      </w:r>
      <w:r>
        <w:rPr>
          <w:lang w:val="ru-RU"/>
        </w:rPr>
        <w:t>11</w:t>
      </w:r>
      <w:r w:rsidR="00CE5127">
        <w:rPr>
          <w:lang w:val="ru-RU"/>
        </w:rPr>
        <w:t>.</w:t>
      </w:r>
    </w:p>
    <w:p w:rsidR="0093086C" w:rsidRPr="00B14C51" w:rsidRDefault="0093086C" w:rsidP="0093086C">
      <w:pPr>
        <w:pStyle w:val="aff6"/>
        <w:rPr>
          <w:lang w:val="ru-RU"/>
        </w:rPr>
      </w:pPr>
      <w:r w:rsidRPr="00B14C51">
        <w:rPr>
          <w:lang w:val="ru-RU"/>
        </w:rPr>
        <w:t xml:space="preserve">Удельные расчетные нагрузки рекомендуется принимать </w:t>
      </w:r>
      <w:proofErr w:type="gramStart"/>
      <w:r w:rsidRPr="00B14C51">
        <w:rPr>
          <w:lang w:val="ru-RU"/>
        </w:rPr>
        <w:t>согласно таблиц</w:t>
      </w:r>
      <w:proofErr w:type="gramEnd"/>
      <w:r w:rsidRPr="00B14C51">
        <w:rPr>
          <w:lang w:val="ru-RU"/>
        </w:rPr>
        <w:t xml:space="preserve"> 2.1.1, 2.1.11, 2.1.5 и 2.2.1 РД 34.20.185-94.</w:t>
      </w:r>
    </w:p>
    <w:p w:rsidR="0093086C" w:rsidRPr="00B14C51" w:rsidRDefault="0093086C" w:rsidP="0093086C">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w:t>
      </w:r>
      <w:r w:rsidRPr="00B14C51">
        <w:rPr>
          <w:lang w:val="ru-RU"/>
        </w:rPr>
        <w:t>е</w:t>
      </w:r>
      <w:r w:rsidRPr="00B14C51">
        <w:rPr>
          <w:lang w:val="ru-RU"/>
        </w:rPr>
        <w:t>ны с учетом Федерального закона от 31.03.1999 № 69-ФЗ «О газоснабжении в Российской Федерации».</w:t>
      </w:r>
    </w:p>
    <w:p w:rsidR="0093086C" w:rsidRPr="00B14C51" w:rsidRDefault="0093086C" w:rsidP="0093086C">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93086C" w:rsidRPr="00B14C51" w:rsidRDefault="0093086C" w:rsidP="0093086C">
      <w:pPr>
        <w:pStyle w:val="aff6"/>
        <w:rPr>
          <w:lang w:val="ru-RU"/>
        </w:rPr>
      </w:pPr>
      <w:r w:rsidRPr="00B14C51">
        <w:rPr>
          <w:lang w:val="ru-RU"/>
        </w:rPr>
        <w:t xml:space="preserve">Укрупненные показатели потребления газа, </w:t>
      </w:r>
      <w:proofErr w:type="spellStart"/>
      <w:r w:rsidRPr="00B14C51">
        <w:rPr>
          <w:lang w:val="ru-RU"/>
        </w:rPr>
        <w:t>куб</w:t>
      </w:r>
      <w:proofErr w:type="gramStart"/>
      <w:r w:rsidRPr="00B14C51">
        <w:rPr>
          <w:lang w:val="ru-RU"/>
        </w:rPr>
        <w:t>.м</w:t>
      </w:r>
      <w:proofErr w:type="spellEnd"/>
      <w:proofErr w:type="gramEnd"/>
      <w:r w:rsidRPr="00B14C51">
        <w:rPr>
          <w:lang w:val="ru-RU"/>
        </w:rPr>
        <w:t>/год на 1 чел</w:t>
      </w:r>
      <w:r>
        <w:rPr>
          <w:lang w:val="ru-RU"/>
        </w:rPr>
        <w:t>.</w:t>
      </w:r>
      <w:r w:rsidRPr="00B14C51">
        <w:rPr>
          <w:lang w:val="ru-RU"/>
        </w:rPr>
        <w:t xml:space="preserve"> составят: </w:t>
      </w:r>
    </w:p>
    <w:p w:rsidR="0093086C" w:rsidRPr="00B14C51" w:rsidRDefault="0093086C" w:rsidP="00512D67">
      <w:pPr>
        <w:pStyle w:val="aff6"/>
        <w:numPr>
          <w:ilvl w:val="0"/>
          <w:numId w:val="34"/>
        </w:numPr>
        <w:rPr>
          <w:lang w:val="ru-RU"/>
        </w:rPr>
      </w:pPr>
      <w:r w:rsidRPr="00B14C51">
        <w:rPr>
          <w:lang w:val="ru-RU"/>
        </w:rPr>
        <w:t xml:space="preserve">при наличии централизованного горячего водоснабжения </w:t>
      </w:r>
      <w:r>
        <w:rPr>
          <w:lang w:val="ru-RU"/>
        </w:rPr>
        <w:t>–</w:t>
      </w:r>
      <w:r w:rsidRPr="00B14C51">
        <w:rPr>
          <w:lang w:val="ru-RU"/>
        </w:rPr>
        <w:t xml:space="preserve"> 120; </w:t>
      </w:r>
    </w:p>
    <w:p w:rsidR="0093086C" w:rsidRPr="00B14C51" w:rsidRDefault="0093086C" w:rsidP="00512D67">
      <w:pPr>
        <w:pStyle w:val="aff6"/>
        <w:numPr>
          <w:ilvl w:val="0"/>
          <w:numId w:val="34"/>
        </w:numPr>
        <w:rPr>
          <w:lang w:val="ru-RU"/>
        </w:rPr>
      </w:pPr>
      <w:r w:rsidRPr="00B14C51">
        <w:rPr>
          <w:lang w:val="ru-RU"/>
        </w:rPr>
        <w:t xml:space="preserve">при горячем водоснабжении от газовых водонагревателей </w:t>
      </w:r>
      <w:r>
        <w:rPr>
          <w:lang w:val="ru-RU"/>
        </w:rPr>
        <w:t>–</w:t>
      </w:r>
      <w:r w:rsidRPr="00B14C51">
        <w:rPr>
          <w:lang w:val="ru-RU"/>
        </w:rPr>
        <w:t xml:space="preserve"> 300; </w:t>
      </w:r>
    </w:p>
    <w:p w:rsidR="0093086C" w:rsidRDefault="0093086C" w:rsidP="00512D67">
      <w:pPr>
        <w:pStyle w:val="aff6"/>
        <w:numPr>
          <w:ilvl w:val="0"/>
          <w:numId w:val="34"/>
        </w:numPr>
        <w:rPr>
          <w:lang w:val="ru-RU"/>
        </w:rPr>
      </w:pPr>
      <w:r w:rsidRPr="00B14C51">
        <w:rPr>
          <w:lang w:val="ru-RU"/>
        </w:rPr>
        <w:t xml:space="preserve">при отсутствии всяких видов горячего водоснабжения – </w:t>
      </w:r>
      <w:r>
        <w:rPr>
          <w:lang w:val="ru-RU"/>
        </w:rPr>
        <w:t>180 (для городск</w:t>
      </w:r>
      <w:r w:rsidR="00CC02EA">
        <w:rPr>
          <w:lang w:val="ru-RU"/>
        </w:rPr>
        <w:t>их</w:t>
      </w:r>
      <w:r>
        <w:rPr>
          <w:lang w:val="ru-RU"/>
        </w:rPr>
        <w:t xml:space="preserve"> пос</w:t>
      </w:r>
      <w:r>
        <w:rPr>
          <w:lang w:val="ru-RU"/>
        </w:rPr>
        <w:t>е</w:t>
      </w:r>
      <w:r>
        <w:rPr>
          <w:lang w:val="ru-RU"/>
        </w:rPr>
        <w:t>лени</w:t>
      </w:r>
      <w:r w:rsidR="00CC02EA">
        <w:rPr>
          <w:lang w:val="ru-RU"/>
        </w:rPr>
        <w:t>й</w:t>
      </w:r>
      <w:r>
        <w:rPr>
          <w:lang w:val="ru-RU"/>
        </w:rPr>
        <w:t xml:space="preserve">) и </w:t>
      </w:r>
      <w:r w:rsidRPr="00B14C51">
        <w:rPr>
          <w:lang w:val="ru-RU"/>
        </w:rPr>
        <w:t>2</w:t>
      </w:r>
      <w:r>
        <w:rPr>
          <w:lang w:val="ru-RU"/>
        </w:rPr>
        <w:t>20 (для сельских поселений).</w:t>
      </w:r>
    </w:p>
    <w:p w:rsidR="0093086C" w:rsidRPr="00B14C51" w:rsidRDefault="0093086C" w:rsidP="0093086C">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93086C" w:rsidRDefault="0093086C" w:rsidP="0093086C">
      <w:pPr>
        <w:pStyle w:val="aff6"/>
        <w:rPr>
          <w:lang w:val="ru-RU"/>
        </w:rPr>
      </w:pPr>
      <w:r w:rsidRPr="00B14C51">
        <w:rPr>
          <w:lang w:val="ru-RU"/>
        </w:rPr>
        <w:t>Земельный участок, минимальной площадью 4 кв. м, для размещения пунктов р</w:t>
      </w:r>
      <w:r w:rsidRPr="00B14C51">
        <w:rPr>
          <w:lang w:val="ru-RU"/>
        </w:rPr>
        <w:t>е</w:t>
      </w:r>
      <w:r w:rsidRPr="00B14C51">
        <w:rPr>
          <w:lang w:val="ru-RU"/>
        </w:rPr>
        <w:t xml:space="preserve">дуцирования газа, определен исходя из анализа размеров земельных участков, отведенных </w:t>
      </w:r>
      <w:proofErr w:type="gramStart"/>
      <w:r w:rsidRPr="00B14C51">
        <w:rPr>
          <w:lang w:val="ru-RU"/>
        </w:rPr>
        <w:t>под</w:t>
      </w:r>
      <w:proofErr w:type="gramEnd"/>
      <w:r w:rsidRPr="00B14C51">
        <w:rPr>
          <w:lang w:val="ru-RU"/>
        </w:rPr>
        <w:t xml:space="preserve"> существующие ПРГ.</w:t>
      </w:r>
    </w:p>
    <w:p w:rsidR="0093086C" w:rsidRDefault="0093086C" w:rsidP="0093086C">
      <w:pPr>
        <w:pStyle w:val="aff6"/>
        <w:rPr>
          <w:lang w:val="ru-RU"/>
        </w:rPr>
      </w:pPr>
      <w:r w:rsidRPr="00064311">
        <w:rPr>
          <w:lang w:val="ru-RU"/>
        </w:rPr>
        <w:t>Для объектов местного значения муниципального района в области в области электро-</w:t>
      </w:r>
      <w:r>
        <w:rPr>
          <w:lang w:val="ru-RU"/>
        </w:rPr>
        <w:t xml:space="preserve"> и</w:t>
      </w:r>
      <w:r w:rsidRPr="00064311">
        <w:rPr>
          <w:lang w:val="ru-RU"/>
        </w:rPr>
        <w:t xml:space="preserve"> газо</w:t>
      </w:r>
      <w:r>
        <w:rPr>
          <w:lang w:val="ru-RU"/>
        </w:rPr>
        <w:t>с</w:t>
      </w:r>
      <w:r w:rsidRPr="00064311">
        <w:rPr>
          <w:lang w:val="ru-RU"/>
        </w:rPr>
        <w:t>набжения максимально допустимый уровень территориальной доступн</w:t>
      </w:r>
      <w:r w:rsidRPr="00064311">
        <w:rPr>
          <w:lang w:val="ru-RU"/>
        </w:rPr>
        <w:t>о</w:t>
      </w:r>
      <w:r w:rsidRPr="00064311">
        <w:rPr>
          <w:lang w:val="ru-RU"/>
        </w:rPr>
        <w:t>сти не нормируется.</w:t>
      </w:r>
    </w:p>
    <w:p w:rsidR="0093086C" w:rsidRDefault="00C56AFE" w:rsidP="0093086C">
      <w:pPr>
        <w:pStyle w:val="3"/>
      </w:pPr>
      <w:bookmarkStart w:id="165" w:name="_Toc479953580"/>
      <w:bookmarkStart w:id="166" w:name="_Toc488148009"/>
      <w:r>
        <w:t>1</w:t>
      </w:r>
      <w:r w:rsidR="0093086C">
        <w:t>.</w:t>
      </w:r>
      <w:r>
        <w:t>4</w:t>
      </w:r>
      <w:r w:rsidR="0093086C">
        <w:t>.3</w:t>
      </w:r>
      <w:r w:rsidR="0093086C" w:rsidRPr="003B36EE">
        <w:t xml:space="preserve"> </w:t>
      </w:r>
      <w:r w:rsidR="0093086C">
        <w:t>Объекты</w:t>
      </w:r>
      <w:r w:rsidR="0093086C" w:rsidRPr="003B36EE">
        <w:t xml:space="preserve"> местного значения</w:t>
      </w:r>
      <w:r w:rsidR="008D7654" w:rsidRPr="008D7654">
        <w:t xml:space="preserve"> </w:t>
      </w:r>
      <w:r w:rsidR="008D7654">
        <w:t>муниципального района</w:t>
      </w:r>
      <w:r w:rsidR="0093086C" w:rsidRPr="003B36EE">
        <w:t xml:space="preserve"> в области автомобильных дорог местного значения</w:t>
      </w:r>
      <w:r w:rsidR="0093086C">
        <w:t xml:space="preserve"> </w:t>
      </w:r>
      <w:r w:rsidR="0093086C" w:rsidRPr="00D86D85">
        <w:rPr>
          <w:rFonts w:cs="Times New Roman"/>
          <w:szCs w:val="23"/>
        </w:rPr>
        <w:t>вне границ населенных пунктов в границах муниципального района</w:t>
      </w:r>
      <w:bookmarkEnd w:id="165"/>
      <w:r w:rsidR="00293F7D">
        <w:rPr>
          <w:rFonts w:cs="Times New Roman"/>
          <w:szCs w:val="23"/>
        </w:rPr>
        <w:t xml:space="preserve"> и транспортного сообщения</w:t>
      </w:r>
      <w:bookmarkEnd w:id="166"/>
    </w:p>
    <w:p w:rsidR="0093086C" w:rsidRPr="009A17E0" w:rsidRDefault="0093086C" w:rsidP="0093086C">
      <w:pPr>
        <w:pStyle w:val="aff6"/>
        <w:rPr>
          <w:lang w:val="ru-RU"/>
        </w:rPr>
      </w:pPr>
      <w:r w:rsidRPr="009A17E0">
        <w:rPr>
          <w:lang w:val="ru-RU"/>
        </w:rPr>
        <w:t>Развитие транспортной инфраструктуры должно осуществляться в тесной взаим</w:t>
      </w:r>
      <w:r w:rsidRPr="009A17E0">
        <w:rPr>
          <w:lang w:val="ru-RU"/>
        </w:rPr>
        <w:t>о</w:t>
      </w:r>
      <w:r w:rsidRPr="009A17E0">
        <w:rPr>
          <w:lang w:val="ru-RU"/>
        </w:rPr>
        <w:t xml:space="preserve">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93086C" w:rsidRPr="005D400D" w:rsidRDefault="0093086C" w:rsidP="0093086C">
      <w:pPr>
        <w:pStyle w:val="aff6"/>
        <w:rPr>
          <w:lang w:val="ru-RU"/>
        </w:rPr>
      </w:pPr>
      <w:r w:rsidRPr="005D400D">
        <w:rPr>
          <w:lang w:val="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3086C" w:rsidRPr="005D400D" w:rsidRDefault="0093086C" w:rsidP="0093086C">
      <w:pPr>
        <w:pStyle w:val="aff6"/>
        <w:rPr>
          <w:lang w:val="ru-RU"/>
        </w:rPr>
      </w:pPr>
      <w:r w:rsidRPr="005D400D">
        <w:rPr>
          <w:lang w:val="ru-RU"/>
        </w:rPr>
        <w:t xml:space="preserve">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w:t>
      </w:r>
      <w:r w:rsidRPr="005D400D">
        <w:rPr>
          <w:lang w:val="ru-RU"/>
        </w:rPr>
        <w:lastRenderedPageBreak/>
        <w:t>местного значения</w:t>
      </w:r>
      <w:r>
        <w:rPr>
          <w:lang w:val="ru-RU"/>
        </w:rPr>
        <w:t>,</w:t>
      </w:r>
      <w:r w:rsidRPr="005D400D">
        <w:rPr>
          <w:lang w:val="ru-RU"/>
        </w:rPr>
        <w:t xml:space="preserve"> установлены на основе направлений, заданных документами стратег</w:t>
      </w:r>
      <w:r w:rsidRPr="005D400D">
        <w:rPr>
          <w:lang w:val="ru-RU"/>
        </w:rPr>
        <w:t>и</w:t>
      </w:r>
      <w:r w:rsidRPr="005D400D">
        <w:rPr>
          <w:lang w:val="ru-RU"/>
        </w:rPr>
        <w:t xml:space="preserve">ческого и социально-экономического планирования </w:t>
      </w:r>
      <w:r w:rsidR="000E7D33">
        <w:rPr>
          <w:lang w:val="ru-RU"/>
        </w:rPr>
        <w:t>Октябрьского</w:t>
      </w:r>
      <w:r w:rsidRPr="005D400D">
        <w:rPr>
          <w:lang w:val="ru-RU"/>
        </w:rPr>
        <w:t xml:space="preserve"> района. </w:t>
      </w:r>
    </w:p>
    <w:p w:rsidR="0093086C" w:rsidRPr="005D400D" w:rsidRDefault="0093086C" w:rsidP="0093086C">
      <w:pPr>
        <w:pStyle w:val="aff6"/>
        <w:rPr>
          <w:lang w:val="ru-RU"/>
        </w:rPr>
      </w:pPr>
      <w:r w:rsidRPr="009A17E0">
        <w:rPr>
          <w:lang w:val="ru-RU"/>
        </w:rPr>
        <w:t>Расчетным показател</w:t>
      </w:r>
      <w:r>
        <w:rPr>
          <w:lang w:val="ru-RU"/>
        </w:rPr>
        <w:t>е</w:t>
      </w:r>
      <w:r w:rsidRPr="009A17E0">
        <w:rPr>
          <w:lang w:val="ru-RU"/>
        </w:rPr>
        <w:t>м минимально допустимого уровня обеспеченности автом</w:t>
      </w:r>
      <w:r w:rsidRPr="009A17E0">
        <w:rPr>
          <w:lang w:val="ru-RU"/>
        </w:rPr>
        <w:t>о</w:t>
      </w:r>
      <w:r w:rsidRPr="009A17E0">
        <w:rPr>
          <w:lang w:val="ru-RU"/>
        </w:rPr>
        <w:t>бильными дорогами местного значения вне границ населенных пунктов в границах мун</w:t>
      </w:r>
      <w:r w:rsidRPr="009A17E0">
        <w:rPr>
          <w:lang w:val="ru-RU"/>
        </w:rPr>
        <w:t>и</w:t>
      </w:r>
      <w:r w:rsidRPr="009A17E0">
        <w:rPr>
          <w:lang w:val="ru-RU"/>
        </w:rPr>
        <w:t>ципального района явля</w:t>
      </w:r>
      <w:r>
        <w:rPr>
          <w:lang w:val="ru-RU"/>
        </w:rPr>
        <w:t>е</w:t>
      </w:r>
      <w:r w:rsidRPr="009A17E0">
        <w:rPr>
          <w:lang w:val="ru-RU"/>
        </w:rPr>
        <w:t>тся</w:t>
      </w:r>
      <w:r>
        <w:rPr>
          <w:lang w:val="ru-RU"/>
        </w:rPr>
        <w:t xml:space="preserve"> </w:t>
      </w:r>
      <w:r w:rsidRPr="005D400D">
        <w:rPr>
          <w:lang w:val="ru-RU"/>
        </w:rPr>
        <w:t>плотность автомобильных дорог местного значения вне гр</w:t>
      </w:r>
      <w:r w:rsidRPr="005D400D">
        <w:rPr>
          <w:lang w:val="ru-RU"/>
        </w:rPr>
        <w:t>а</w:t>
      </w:r>
      <w:r w:rsidRPr="005D400D">
        <w:rPr>
          <w:lang w:val="ru-RU"/>
        </w:rPr>
        <w:t xml:space="preserve">ниц населенных пунктов в границах муниципального района – отношение протяженности автомобильных дорог к </w:t>
      </w:r>
      <w:r>
        <w:rPr>
          <w:lang w:val="ru-RU"/>
        </w:rPr>
        <w:t>площади муниципального района.</w:t>
      </w:r>
    </w:p>
    <w:p w:rsidR="0093086C" w:rsidRDefault="0093086C" w:rsidP="0093086C">
      <w:pPr>
        <w:pStyle w:val="aff6"/>
        <w:rPr>
          <w:lang w:val="ru-RU"/>
        </w:rPr>
      </w:pPr>
      <w:r w:rsidRPr="009A17E0">
        <w:rPr>
          <w:lang w:val="ru-RU"/>
        </w:rPr>
        <w:t>Расчетный показатель максимально допустимого уровня территориальной досту</w:t>
      </w:r>
      <w:r w:rsidRPr="009A17E0">
        <w:rPr>
          <w:lang w:val="ru-RU"/>
        </w:rPr>
        <w:t>п</w:t>
      </w:r>
      <w:r w:rsidRPr="009A17E0">
        <w:rPr>
          <w:lang w:val="ru-RU"/>
        </w:rPr>
        <w:t>ности автомобильных дорог местного значения вне границ населенных пунктов в гран</w:t>
      </w:r>
      <w:r w:rsidRPr="009A17E0">
        <w:rPr>
          <w:lang w:val="ru-RU"/>
        </w:rPr>
        <w:t>и</w:t>
      </w:r>
      <w:r>
        <w:rPr>
          <w:lang w:val="ru-RU"/>
        </w:rPr>
        <w:t xml:space="preserve">цах муниципального района </w:t>
      </w:r>
      <w:r w:rsidRPr="009A17E0">
        <w:rPr>
          <w:lang w:val="ru-RU"/>
        </w:rPr>
        <w:t>не нормируется.</w:t>
      </w:r>
    </w:p>
    <w:p w:rsidR="00293F7D" w:rsidRPr="005E6D5D" w:rsidRDefault="00293F7D" w:rsidP="00293F7D">
      <w:pPr>
        <w:pStyle w:val="aff6"/>
        <w:rPr>
          <w:lang w:val="ru-RU"/>
        </w:rPr>
      </w:pPr>
      <w:r w:rsidRPr="005E6D5D">
        <w:rPr>
          <w:lang w:val="ru-RU"/>
        </w:rPr>
        <w:t xml:space="preserve">В МНГП </w:t>
      </w:r>
      <w:r>
        <w:rPr>
          <w:lang w:val="ru-RU"/>
        </w:rPr>
        <w:t xml:space="preserve">района </w:t>
      </w:r>
      <w:r w:rsidRPr="005E6D5D">
        <w:rPr>
          <w:lang w:val="ru-RU"/>
        </w:rPr>
        <w:t>принимается 100% охват населения транспортными услугами из расчета размещения остановочных павильонов в населенных пунктах с интервалов 400-600 метров.</w:t>
      </w:r>
    </w:p>
    <w:p w:rsidR="00293F7D" w:rsidRPr="009A17E0" w:rsidRDefault="00293F7D" w:rsidP="00293F7D">
      <w:pPr>
        <w:pStyle w:val="aff6"/>
        <w:rPr>
          <w:lang w:val="ru-RU"/>
        </w:rPr>
      </w:pPr>
      <w:r w:rsidRPr="009A17E0">
        <w:rPr>
          <w:lang w:val="ru-RU"/>
        </w:rPr>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293F7D" w:rsidRPr="009A17E0" w:rsidRDefault="00293F7D" w:rsidP="00293F7D">
      <w:pPr>
        <w:pStyle w:val="aff6"/>
        <w:rPr>
          <w:lang w:val="ru-RU"/>
        </w:rPr>
      </w:pPr>
      <w:r w:rsidRPr="009A17E0">
        <w:rPr>
          <w:lang w:val="ru-RU"/>
        </w:rPr>
        <w:t>Для жителей сельских поселений затраты времени на трудовые передвижения (п</w:t>
      </w:r>
      <w:r w:rsidRPr="009A17E0">
        <w:rPr>
          <w:lang w:val="ru-RU"/>
        </w:rPr>
        <w:t>е</w:t>
      </w:r>
      <w:r w:rsidRPr="009A17E0">
        <w:rPr>
          <w:lang w:val="ru-RU"/>
        </w:rPr>
        <w:t>шеходные или с использованием транспорта) в пределах сельского населенного пункта, как правило, не должны превышать 30 мин.</w:t>
      </w:r>
    </w:p>
    <w:p w:rsidR="0093086C" w:rsidRDefault="00C56AFE" w:rsidP="0093086C">
      <w:pPr>
        <w:pStyle w:val="3"/>
      </w:pPr>
      <w:bookmarkStart w:id="167" w:name="_Toc479953581"/>
      <w:bookmarkStart w:id="168" w:name="_Toc488148010"/>
      <w:r>
        <w:t>1</w:t>
      </w:r>
      <w:r w:rsidR="0093086C" w:rsidRPr="000156F1">
        <w:t>.</w:t>
      </w:r>
      <w:r>
        <w:t>4</w:t>
      </w:r>
      <w:r w:rsidR="0093086C" w:rsidRPr="000156F1">
        <w:t>.</w:t>
      </w:r>
      <w:r w:rsidR="0093086C">
        <w:t>4</w:t>
      </w:r>
      <w:r w:rsidR="0093086C" w:rsidRPr="000156F1">
        <w:t xml:space="preserve"> Объекты местного значения </w:t>
      </w:r>
      <w:r w:rsidR="008D7654">
        <w:t>муниципального района</w:t>
      </w:r>
      <w:r w:rsidR="008D7654" w:rsidRPr="003B36EE">
        <w:t xml:space="preserve"> </w:t>
      </w:r>
      <w:r w:rsidR="0093086C" w:rsidRPr="000156F1">
        <w:t>в области образования</w:t>
      </w:r>
      <w:bookmarkEnd w:id="167"/>
      <w:bookmarkEnd w:id="168"/>
    </w:p>
    <w:p w:rsidR="00EA3B23" w:rsidRPr="00EA3B23" w:rsidRDefault="00EA3B23" w:rsidP="00EA3B23">
      <w:pPr>
        <w:pStyle w:val="aff6"/>
        <w:rPr>
          <w:lang w:val="ru-RU"/>
        </w:rPr>
      </w:pPr>
      <w:r w:rsidRPr="00EA3B23">
        <w:rPr>
          <w:lang w:val="ru-RU"/>
        </w:rPr>
        <w:t>В Октябрьском муниципальном районе образовательная система представлена д</w:t>
      </w:r>
      <w:r w:rsidRPr="00EA3B23">
        <w:rPr>
          <w:lang w:val="ru-RU"/>
        </w:rPr>
        <w:t>о</w:t>
      </w:r>
      <w:r w:rsidRPr="00EA3B23">
        <w:rPr>
          <w:lang w:val="ru-RU"/>
        </w:rPr>
        <w:t xml:space="preserve">школьным, общеобразовательным, </w:t>
      </w:r>
      <w:r>
        <w:rPr>
          <w:lang w:val="ru-RU"/>
        </w:rPr>
        <w:t>профессиональным образованием.</w:t>
      </w:r>
    </w:p>
    <w:p w:rsidR="00EA3B23" w:rsidRPr="00EA3B23" w:rsidRDefault="00EA3B23" w:rsidP="00EA3B23">
      <w:pPr>
        <w:pStyle w:val="aff6"/>
        <w:rPr>
          <w:lang w:val="ru-RU"/>
        </w:rPr>
      </w:pPr>
      <w:r w:rsidRPr="00EA3B23">
        <w:rPr>
          <w:lang w:val="ru-RU"/>
        </w:rPr>
        <w:t xml:space="preserve">В системе образования района функционируют 24 </w:t>
      </w:r>
      <w:proofErr w:type="gramStart"/>
      <w:r w:rsidRPr="00EA3B23">
        <w:rPr>
          <w:lang w:val="ru-RU"/>
        </w:rPr>
        <w:t>дошкольных</w:t>
      </w:r>
      <w:proofErr w:type="gramEnd"/>
      <w:r w:rsidRPr="00EA3B23">
        <w:rPr>
          <w:lang w:val="ru-RU"/>
        </w:rPr>
        <w:t xml:space="preserve"> учреждения, 24 школы, 1 специальное учреждение, 1 учреждение дополнительного образования.</w:t>
      </w:r>
    </w:p>
    <w:p w:rsidR="00EA3B23" w:rsidRDefault="00EA3B23" w:rsidP="00EA3B23">
      <w:pPr>
        <w:pStyle w:val="aff6"/>
        <w:rPr>
          <w:lang w:val="ru-RU"/>
        </w:rPr>
      </w:pPr>
      <w:r w:rsidRPr="00EA3B23">
        <w:rPr>
          <w:lang w:val="ru-RU"/>
        </w:rPr>
        <w:t xml:space="preserve">Профессиональное образование осуществляется образовательными учреждениями Октябрьский филиал ГБОУ </w:t>
      </w:r>
      <w:r>
        <w:rPr>
          <w:lang w:val="ru-RU"/>
        </w:rPr>
        <w:t>–</w:t>
      </w:r>
      <w:r w:rsidRPr="00EA3B23">
        <w:rPr>
          <w:lang w:val="ru-RU"/>
        </w:rPr>
        <w:t xml:space="preserve"> СПО </w:t>
      </w:r>
      <w:r>
        <w:rPr>
          <w:lang w:val="ru-RU"/>
        </w:rPr>
        <w:t>«</w:t>
      </w:r>
      <w:proofErr w:type="spellStart"/>
      <w:r w:rsidRPr="00EA3B23">
        <w:rPr>
          <w:lang w:val="ru-RU"/>
        </w:rPr>
        <w:t>Чернушинский</w:t>
      </w:r>
      <w:proofErr w:type="spellEnd"/>
      <w:r w:rsidRPr="00EA3B23">
        <w:rPr>
          <w:lang w:val="ru-RU"/>
        </w:rPr>
        <w:t xml:space="preserve"> механико-технологический техн</w:t>
      </w:r>
      <w:r w:rsidRPr="00EA3B23">
        <w:rPr>
          <w:lang w:val="ru-RU"/>
        </w:rPr>
        <w:t>и</w:t>
      </w:r>
      <w:r w:rsidRPr="00EA3B23">
        <w:rPr>
          <w:lang w:val="ru-RU"/>
        </w:rPr>
        <w:t>кум</w:t>
      </w:r>
      <w:r>
        <w:rPr>
          <w:lang w:val="ru-RU"/>
        </w:rPr>
        <w:t>»</w:t>
      </w:r>
      <w:r w:rsidRPr="00EA3B23">
        <w:rPr>
          <w:lang w:val="ru-RU"/>
        </w:rPr>
        <w:t xml:space="preserve">, Октябрьский филиал ГБОУ </w:t>
      </w:r>
      <w:r>
        <w:rPr>
          <w:lang w:val="ru-RU"/>
        </w:rPr>
        <w:t>–</w:t>
      </w:r>
      <w:r w:rsidRPr="00EA3B23">
        <w:rPr>
          <w:lang w:val="ru-RU"/>
        </w:rPr>
        <w:t xml:space="preserve"> СПО </w:t>
      </w:r>
      <w:r>
        <w:rPr>
          <w:lang w:val="ru-RU"/>
        </w:rPr>
        <w:t>«</w:t>
      </w:r>
      <w:r w:rsidRPr="00EA3B23">
        <w:rPr>
          <w:lang w:val="ru-RU"/>
        </w:rPr>
        <w:t>Чайковский промышленно-гуманитарный ко</w:t>
      </w:r>
      <w:r w:rsidRPr="00EA3B23">
        <w:rPr>
          <w:lang w:val="ru-RU"/>
        </w:rPr>
        <w:t>л</w:t>
      </w:r>
      <w:r w:rsidRPr="00EA3B23">
        <w:rPr>
          <w:lang w:val="ru-RU"/>
        </w:rPr>
        <w:t>ледж</w:t>
      </w:r>
      <w:r>
        <w:rPr>
          <w:lang w:val="ru-RU"/>
        </w:rPr>
        <w:t>»</w:t>
      </w:r>
      <w:r w:rsidRPr="00EA3B23">
        <w:rPr>
          <w:lang w:val="ru-RU"/>
        </w:rPr>
        <w:t>.</w:t>
      </w:r>
    </w:p>
    <w:p w:rsidR="0093086C" w:rsidRDefault="0093086C" w:rsidP="0093086C">
      <w:pPr>
        <w:rPr>
          <w:b/>
          <w:i/>
          <w:szCs w:val="24"/>
        </w:rPr>
      </w:pPr>
      <w:r w:rsidRPr="000156F1">
        <w:rPr>
          <w:b/>
          <w:i/>
          <w:szCs w:val="24"/>
        </w:rPr>
        <w:t>Дошколь</w:t>
      </w:r>
      <w:r>
        <w:rPr>
          <w:b/>
          <w:i/>
          <w:szCs w:val="24"/>
        </w:rPr>
        <w:t>ные образовательные организации</w:t>
      </w:r>
    </w:p>
    <w:p w:rsidR="0093086C" w:rsidRDefault="0093086C" w:rsidP="0093086C">
      <w:pPr>
        <w:rPr>
          <w:szCs w:val="24"/>
        </w:rPr>
      </w:pPr>
      <w:proofErr w:type="gramStart"/>
      <w:r w:rsidRPr="000156F1">
        <w:rPr>
          <w:szCs w:val="24"/>
        </w:rPr>
        <w:t>Согласно государственной программе Российской Федерации «Развитие образов</w:t>
      </w:r>
      <w:r w:rsidRPr="000156F1">
        <w:rPr>
          <w:szCs w:val="24"/>
        </w:rPr>
        <w:t>а</w:t>
      </w:r>
      <w:r w:rsidRPr="000156F1">
        <w:rPr>
          <w:szCs w:val="24"/>
        </w:rPr>
        <w:t>ния на 2013-2020 годы», утвержденной Постановлением Правительства Российской Фед</w:t>
      </w:r>
      <w:r w:rsidRPr="000156F1">
        <w:rPr>
          <w:szCs w:val="24"/>
        </w:rPr>
        <w:t>е</w:t>
      </w:r>
      <w:r w:rsidRPr="000156F1">
        <w:rPr>
          <w:szCs w:val="24"/>
        </w:rPr>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к 2020 </w:t>
      </w:r>
      <w:r>
        <w:rPr>
          <w:szCs w:val="24"/>
        </w:rPr>
        <w:br/>
      </w:r>
      <w:r w:rsidRPr="000156F1">
        <w:rPr>
          <w:szCs w:val="24"/>
        </w:rPr>
        <w:t xml:space="preserve">году – 40%. </w:t>
      </w:r>
      <w:proofErr w:type="gramEnd"/>
    </w:p>
    <w:p w:rsidR="00CA5099" w:rsidRDefault="0093086C" w:rsidP="00CA5099">
      <w:pPr>
        <w:rPr>
          <w:szCs w:val="24"/>
        </w:rPr>
      </w:pPr>
      <w:bookmarkStart w:id="169" w:name="OLE_LINK193"/>
      <w:bookmarkStart w:id="170" w:name="OLE_LINK194"/>
      <w:bookmarkStart w:id="171" w:name="OLE_LINK195"/>
      <w:bookmarkStart w:id="172" w:name="OLE_LINK196"/>
      <w:bookmarkStart w:id="173" w:name="OLE_LINK197"/>
      <w:bookmarkStart w:id="174" w:name="OLE_LINK198"/>
      <w:proofErr w:type="gramStart"/>
      <w:r w:rsidRPr="000156F1">
        <w:rPr>
          <w:szCs w:val="24"/>
        </w:rPr>
        <w:t xml:space="preserve">В соответствии с </w:t>
      </w:r>
      <w:bookmarkStart w:id="175" w:name="OLE_LINK82"/>
      <w:bookmarkStart w:id="176" w:name="OLE_LINK83"/>
      <w:bookmarkStart w:id="177" w:name="OLE_LINK84"/>
      <w:bookmarkStart w:id="178" w:name="OLE_LINK85"/>
      <w:r w:rsidRPr="000156F1">
        <w:rPr>
          <w:szCs w:val="24"/>
        </w:rPr>
        <w:t xml:space="preserve">государственной программой </w:t>
      </w:r>
      <w:bookmarkStart w:id="179" w:name="OLE_LINK257"/>
      <w:bookmarkStart w:id="180" w:name="OLE_LINK258"/>
      <w:r w:rsidR="003E1546">
        <w:rPr>
          <w:szCs w:val="24"/>
        </w:rPr>
        <w:t>Пермского края</w:t>
      </w:r>
      <w:r w:rsidRPr="000156F1">
        <w:rPr>
          <w:szCs w:val="24"/>
        </w:rPr>
        <w:t xml:space="preserve"> «Развитие образ</w:t>
      </w:r>
      <w:r w:rsidRPr="000156F1">
        <w:rPr>
          <w:szCs w:val="24"/>
        </w:rPr>
        <w:t>о</w:t>
      </w:r>
      <w:r w:rsidRPr="000156F1">
        <w:rPr>
          <w:szCs w:val="24"/>
        </w:rPr>
        <w:t xml:space="preserve">вания </w:t>
      </w:r>
      <w:bookmarkEnd w:id="175"/>
      <w:bookmarkEnd w:id="176"/>
      <w:bookmarkEnd w:id="177"/>
      <w:bookmarkEnd w:id="178"/>
      <w:r w:rsidR="00CA5099">
        <w:rPr>
          <w:szCs w:val="24"/>
        </w:rPr>
        <w:t>и науки</w:t>
      </w:r>
      <w:r>
        <w:rPr>
          <w:szCs w:val="24"/>
        </w:rPr>
        <w:t>»</w:t>
      </w:r>
      <w:r w:rsidRPr="000156F1">
        <w:rPr>
          <w:szCs w:val="24"/>
        </w:rPr>
        <w:t>,</w:t>
      </w:r>
      <w:r w:rsidR="00CA5099">
        <w:rPr>
          <w:szCs w:val="24"/>
        </w:rPr>
        <w:t xml:space="preserve"> утвержденной </w:t>
      </w:r>
      <w:r w:rsidR="00CA5099" w:rsidRPr="000156F1">
        <w:rPr>
          <w:szCs w:val="24"/>
        </w:rPr>
        <w:t xml:space="preserve">Постановлением </w:t>
      </w:r>
      <w:r w:rsidR="00CA5099" w:rsidRPr="00C3039D">
        <w:rPr>
          <w:szCs w:val="24"/>
        </w:rPr>
        <w:t xml:space="preserve">Правительства </w:t>
      </w:r>
      <w:r w:rsidR="00CA5099">
        <w:rPr>
          <w:szCs w:val="24"/>
        </w:rPr>
        <w:t>Пермского края</w:t>
      </w:r>
      <w:r w:rsidR="00CA5099" w:rsidRPr="00CA5099">
        <w:rPr>
          <w:szCs w:val="24"/>
        </w:rPr>
        <w:t xml:space="preserve"> </w:t>
      </w:r>
      <w:r w:rsidR="00CA5099" w:rsidRPr="00C3039D">
        <w:rPr>
          <w:szCs w:val="24"/>
        </w:rPr>
        <w:t xml:space="preserve">от </w:t>
      </w:r>
      <w:r w:rsidR="00CA5099">
        <w:rPr>
          <w:szCs w:val="24"/>
        </w:rPr>
        <w:t>03.</w:t>
      </w:r>
      <w:r w:rsidR="00CA5099" w:rsidRPr="00C3039D">
        <w:rPr>
          <w:szCs w:val="24"/>
        </w:rPr>
        <w:t>10.201</w:t>
      </w:r>
      <w:r w:rsidR="00CA5099">
        <w:rPr>
          <w:szCs w:val="24"/>
        </w:rPr>
        <w:t>3</w:t>
      </w:r>
      <w:r w:rsidR="00CA5099" w:rsidRPr="00C3039D">
        <w:rPr>
          <w:szCs w:val="24"/>
        </w:rPr>
        <w:t xml:space="preserve"> № </w:t>
      </w:r>
      <w:r w:rsidR="00CA5099">
        <w:rPr>
          <w:szCs w:val="24"/>
        </w:rPr>
        <w:t>1318</w:t>
      </w:r>
      <w:r w:rsidR="00CA5099" w:rsidRPr="00C3039D">
        <w:rPr>
          <w:szCs w:val="24"/>
        </w:rPr>
        <w:t>-п</w:t>
      </w:r>
      <w:r w:rsidR="00CA5099">
        <w:rPr>
          <w:szCs w:val="24"/>
        </w:rPr>
        <w:t xml:space="preserve"> (ред. </w:t>
      </w:r>
      <w:r w:rsidR="00CA5099" w:rsidRPr="00CA5099">
        <w:rPr>
          <w:szCs w:val="24"/>
        </w:rPr>
        <w:t>от 22.03.2017</w:t>
      </w:r>
      <w:r w:rsidR="00CA5099">
        <w:rPr>
          <w:szCs w:val="24"/>
        </w:rPr>
        <w:t>)</w:t>
      </w:r>
      <w:bookmarkEnd w:id="179"/>
      <w:bookmarkEnd w:id="180"/>
      <w:r w:rsidR="00CA5099">
        <w:rPr>
          <w:szCs w:val="24"/>
        </w:rPr>
        <w:t xml:space="preserve"> к 2019 году д</w:t>
      </w:r>
      <w:r w:rsidR="00CA5099" w:rsidRPr="00CA5099">
        <w:rPr>
          <w:szCs w:val="24"/>
        </w:rPr>
        <w:t>оля детей в возрасте от 3 до 7 лет, которым предоставлена услуга дошкольного образования, от числа находящихся в очер</w:t>
      </w:r>
      <w:r w:rsidR="00CA5099" w:rsidRPr="00CA5099">
        <w:rPr>
          <w:szCs w:val="24"/>
        </w:rPr>
        <w:t>е</w:t>
      </w:r>
      <w:r w:rsidR="00CA5099" w:rsidRPr="00CA5099">
        <w:rPr>
          <w:szCs w:val="24"/>
        </w:rPr>
        <w:t>ди на получение дошкольного образования в текущем году</w:t>
      </w:r>
      <w:r w:rsidR="00CA5099">
        <w:rPr>
          <w:szCs w:val="24"/>
        </w:rPr>
        <w:t xml:space="preserve"> должна составить 100%.</w:t>
      </w:r>
      <w:proofErr w:type="gramEnd"/>
    </w:p>
    <w:p w:rsidR="00C67DF6" w:rsidRDefault="0093086C" w:rsidP="0093086C">
      <w:pPr>
        <w:rPr>
          <w:szCs w:val="24"/>
        </w:rPr>
      </w:pPr>
      <w:proofErr w:type="gramStart"/>
      <w:r w:rsidRPr="00041632">
        <w:rPr>
          <w:szCs w:val="24"/>
        </w:rPr>
        <w:t>Согласно муниципальной программе</w:t>
      </w:r>
      <w:r w:rsidRPr="00AA700B">
        <w:rPr>
          <w:szCs w:val="24"/>
        </w:rPr>
        <w:t xml:space="preserve"> </w:t>
      </w:r>
      <w:r w:rsidR="00C67DF6" w:rsidRPr="00C67DF6">
        <w:rPr>
          <w:szCs w:val="24"/>
        </w:rPr>
        <w:t>Октябрьского муниципального района Пер</w:t>
      </w:r>
      <w:r w:rsidR="00C67DF6" w:rsidRPr="00C67DF6">
        <w:rPr>
          <w:szCs w:val="24"/>
        </w:rPr>
        <w:t>м</w:t>
      </w:r>
      <w:r w:rsidR="00C67DF6" w:rsidRPr="00C67DF6">
        <w:rPr>
          <w:szCs w:val="24"/>
        </w:rPr>
        <w:t>ского края</w:t>
      </w:r>
      <w:r w:rsidR="00C67DF6">
        <w:rPr>
          <w:szCs w:val="24"/>
        </w:rPr>
        <w:t xml:space="preserve"> </w:t>
      </w:r>
      <w:r w:rsidR="00C67DF6" w:rsidRPr="00C67DF6">
        <w:rPr>
          <w:szCs w:val="24"/>
        </w:rPr>
        <w:t>«Развитие системы образования Октябрьского муниципального района Пер</w:t>
      </w:r>
      <w:r w:rsidR="00C67DF6" w:rsidRPr="00C67DF6">
        <w:rPr>
          <w:szCs w:val="24"/>
        </w:rPr>
        <w:t>м</w:t>
      </w:r>
      <w:r w:rsidR="00C67DF6" w:rsidRPr="00C67DF6">
        <w:rPr>
          <w:szCs w:val="24"/>
        </w:rPr>
        <w:t>ского края на 2015-2017 годы»</w:t>
      </w:r>
      <w:r w:rsidR="00F8391E">
        <w:rPr>
          <w:szCs w:val="24"/>
        </w:rPr>
        <w:t xml:space="preserve"> (далее – </w:t>
      </w:r>
      <w:r w:rsidR="00F8391E" w:rsidRPr="00F8391E">
        <w:rPr>
          <w:i/>
          <w:szCs w:val="24"/>
        </w:rPr>
        <w:t>муниципальная программа развития образования</w:t>
      </w:r>
      <w:r w:rsidR="00F8391E">
        <w:rPr>
          <w:szCs w:val="24"/>
        </w:rPr>
        <w:t>)</w:t>
      </w:r>
      <w:r w:rsidR="00C67DF6">
        <w:rPr>
          <w:szCs w:val="24"/>
        </w:rPr>
        <w:t xml:space="preserve">, утвержденной </w:t>
      </w:r>
      <w:r w:rsidR="00C67DF6" w:rsidRPr="00C67DF6">
        <w:rPr>
          <w:szCs w:val="24"/>
        </w:rPr>
        <w:t>постановлением Администрации</w:t>
      </w:r>
      <w:r w:rsidR="00C67DF6">
        <w:rPr>
          <w:szCs w:val="24"/>
        </w:rPr>
        <w:t xml:space="preserve"> </w:t>
      </w:r>
      <w:r w:rsidR="00C67DF6" w:rsidRPr="00C67DF6">
        <w:rPr>
          <w:szCs w:val="24"/>
        </w:rPr>
        <w:t>Октябрьского муниципального района Пермского края</w:t>
      </w:r>
      <w:r w:rsidR="00C67DF6">
        <w:rPr>
          <w:szCs w:val="24"/>
        </w:rPr>
        <w:t xml:space="preserve"> </w:t>
      </w:r>
      <w:r w:rsidR="00C67DF6" w:rsidRPr="00C67DF6">
        <w:rPr>
          <w:szCs w:val="24"/>
        </w:rPr>
        <w:t>от 19.09.2014</w:t>
      </w:r>
      <w:r w:rsidR="00C67DF6">
        <w:rPr>
          <w:szCs w:val="24"/>
        </w:rPr>
        <w:t xml:space="preserve"> </w:t>
      </w:r>
      <w:r w:rsidR="00C67DF6" w:rsidRPr="00C67DF6">
        <w:rPr>
          <w:szCs w:val="24"/>
        </w:rPr>
        <w:t>№</w:t>
      </w:r>
      <w:r w:rsidR="00C67DF6">
        <w:rPr>
          <w:szCs w:val="24"/>
        </w:rPr>
        <w:t xml:space="preserve"> </w:t>
      </w:r>
      <w:r w:rsidR="00C67DF6" w:rsidRPr="00C67DF6">
        <w:rPr>
          <w:szCs w:val="24"/>
        </w:rPr>
        <w:t>513</w:t>
      </w:r>
      <w:r w:rsidR="00C67DF6">
        <w:rPr>
          <w:szCs w:val="24"/>
        </w:rPr>
        <w:t>, к 2017 году планируется л</w:t>
      </w:r>
      <w:r w:rsidR="00C67DF6" w:rsidRPr="00C67DF6">
        <w:rPr>
          <w:szCs w:val="24"/>
        </w:rPr>
        <w:t>иквидация очереди на з</w:t>
      </w:r>
      <w:r w:rsidR="00C67DF6" w:rsidRPr="00C67DF6">
        <w:rPr>
          <w:szCs w:val="24"/>
        </w:rPr>
        <w:t>а</w:t>
      </w:r>
      <w:r w:rsidR="00C67DF6" w:rsidRPr="00C67DF6">
        <w:rPr>
          <w:szCs w:val="24"/>
        </w:rPr>
        <w:t>числение детей в возрасте от 3 до 7 лет в дошкольные образовательные организации</w:t>
      </w:r>
      <w:r w:rsidR="00C67DF6">
        <w:rPr>
          <w:szCs w:val="24"/>
        </w:rPr>
        <w:t>.</w:t>
      </w:r>
      <w:proofErr w:type="gramEnd"/>
    </w:p>
    <w:bookmarkEnd w:id="169"/>
    <w:bookmarkEnd w:id="170"/>
    <w:bookmarkEnd w:id="171"/>
    <w:bookmarkEnd w:id="172"/>
    <w:bookmarkEnd w:id="173"/>
    <w:bookmarkEnd w:id="174"/>
    <w:p w:rsidR="0093086C" w:rsidRPr="004A420D" w:rsidRDefault="0093086C" w:rsidP="00160EC1">
      <w:pPr>
        <w:rPr>
          <w:szCs w:val="24"/>
        </w:rPr>
      </w:pPr>
      <w:r w:rsidRPr="00041632">
        <w:rPr>
          <w:szCs w:val="24"/>
        </w:rPr>
        <w:t xml:space="preserve">В настоящее время в системе дошкольного образования </w:t>
      </w:r>
      <w:r w:rsidR="000E7D33">
        <w:rPr>
          <w:szCs w:val="24"/>
        </w:rPr>
        <w:t>Октябрьского</w:t>
      </w:r>
      <w:r w:rsidRPr="00041632">
        <w:rPr>
          <w:szCs w:val="24"/>
        </w:rPr>
        <w:t xml:space="preserve"> района функционируют</w:t>
      </w:r>
      <w:r w:rsidR="00160EC1">
        <w:rPr>
          <w:szCs w:val="24"/>
        </w:rPr>
        <w:t xml:space="preserve"> 24</w:t>
      </w:r>
      <w:r w:rsidRPr="004A420D">
        <w:rPr>
          <w:szCs w:val="24"/>
        </w:rPr>
        <w:t xml:space="preserve"> дошколь</w:t>
      </w:r>
      <w:r w:rsidR="00160EC1">
        <w:rPr>
          <w:szCs w:val="24"/>
        </w:rPr>
        <w:t>ных образовательных организаций.</w:t>
      </w:r>
    </w:p>
    <w:p w:rsidR="00160EC1" w:rsidRDefault="00160EC1" w:rsidP="00160EC1">
      <w:pPr>
        <w:rPr>
          <w:szCs w:val="24"/>
        </w:rPr>
      </w:pPr>
      <w:r w:rsidRPr="00160EC1">
        <w:rPr>
          <w:szCs w:val="24"/>
        </w:rPr>
        <w:lastRenderedPageBreak/>
        <w:t>Численность воспитанников в организациях,</w:t>
      </w:r>
      <w:r>
        <w:rPr>
          <w:szCs w:val="24"/>
        </w:rPr>
        <w:t xml:space="preserve"> </w:t>
      </w:r>
      <w:r w:rsidRPr="00160EC1">
        <w:rPr>
          <w:szCs w:val="24"/>
        </w:rPr>
        <w:t>осуществляющих образовательную деятельность</w:t>
      </w:r>
      <w:r>
        <w:rPr>
          <w:szCs w:val="24"/>
        </w:rPr>
        <w:t xml:space="preserve"> </w:t>
      </w:r>
      <w:r w:rsidRPr="00160EC1">
        <w:rPr>
          <w:szCs w:val="24"/>
        </w:rPr>
        <w:t>по образовательным программам дошкольного</w:t>
      </w:r>
      <w:r>
        <w:rPr>
          <w:szCs w:val="24"/>
        </w:rPr>
        <w:t xml:space="preserve"> </w:t>
      </w:r>
      <w:r w:rsidRPr="00160EC1">
        <w:rPr>
          <w:szCs w:val="24"/>
        </w:rPr>
        <w:t>образования, присмотр и уход за детьми,</w:t>
      </w:r>
      <w:r>
        <w:rPr>
          <w:szCs w:val="24"/>
        </w:rPr>
        <w:t xml:space="preserve"> по данным Росстата на 2015 год составляла 1876 чел.</w:t>
      </w:r>
    </w:p>
    <w:p w:rsidR="00467688" w:rsidRDefault="00467688" w:rsidP="00467688">
      <w:pPr>
        <w:rPr>
          <w:szCs w:val="24"/>
        </w:rPr>
      </w:pPr>
      <w:r w:rsidRPr="00467688">
        <w:rPr>
          <w:szCs w:val="24"/>
        </w:rPr>
        <w:t>Охват воспитанников дошкольным образованием</w:t>
      </w:r>
      <w:r>
        <w:rPr>
          <w:szCs w:val="24"/>
        </w:rPr>
        <w:t xml:space="preserve"> по данным Росстата на 2015 год</w:t>
      </w:r>
      <w:r w:rsidRPr="00467688">
        <w:rPr>
          <w:szCs w:val="24"/>
        </w:rPr>
        <w:t xml:space="preserve"> </w:t>
      </w:r>
      <w:r>
        <w:rPr>
          <w:szCs w:val="24"/>
        </w:rPr>
        <w:t xml:space="preserve">составляла 68,9% </w:t>
      </w:r>
      <w:r w:rsidRPr="00467688">
        <w:rPr>
          <w:szCs w:val="24"/>
        </w:rPr>
        <w:t>от численности детей соответствующего возраста</w:t>
      </w:r>
      <w:r>
        <w:rPr>
          <w:szCs w:val="24"/>
        </w:rPr>
        <w:t>.</w:t>
      </w:r>
    </w:p>
    <w:p w:rsidR="0093086C" w:rsidRPr="00C70BA5" w:rsidRDefault="0093086C" w:rsidP="0093086C">
      <w:pPr>
        <w:rPr>
          <w:szCs w:val="24"/>
        </w:rPr>
      </w:pPr>
      <w:r w:rsidRPr="00C70BA5">
        <w:rPr>
          <w:szCs w:val="24"/>
        </w:rPr>
        <w:t xml:space="preserve">Анализ возрастной структуры населения муниципальных образований </w:t>
      </w:r>
      <w:r w:rsidR="000E7D33">
        <w:rPr>
          <w:szCs w:val="24"/>
        </w:rPr>
        <w:t>Октябрьск</w:t>
      </w:r>
      <w:r w:rsidR="000E7D33">
        <w:rPr>
          <w:szCs w:val="24"/>
        </w:rPr>
        <w:t>о</w:t>
      </w:r>
      <w:r w:rsidR="000E7D33">
        <w:rPr>
          <w:szCs w:val="24"/>
        </w:rPr>
        <w:t>го</w:t>
      </w:r>
      <w:r w:rsidRPr="00C70BA5">
        <w:rPr>
          <w:szCs w:val="24"/>
        </w:rPr>
        <w:t xml:space="preserve"> района, соотношение числа мест в дошкольных образовательных организациях с чи</w:t>
      </w:r>
      <w:r w:rsidRPr="00C70BA5">
        <w:rPr>
          <w:szCs w:val="24"/>
        </w:rPr>
        <w:t>с</w:t>
      </w:r>
      <w:r w:rsidRPr="00C70BA5">
        <w:rPr>
          <w:szCs w:val="24"/>
        </w:rPr>
        <w:t>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w:t>
      </w:r>
      <w:r w:rsidRPr="00C70BA5">
        <w:rPr>
          <w:szCs w:val="24"/>
        </w:rPr>
        <w:t>и</w:t>
      </w:r>
      <w:r w:rsidRPr="00C70BA5">
        <w:rPr>
          <w:szCs w:val="24"/>
        </w:rPr>
        <w:t>нимально допустимого уровня обеспеченности дошкольными образовательными орган</w:t>
      </w:r>
      <w:r w:rsidRPr="00C70BA5">
        <w:rPr>
          <w:szCs w:val="24"/>
        </w:rPr>
        <w:t>и</w:t>
      </w:r>
      <w:r w:rsidRPr="00C70BA5">
        <w:rPr>
          <w:szCs w:val="24"/>
        </w:rPr>
        <w:t xml:space="preserve">зациями для муниципального района. </w:t>
      </w:r>
    </w:p>
    <w:p w:rsidR="0093086C" w:rsidRPr="00C70BA5" w:rsidRDefault="0093086C" w:rsidP="0093086C">
      <w:pPr>
        <w:rPr>
          <w:szCs w:val="24"/>
        </w:rPr>
      </w:pPr>
      <w:r w:rsidRPr="00C70BA5">
        <w:rPr>
          <w:szCs w:val="24"/>
        </w:rPr>
        <w:t>Расчетный показатель транспортной доступности для дошкольных образовател</w:t>
      </w:r>
      <w:r w:rsidRPr="00C70BA5">
        <w:rPr>
          <w:szCs w:val="24"/>
        </w:rPr>
        <w:t>ь</w:t>
      </w:r>
      <w:r w:rsidRPr="00C70BA5">
        <w:rPr>
          <w:szCs w:val="24"/>
        </w:rPr>
        <w:t>ных организаций определен на основе анализа сложившейся системы размещения д</w:t>
      </w:r>
      <w:r w:rsidRPr="00C70BA5">
        <w:rPr>
          <w:szCs w:val="24"/>
        </w:rPr>
        <w:t>о</w:t>
      </w:r>
      <w:r w:rsidRPr="00C70BA5">
        <w:rPr>
          <w:szCs w:val="24"/>
        </w:rPr>
        <w:t>школьных образовательных организаций</w:t>
      </w:r>
      <w:r w:rsidR="00D91E75">
        <w:rPr>
          <w:szCs w:val="24"/>
        </w:rPr>
        <w:t xml:space="preserve"> с учетом </w:t>
      </w:r>
      <w:r w:rsidR="00D91E75" w:rsidRPr="001C3C63">
        <w:rPr>
          <w:lang w:eastAsia="ar-SA" w:bidi="en-US"/>
        </w:rPr>
        <w:t>СП</w:t>
      </w:r>
      <w:r w:rsidR="00D91E75">
        <w:rPr>
          <w:lang w:eastAsia="ar-SA" w:bidi="en-US"/>
        </w:rPr>
        <w:t xml:space="preserve"> </w:t>
      </w:r>
      <w:r w:rsidR="00D91E75" w:rsidRPr="001C3C63">
        <w:rPr>
          <w:lang w:eastAsia="ar-SA" w:bidi="en-US"/>
        </w:rPr>
        <w:t>42.13330.2011</w:t>
      </w:r>
      <w:r w:rsidR="00D91E75">
        <w:rPr>
          <w:lang w:eastAsia="ar-SA" w:bidi="en-US"/>
        </w:rPr>
        <w:t xml:space="preserve"> (для городских пос</w:t>
      </w:r>
      <w:r w:rsidR="00D91E75">
        <w:rPr>
          <w:lang w:eastAsia="ar-SA" w:bidi="en-US"/>
        </w:rPr>
        <w:t>е</w:t>
      </w:r>
      <w:r w:rsidR="00D91E75">
        <w:rPr>
          <w:lang w:eastAsia="ar-SA" w:bidi="en-US"/>
        </w:rPr>
        <w:t>лений)</w:t>
      </w:r>
      <w:r w:rsidRPr="00C70BA5">
        <w:rPr>
          <w:szCs w:val="24"/>
        </w:rPr>
        <w:t xml:space="preserve">. </w:t>
      </w:r>
    </w:p>
    <w:p w:rsidR="0093086C" w:rsidRDefault="0093086C" w:rsidP="0093086C">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93086C" w:rsidRDefault="0093086C" w:rsidP="0093086C">
      <w:pPr>
        <w:rPr>
          <w:szCs w:val="24"/>
        </w:rPr>
      </w:pPr>
      <w:r w:rsidRPr="00107E00">
        <w:rPr>
          <w:szCs w:val="24"/>
        </w:rPr>
        <w:t>Площадь земельного участка, предназначенного для размещения дошкольного о</w:t>
      </w:r>
      <w:r w:rsidRPr="00107E00">
        <w:rPr>
          <w:szCs w:val="24"/>
        </w:rPr>
        <w:t>б</w:t>
      </w:r>
      <w:r w:rsidRPr="00107E00">
        <w:rPr>
          <w:szCs w:val="24"/>
        </w:rPr>
        <w:t>разовательного учреждения, определяется расчетом в зависимости от вместимости в соо</w:t>
      </w:r>
      <w:r w:rsidRPr="00107E00">
        <w:rPr>
          <w:szCs w:val="24"/>
        </w:rPr>
        <w:t>т</w:t>
      </w:r>
      <w:r w:rsidRPr="00107E00">
        <w:rPr>
          <w:szCs w:val="24"/>
        </w:rPr>
        <w:t>ветствии с СанПиН 2.4.1.3049-13.</w:t>
      </w:r>
    </w:p>
    <w:p w:rsidR="0093086C" w:rsidRPr="00C70BA5" w:rsidRDefault="0093086C" w:rsidP="0093086C">
      <w:pPr>
        <w:rPr>
          <w:b/>
          <w:i/>
          <w:szCs w:val="24"/>
        </w:rPr>
      </w:pPr>
      <w:r w:rsidRPr="00C70BA5">
        <w:rPr>
          <w:b/>
          <w:i/>
          <w:szCs w:val="24"/>
        </w:rPr>
        <w:t xml:space="preserve">Общеобразовательные организации </w:t>
      </w:r>
    </w:p>
    <w:p w:rsidR="00DD4B52" w:rsidRDefault="0093086C" w:rsidP="0093086C">
      <w:pPr>
        <w:rPr>
          <w:szCs w:val="24"/>
        </w:rPr>
      </w:pPr>
      <w:r w:rsidRPr="00E57C43">
        <w:rPr>
          <w:szCs w:val="24"/>
        </w:rPr>
        <w:t xml:space="preserve">В </w:t>
      </w:r>
      <w:r w:rsidR="00F409BA">
        <w:rPr>
          <w:szCs w:val="24"/>
        </w:rPr>
        <w:t>Октябрьском муниципальном</w:t>
      </w:r>
      <w:r w:rsidRPr="00E57C43">
        <w:rPr>
          <w:szCs w:val="24"/>
        </w:rPr>
        <w:t xml:space="preserve"> районе</w:t>
      </w:r>
      <w:r w:rsidR="00DD4B52">
        <w:rPr>
          <w:szCs w:val="24"/>
        </w:rPr>
        <w:t xml:space="preserve"> 24 школы:</w:t>
      </w:r>
    </w:p>
    <w:p w:rsidR="00DD4B52" w:rsidRPr="00DD4B52" w:rsidRDefault="00DD4B52" w:rsidP="00DD4B52">
      <w:pPr>
        <w:pStyle w:val="affb"/>
        <w:numPr>
          <w:ilvl w:val="0"/>
          <w:numId w:val="47"/>
        </w:numPr>
        <w:rPr>
          <w:szCs w:val="24"/>
        </w:rPr>
      </w:pPr>
      <w:r w:rsidRPr="00DD4B52">
        <w:rPr>
          <w:szCs w:val="24"/>
        </w:rPr>
        <w:t>13 средних общеобразовательных школ;</w:t>
      </w:r>
    </w:p>
    <w:p w:rsidR="00DD4B52" w:rsidRPr="00DD4B52" w:rsidRDefault="00DD4B52" w:rsidP="00DD4B52">
      <w:pPr>
        <w:pStyle w:val="affb"/>
        <w:numPr>
          <w:ilvl w:val="0"/>
          <w:numId w:val="47"/>
        </w:numPr>
        <w:rPr>
          <w:szCs w:val="24"/>
        </w:rPr>
      </w:pPr>
      <w:r w:rsidRPr="00DD4B52">
        <w:rPr>
          <w:szCs w:val="24"/>
        </w:rPr>
        <w:t>9 основных общеобразовательных школ;</w:t>
      </w:r>
    </w:p>
    <w:p w:rsidR="00DD4B52" w:rsidRPr="00DD4B52" w:rsidRDefault="00DD4B52" w:rsidP="00DD4B52">
      <w:pPr>
        <w:pStyle w:val="affb"/>
        <w:numPr>
          <w:ilvl w:val="0"/>
          <w:numId w:val="47"/>
        </w:numPr>
        <w:rPr>
          <w:szCs w:val="24"/>
        </w:rPr>
      </w:pPr>
      <w:r w:rsidRPr="00DD4B52">
        <w:rPr>
          <w:szCs w:val="24"/>
        </w:rPr>
        <w:t xml:space="preserve">2 </w:t>
      </w:r>
      <w:proofErr w:type="gramStart"/>
      <w:r w:rsidRPr="00DD4B52">
        <w:rPr>
          <w:szCs w:val="24"/>
        </w:rPr>
        <w:t>начальных</w:t>
      </w:r>
      <w:proofErr w:type="gramEnd"/>
      <w:r w:rsidRPr="00DD4B52">
        <w:rPr>
          <w:szCs w:val="24"/>
        </w:rPr>
        <w:t xml:space="preserve"> общеобразовательных школы.</w:t>
      </w:r>
    </w:p>
    <w:p w:rsidR="00DD4B52" w:rsidRDefault="00DD4B52" w:rsidP="0093086C">
      <w:pPr>
        <w:rPr>
          <w:szCs w:val="24"/>
        </w:rPr>
      </w:pPr>
      <w:r>
        <w:rPr>
          <w:szCs w:val="24"/>
        </w:rPr>
        <w:t xml:space="preserve">Кроме того, в районе функционирует </w:t>
      </w:r>
      <w:r w:rsidRPr="00DD4B52">
        <w:rPr>
          <w:szCs w:val="24"/>
        </w:rPr>
        <w:t>специальное (коррекционное) образовател</w:t>
      </w:r>
      <w:r w:rsidRPr="00DD4B52">
        <w:rPr>
          <w:szCs w:val="24"/>
        </w:rPr>
        <w:t>ь</w:t>
      </w:r>
      <w:r w:rsidRPr="00DD4B52">
        <w:rPr>
          <w:szCs w:val="24"/>
        </w:rPr>
        <w:t>ное учреждение для обучающихся, воспитанников с ограниченными возможностями зд</w:t>
      </w:r>
      <w:r w:rsidRPr="00DD4B52">
        <w:rPr>
          <w:szCs w:val="24"/>
        </w:rPr>
        <w:t>о</w:t>
      </w:r>
      <w:r w:rsidRPr="00DD4B52">
        <w:rPr>
          <w:szCs w:val="24"/>
        </w:rPr>
        <w:t>ровья</w:t>
      </w:r>
      <w:r>
        <w:rPr>
          <w:szCs w:val="24"/>
        </w:rPr>
        <w:t>.</w:t>
      </w:r>
    </w:p>
    <w:p w:rsidR="0093086C" w:rsidRDefault="0093086C" w:rsidP="0093086C">
      <w:r w:rsidRPr="00E34628">
        <w:t>Анализ возрастной структуры населения, соотношение числа обучающихся в о</w:t>
      </w:r>
      <w:r w:rsidRPr="00E34628">
        <w:t>б</w:t>
      </w:r>
      <w:r w:rsidRPr="00E34628">
        <w:t>щеобразовательных организациях с числом мест в учреждениях данного вида и с числе</w:t>
      </w:r>
      <w:r w:rsidRPr="00E34628">
        <w:t>н</w:t>
      </w:r>
      <w:r w:rsidRPr="00E34628">
        <w:t>ностью детей, позволили определить расчетный уровень обеспеченности населения общ</w:t>
      </w:r>
      <w:r w:rsidRPr="00E34628">
        <w:t>е</w:t>
      </w:r>
      <w:r w:rsidRPr="00E34628">
        <w:t>образовательными организациями для муниципального района.</w:t>
      </w:r>
    </w:p>
    <w:p w:rsidR="0093086C" w:rsidRPr="00C96EFE" w:rsidRDefault="0093086C" w:rsidP="0093086C">
      <w:pPr>
        <w:rPr>
          <w:lang w:eastAsia="ar-SA" w:bidi="en-US"/>
        </w:rPr>
      </w:pPr>
      <w:r>
        <w:t>При этом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bookmarkStart w:id="181" w:name="OLE_LINK223"/>
      <w:bookmarkStart w:id="182" w:name="OLE_LINK224"/>
      <w:bookmarkStart w:id="183" w:name="OLE_LINK225"/>
      <w:r w:rsidRPr="001C3C63">
        <w:rPr>
          <w:lang w:eastAsia="ar-SA" w:bidi="en-US"/>
        </w:rPr>
        <w:t>СП</w:t>
      </w:r>
      <w:r>
        <w:rPr>
          <w:lang w:eastAsia="ar-SA" w:bidi="en-US"/>
        </w:rPr>
        <w:t xml:space="preserve"> </w:t>
      </w:r>
      <w:r w:rsidRPr="001C3C63">
        <w:rPr>
          <w:lang w:eastAsia="ar-SA" w:bidi="en-US"/>
        </w:rPr>
        <w:t>42.13330.2011</w:t>
      </w:r>
      <w:bookmarkEnd w:id="181"/>
      <w:bookmarkEnd w:id="182"/>
      <w:bookmarkEnd w:id="183"/>
      <w:r w:rsidRPr="001C3C63">
        <w:rPr>
          <w:lang w:eastAsia="ar-SA" w:bidi="en-US"/>
        </w:rPr>
        <w:t>. «</w:t>
      </w:r>
      <w:r w:rsidRPr="00A67862">
        <w:rPr>
          <w:lang w:eastAsia="ar-SA" w:bidi="en-US"/>
        </w:rPr>
        <w:t>Свод правил. Градостроительство. Планировка и застройка городских и сельских пос</w:t>
      </w:r>
      <w:r w:rsidRPr="00A67862">
        <w:rPr>
          <w:lang w:eastAsia="ar-SA" w:bidi="en-US"/>
        </w:rPr>
        <w:t>е</w:t>
      </w:r>
      <w:r w:rsidRPr="00A67862">
        <w:rPr>
          <w:lang w:eastAsia="ar-SA" w:bidi="en-US"/>
        </w:rPr>
        <w:t>лений. Актуализированная редакция СНиП 2.07.01-89*</w:t>
      </w:r>
      <w:r w:rsidRPr="001C3C63">
        <w:rPr>
          <w:lang w:eastAsia="ar-SA" w:bidi="en-US"/>
        </w:rPr>
        <w:t>»</w:t>
      </w:r>
      <w:r>
        <w:rPr>
          <w:lang w:eastAsia="ar-SA" w:bidi="en-US"/>
        </w:rPr>
        <w:t xml:space="preserve"> (</w:t>
      </w:r>
      <w:r w:rsidRPr="00C96EFE">
        <w:rPr>
          <w:lang w:eastAsia="ar-SA" w:bidi="en-US"/>
        </w:rPr>
        <w:t>100%-</w:t>
      </w:r>
      <w:proofErr w:type="spellStart"/>
      <w:r w:rsidRPr="00C96EFE">
        <w:rPr>
          <w:lang w:eastAsia="ar-SA" w:bidi="en-US"/>
        </w:rPr>
        <w:t>ный</w:t>
      </w:r>
      <w:proofErr w:type="spellEnd"/>
      <w:r w:rsidRPr="00C96EFE">
        <w:rPr>
          <w:lang w:eastAsia="ar-SA" w:bidi="en-US"/>
        </w:rPr>
        <w:t xml:space="preserve"> охват детей неполным средним образованием (I</w:t>
      </w:r>
      <w:r>
        <w:rPr>
          <w:lang w:eastAsia="ar-SA" w:bidi="en-US"/>
        </w:rPr>
        <w:t>-</w:t>
      </w:r>
      <w:r w:rsidRPr="00C96EFE">
        <w:rPr>
          <w:lang w:eastAsia="ar-SA" w:bidi="en-US"/>
        </w:rPr>
        <w:t>I</w:t>
      </w:r>
      <w:proofErr w:type="gramStart"/>
      <w:r w:rsidRPr="00C96EFE">
        <w:rPr>
          <w:lang w:eastAsia="ar-SA" w:bidi="en-US"/>
        </w:rPr>
        <w:t>Х</w:t>
      </w:r>
      <w:proofErr w:type="gramEnd"/>
      <w:r w:rsidRPr="00C96EFE">
        <w:rPr>
          <w:lang w:eastAsia="ar-SA" w:bidi="en-US"/>
        </w:rPr>
        <w:t xml:space="preserve"> классы) и до 75% </w:t>
      </w:r>
      <w:r>
        <w:rPr>
          <w:lang w:eastAsia="ar-SA" w:bidi="en-US"/>
        </w:rPr>
        <w:t>детей – средним образованием (X-</w:t>
      </w:r>
      <w:r w:rsidRPr="00C96EFE">
        <w:rPr>
          <w:lang w:eastAsia="ar-SA" w:bidi="en-US"/>
        </w:rPr>
        <w:t>XI кла</w:t>
      </w:r>
      <w:r w:rsidRPr="00C96EFE">
        <w:rPr>
          <w:lang w:eastAsia="ar-SA" w:bidi="en-US"/>
        </w:rPr>
        <w:t>с</w:t>
      </w:r>
      <w:r w:rsidRPr="00C96EFE">
        <w:rPr>
          <w:lang w:eastAsia="ar-SA" w:bidi="en-US"/>
        </w:rPr>
        <w:t>сы) при обучении в одну смену).</w:t>
      </w:r>
    </w:p>
    <w:p w:rsidR="0093086C" w:rsidRPr="00E34628" w:rsidRDefault="0093086C" w:rsidP="0093086C">
      <w:pPr>
        <w:rPr>
          <w:szCs w:val="24"/>
        </w:rPr>
      </w:pPr>
      <w:r w:rsidRPr="00E34628">
        <w:rPr>
          <w:szCs w:val="24"/>
        </w:rPr>
        <w:t>Расчетный показатель максимально допустимого уровня территориальной досту</w:t>
      </w:r>
      <w:r w:rsidRPr="00E34628">
        <w:rPr>
          <w:szCs w:val="24"/>
        </w:rPr>
        <w:t>п</w:t>
      </w:r>
      <w:r w:rsidRPr="00E34628">
        <w:rPr>
          <w:szCs w:val="24"/>
        </w:rPr>
        <w:t xml:space="preserve">ности общеобразовательных организаций определен с учетом раздела 10 СП 42.13330.2011. </w:t>
      </w:r>
    </w:p>
    <w:p w:rsidR="0093086C" w:rsidRPr="00E34628" w:rsidRDefault="0093086C" w:rsidP="0093086C">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93086C" w:rsidRDefault="0093086C" w:rsidP="0093086C">
      <w:pPr>
        <w:rPr>
          <w:szCs w:val="24"/>
        </w:rPr>
      </w:pPr>
      <w:r w:rsidRPr="00A11867">
        <w:rPr>
          <w:szCs w:val="24"/>
        </w:rPr>
        <w:t>Предельный пешеходный подход учащихся к месту сбора специальным обслуж</w:t>
      </w:r>
      <w:r w:rsidRPr="00A11867">
        <w:rPr>
          <w:szCs w:val="24"/>
        </w:rPr>
        <w:t>и</w:t>
      </w:r>
      <w:r w:rsidRPr="00A11867">
        <w:rPr>
          <w:szCs w:val="24"/>
        </w:rPr>
        <w:t xml:space="preserve">вающим транспортом не должен превышать 500 м. Остановка для транспорта должна </w:t>
      </w:r>
      <w:proofErr w:type="gramStart"/>
      <w:r w:rsidRPr="00A11867">
        <w:rPr>
          <w:szCs w:val="24"/>
        </w:rPr>
        <w:t>иметь твердое покрытие и оборудована</w:t>
      </w:r>
      <w:proofErr w:type="gramEnd"/>
      <w:r w:rsidRPr="00A11867">
        <w:rPr>
          <w:szCs w:val="24"/>
        </w:rPr>
        <w:t xml:space="preserve"> навесом, огражденным с трех сторон</w:t>
      </w:r>
      <w:r>
        <w:rPr>
          <w:szCs w:val="24"/>
        </w:rPr>
        <w:t>.</w:t>
      </w:r>
    </w:p>
    <w:p w:rsidR="0093086C" w:rsidRDefault="0093086C" w:rsidP="0093086C">
      <w:pPr>
        <w:rPr>
          <w:szCs w:val="24"/>
        </w:rPr>
      </w:pPr>
      <w:r w:rsidRPr="00E34628">
        <w:rPr>
          <w:szCs w:val="24"/>
        </w:rPr>
        <w:lastRenderedPageBreak/>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93086C" w:rsidRPr="00E34628" w:rsidRDefault="0093086C" w:rsidP="0093086C">
      <w:pPr>
        <w:rPr>
          <w:b/>
          <w:i/>
          <w:szCs w:val="24"/>
        </w:rPr>
      </w:pPr>
      <w:r w:rsidRPr="00E34628">
        <w:rPr>
          <w:b/>
          <w:i/>
          <w:szCs w:val="24"/>
        </w:rPr>
        <w:t xml:space="preserve">Организации дополнительного образования </w:t>
      </w:r>
    </w:p>
    <w:p w:rsidR="0093086C" w:rsidRDefault="0093086C" w:rsidP="0093086C">
      <w:pPr>
        <w:rPr>
          <w:szCs w:val="24"/>
        </w:rPr>
      </w:pPr>
      <w:r w:rsidRPr="00E34628">
        <w:rPr>
          <w:szCs w:val="24"/>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w:t>
      </w:r>
      <w:r w:rsidRPr="00E34628">
        <w:rPr>
          <w:szCs w:val="24"/>
        </w:rPr>
        <w:t>а</w:t>
      </w:r>
      <w:r w:rsidRPr="00E34628">
        <w:rPr>
          <w:szCs w:val="24"/>
        </w:rPr>
        <w:t>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w:t>
      </w:r>
      <w:r w:rsidRPr="00E34628">
        <w:rPr>
          <w:szCs w:val="24"/>
        </w:rPr>
        <w:t>е</w:t>
      </w:r>
      <w:r w:rsidRPr="00E34628">
        <w:rPr>
          <w:szCs w:val="24"/>
        </w:rPr>
        <w:t xml:space="preserve">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F8391E" w:rsidRDefault="0093086C" w:rsidP="0093086C">
      <w:pPr>
        <w:rPr>
          <w:szCs w:val="24"/>
        </w:rPr>
      </w:pPr>
      <w:r w:rsidRPr="00171BEE">
        <w:rPr>
          <w:szCs w:val="24"/>
        </w:rPr>
        <w:t xml:space="preserve">В системе образования </w:t>
      </w:r>
      <w:r w:rsidR="000E7D33">
        <w:rPr>
          <w:szCs w:val="24"/>
        </w:rPr>
        <w:t>Октябрьского</w:t>
      </w:r>
      <w:r w:rsidR="00F8391E">
        <w:rPr>
          <w:szCs w:val="24"/>
        </w:rPr>
        <w:t xml:space="preserve"> района функционирую</w:t>
      </w:r>
      <w:r w:rsidRPr="00171BEE">
        <w:rPr>
          <w:szCs w:val="24"/>
        </w:rPr>
        <w:t>т</w:t>
      </w:r>
      <w:r w:rsidR="00F8391E">
        <w:rPr>
          <w:szCs w:val="24"/>
        </w:rPr>
        <w:t>:</w:t>
      </w:r>
    </w:p>
    <w:p w:rsidR="00F8391E" w:rsidRPr="00A72551" w:rsidRDefault="00F8391E" w:rsidP="00F8391E">
      <w:pPr>
        <w:pStyle w:val="affb"/>
        <w:numPr>
          <w:ilvl w:val="0"/>
          <w:numId w:val="47"/>
        </w:numPr>
        <w:rPr>
          <w:szCs w:val="24"/>
        </w:rPr>
      </w:pPr>
      <w:r w:rsidRPr="00A72551">
        <w:rPr>
          <w:szCs w:val="24"/>
        </w:rPr>
        <w:t>1 учреждение дополнительного образования детей;</w:t>
      </w:r>
    </w:p>
    <w:p w:rsidR="00F8391E" w:rsidRPr="00A72551" w:rsidRDefault="00F8391E" w:rsidP="00F8391E">
      <w:pPr>
        <w:pStyle w:val="affb"/>
        <w:numPr>
          <w:ilvl w:val="0"/>
          <w:numId w:val="47"/>
        </w:numPr>
        <w:rPr>
          <w:szCs w:val="24"/>
        </w:rPr>
      </w:pPr>
      <w:r w:rsidRPr="00A72551">
        <w:rPr>
          <w:szCs w:val="24"/>
        </w:rPr>
        <w:t>1 учреждение дополнительного образования детей и педагогов.</w:t>
      </w:r>
    </w:p>
    <w:p w:rsidR="0093086C" w:rsidRDefault="0093086C" w:rsidP="0093086C">
      <w:pPr>
        <w:rPr>
          <w:szCs w:val="24"/>
        </w:rPr>
      </w:pPr>
      <w:r w:rsidRPr="000156F1">
        <w:rPr>
          <w:szCs w:val="24"/>
        </w:rPr>
        <w:t xml:space="preserve">В соответствии с государственной программой </w:t>
      </w:r>
      <w:r w:rsidR="00F8391E">
        <w:rPr>
          <w:szCs w:val="24"/>
        </w:rPr>
        <w:t>Пермского края</w:t>
      </w:r>
      <w:r w:rsidR="00F8391E" w:rsidRPr="000156F1">
        <w:rPr>
          <w:szCs w:val="24"/>
        </w:rPr>
        <w:t xml:space="preserve"> «Развитие образ</w:t>
      </w:r>
      <w:r w:rsidR="00F8391E" w:rsidRPr="000156F1">
        <w:rPr>
          <w:szCs w:val="24"/>
        </w:rPr>
        <w:t>о</w:t>
      </w:r>
      <w:r w:rsidR="00F8391E" w:rsidRPr="000156F1">
        <w:rPr>
          <w:szCs w:val="24"/>
        </w:rPr>
        <w:t xml:space="preserve">вания </w:t>
      </w:r>
      <w:r w:rsidR="00F8391E">
        <w:rPr>
          <w:szCs w:val="24"/>
        </w:rPr>
        <w:t>и науки»</w:t>
      </w:r>
      <w:r w:rsidR="00F8391E" w:rsidRPr="000156F1">
        <w:rPr>
          <w:szCs w:val="24"/>
        </w:rPr>
        <w:t>,</w:t>
      </w:r>
      <w:r w:rsidR="00F8391E">
        <w:rPr>
          <w:szCs w:val="24"/>
        </w:rPr>
        <w:t xml:space="preserve"> утвержденной </w:t>
      </w:r>
      <w:r w:rsidR="00F8391E" w:rsidRPr="000156F1">
        <w:rPr>
          <w:szCs w:val="24"/>
        </w:rPr>
        <w:t xml:space="preserve">Постановлением </w:t>
      </w:r>
      <w:r w:rsidR="00F8391E" w:rsidRPr="00C3039D">
        <w:rPr>
          <w:szCs w:val="24"/>
        </w:rPr>
        <w:t xml:space="preserve">Правительства </w:t>
      </w:r>
      <w:r w:rsidR="00F8391E">
        <w:rPr>
          <w:szCs w:val="24"/>
        </w:rPr>
        <w:t>Пермского края</w:t>
      </w:r>
      <w:r w:rsidR="00F8391E" w:rsidRPr="00CA5099">
        <w:rPr>
          <w:szCs w:val="24"/>
        </w:rPr>
        <w:t xml:space="preserve"> </w:t>
      </w:r>
      <w:r w:rsidR="00F8391E" w:rsidRPr="00C3039D">
        <w:rPr>
          <w:szCs w:val="24"/>
        </w:rPr>
        <w:t xml:space="preserve">от </w:t>
      </w:r>
      <w:r w:rsidR="00F8391E">
        <w:rPr>
          <w:szCs w:val="24"/>
        </w:rPr>
        <w:t>03.</w:t>
      </w:r>
      <w:r w:rsidR="00F8391E" w:rsidRPr="00C3039D">
        <w:rPr>
          <w:szCs w:val="24"/>
        </w:rPr>
        <w:t>10.201</w:t>
      </w:r>
      <w:r w:rsidR="00F8391E">
        <w:rPr>
          <w:szCs w:val="24"/>
        </w:rPr>
        <w:t>3</w:t>
      </w:r>
      <w:r w:rsidR="00F8391E" w:rsidRPr="00C3039D">
        <w:rPr>
          <w:szCs w:val="24"/>
        </w:rPr>
        <w:t xml:space="preserve"> № </w:t>
      </w:r>
      <w:r w:rsidR="00F8391E">
        <w:rPr>
          <w:szCs w:val="24"/>
        </w:rPr>
        <w:t>1318</w:t>
      </w:r>
      <w:r w:rsidR="00F8391E" w:rsidRPr="00C3039D">
        <w:rPr>
          <w:szCs w:val="24"/>
        </w:rPr>
        <w:t>-п</w:t>
      </w:r>
      <w:r w:rsidR="00F8391E">
        <w:rPr>
          <w:szCs w:val="24"/>
        </w:rPr>
        <w:t xml:space="preserve"> (ред. </w:t>
      </w:r>
      <w:r w:rsidR="00F8391E" w:rsidRPr="00CA5099">
        <w:rPr>
          <w:szCs w:val="24"/>
        </w:rPr>
        <w:t>от 22.03.2017</w:t>
      </w:r>
      <w:r w:rsidR="00F8391E">
        <w:rPr>
          <w:szCs w:val="24"/>
        </w:rPr>
        <w:t>)</w:t>
      </w:r>
      <w:r w:rsidRPr="00A11867">
        <w:rPr>
          <w:szCs w:val="24"/>
        </w:rPr>
        <w:t xml:space="preserve"> </w:t>
      </w:r>
      <w:r>
        <w:rPr>
          <w:szCs w:val="24"/>
        </w:rPr>
        <w:t>д</w:t>
      </w:r>
      <w:r w:rsidRPr="00A11867">
        <w:rPr>
          <w:szCs w:val="24"/>
        </w:rPr>
        <w:t>оля детей в возрасте от 5 до 18 лет, обучающи</w:t>
      </w:r>
      <w:r w:rsidRPr="00A11867">
        <w:rPr>
          <w:szCs w:val="24"/>
        </w:rPr>
        <w:t>х</w:t>
      </w:r>
      <w:r w:rsidRPr="00A11867">
        <w:rPr>
          <w:szCs w:val="24"/>
        </w:rPr>
        <w:t>ся по дополнительным образовательным программам, в</w:t>
      </w:r>
      <w:r>
        <w:rPr>
          <w:szCs w:val="24"/>
        </w:rPr>
        <w:t xml:space="preserve"> </w:t>
      </w:r>
      <w:r w:rsidRPr="00A11867">
        <w:rPr>
          <w:szCs w:val="24"/>
        </w:rPr>
        <w:t>общей численности детей этого возраста</w:t>
      </w:r>
      <w:r>
        <w:rPr>
          <w:szCs w:val="24"/>
        </w:rPr>
        <w:t xml:space="preserve">, </w:t>
      </w:r>
      <w:r w:rsidR="00F8391E">
        <w:rPr>
          <w:szCs w:val="24"/>
        </w:rPr>
        <w:t xml:space="preserve">к 2019 году </w:t>
      </w:r>
      <w:r>
        <w:rPr>
          <w:szCs w:val="24"/>
        </w:rPr>
        <w:t xml:space="preserve">должна составить </w:t>
      </w:r>
      <w:r w:rsidR="00F8391E">
        <w:rPr>
          <w:szCs w:val="24"/>
        </w:rPr>
        <w:t>75,2</w:t>
      </w:r>
      <w:r>
        <w:rPr>
          <w:szCs w:val="24"/>
        </w:rPr>
        <w:t>%.</w:t>
      </w:r>
    </w:p>
    <w:p w:rsidR="00F8391E" w:rsidRPr="00CD5DF3" w:rsidRDefault="0093086C" w:rsidP="00F8391E">
      <w:pPr>
        <w:rPr>
          <w:szCs w:val="24"/>
        </w:rPr>
      </w:pPr>
      <w:r>
        <w:rPr>
          <w:szCs w:val="24"/>
        </w:rPr>
        <w:t xml:space="preserve">В соответствии с муниципальной программой </w:t>
      </w:r>
      <w:r w:rsidRPr="00041632">
        <w:rPr>
          <w:szCs w:val="24"/>
        </w:rPr>
        <w:t>развития образования</w:t>
      </w:r>
      <w:r>
        <w:rPr>
          <w:szCs w:val="24"/>
        </w:rPr>
        <w:t xml:space="preserve"> к 2019 году </w:t>
      </w:r>
      <w:r w:rsidR="00F8391E">
        <w:rPr>
          <w:szCs w:val="24"/>
        </w:rPr>
        <w:t xml:space="preserve">планируется </w:t>
      </w:r>
      <w:r w:rsidR="00F8391E" w:rsidRPr="00CD5DF3">
        <w:rPr>
          <w:szCs w:val="24"/>
        </w:rPr>
        <w:t>увеличить долю детей и молодежи в возрасте 5-18 лет, охваченных програ</w:t>
      </w:r>
      <w:r w:rsidR="00F8391E" w:rsidRPr="00CD5DF3">
        <w:rPr>
          <w:szCs w:val="24"/>
        </w:rPr>
        <w:t>м</w:t>
      </w:r>
      <w:r w:rsidR="00F8391E" w:rsidRPr="00CD5DF3">
        <w:rPr>
          <w:szCs w:val="24"/>
        </w:rPr>
        <w:t>мами дополнительного образования, с 71% до 75% от общей численности детей и мол</w:t>
      </w:r>
      <w:r w:rsidR="00F8391E" w:rsidRPr="00CD5DF3">
        <w:rPr>
          <w:szCs w:val="24"/>
        </w:rPr>
        <w:t>о</w:t>
      </w:r>
      <w:r w:rsidR="00F8391E" w:rsidRPr="00CD5DF3">
        <w:rPr>
          <w:szCs w:val="24"/>
        </w:rPr>
        <w:t>дежи дан</w:t>
      </w:r>
      <w:r w:rsidR="009077A1">
        <w:rPr>
          <w:szCs w:val="24"/>
        </w:rPr>
        <w:t>ного возраста.</w:t>
      </w:r>
    </w:p>
    <w:p w:rsidR="0093086C" w:rsidRPr="00A73BB5" w:rsidRDefault="0093086C" w:rsidP="0093086C">
      <w:pPr>
        <w:rPr>
          <w:szCs w:val="24"/>
        </w:rPr>
      </w:pPr>
      <w:r w:rsidRPr="00A73BB5">
        <w:rPr>
          <w:szCs w:val="24"/>
        </w:rPr>
        <w:t>С учетом возрастной структуры населения поселений, ориентир</w:t>
      </w:r>
      <w:r>
        <w:rPr>
          <w:szCs w:val="24"/>
        </w:rPr>
        <w:t>ов</w:t>
      </w:r>
      <w:r w:rsidRPr="00A73BB5">
        <w:rPr>
          <w:szCs w:val="24"/>
        </w:rPr>
        <w:t xml:space="preserve"> государственной и муниципальной программ в области образования, установлен расчетный показатель м</w:t>
      </w:r>
      <w:r w:rsidRPr="00A73BB5">
        <w:rPr>
          <w:szCs w:val="24"/>
        </w:rPr>
        <w:t>и</w:t>
      </w:r>
      <w:r w:rsidRPr="00A73BB5">
        <w:rPr>
          <w:szCs w:val="24"/>
        </w:rPr>
        <w:t>нимально допустимого уровня обеспеченности населения организациями дополнительн</w:t>
      </w:r>
      <w:r w:rsidRPr="00A73BB5">
        <w:rPr>
          <w:szCs w:val="24"/>
        </w:rPr>
        <w:t>о</w:t>
      </w:r>
      <w:r w:rsidRPr="00A73BB5">
        <w:rPr>
          <w:szCs w:val="24"/>
        </w:rPr>
        <w:t xml:space="preserve">го образования для </w:t>
      </w:r>
      <w:r>
        <w:rPr>
          <w:szCs w:val="24"/>
        </w:rPr>
        <w:t>муниципального района.</w:t>
      </w:r>
    </w:p>
    <w:p w:rsidR="0093086C" w:rsidRDefault="0093086C" w:rsidP="0093086C">
      <w:pPr>
        <w:rPr>
          <w:szCs w:val="24"/>
        </w:rPr>
      </w:pPr>
      <w:r w:rsidRPr="00A73BB5">
        <w:rPr>
          <w:szCs w:val="24"/>
        </w:rPr>
        <w:t>Установление транспортной доступности для организаций дополнительного обр</w:t>
      </w:r>
      <w:r w:rsidRPr="00A73BB5">
        <w:rPr>
          <w:szCs w:val="24"/>
        </w:rPr>
        <w:t>а</w:t>
      </w:r>
      <w:r w:rsidRPr="00A73BB5">
        <w:rPr>
          <w:szCs w:val="24"/>
        </w:rPr>
        <w:t>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w:t>
      </w:r>
      <w:r w:rsidRPr="00A73BB5">
        <w:rPr>
          <w:szCs w:val="24"/>
        </w:rPr>
        <w:t>а</w:t>
      </w:r>
      <w:r w:rsidRPr="00A73BB5">
        <w:rPr>
          <w:szCs w:val="24"/>
        </w:rPr>
        <w:t xml:space="preserve">ния. </w:t>
      </w:r>
    </w:p>
    <w:p w:rsidR="0093086C" w:rsidRDefault="0093086C" w:rsidP="0093086C">
      <w:pPr>
        <w:rPr>
          <w:szCs w:val="24"/>
        </w:rPr>
      </w:pPr>
      <w:r w:rsidRPr="00A73BB5">
        <w:rPr>
          <w:szCs w:val="24"/>
        </w:rPr>
        <w:t>При проектировании дошкольных образовательных организаций, общеобразов</w:t>
      </w:r>
      <w:r w:rsidRPr="00A73BB5">
        <w:rPr>
          <w:szCs w:val="24"/>
        </w:rPr>
        <w:t>а</w:t>
      </w:r>
      <w:r w:rsidRPr="00A73BB5">
        <w:rPr>
          <w:szCs w:val="24"/>
        </w:rPr>
        <w:t>тельных организаций, организаций дополнительного образования необходимо соблюдать требования к размеру земельного участка приведенные в Приложении</w:t>
      </w:r>
      <w:proofErr w:type="gramStart"/>
      <w:r w:rsidRPr="00A73BB5">
        <w:rPr>
          <w:szCs w:val="24"/>
        </w:rPr>
        <w:t xml:space="preserve"> Ж</w:t>
      </w:r>
      <w:proofErr w:type="gramEnd"/>
      <w:r w:rsidRPr="00A73BB5">
        <w:rPr>
          <w:szCs w:val="24"/>
        </w:rPr>
        <w:t xml:space="preserve"> СП 42.13330.2011.</w:t>
      </w:r>
    </w:p>
    <w:p w:rsidR="00A20BC9" w:rsidRDefault="00A20BC9" w:rsidP="00A20BC9">
      <w:pPr>
        <w:pStyle w:val="3"/>
      </w:pPr>
      <w:bookmarkStart w:id="184" w:name="_Toc479953582"/>
      <w:bookmarkStart w:id="185" w:name="_Toc488148011"/>
      <w:r>
        <w:t>1.4.5</w:t>
      </w:r>
      <w:r w:rsidRPr="003B36EE">
        <w:t xml:space="preserve"> </w:t>
      </w:r>
      <w:r>
        <w:t>Объекты</w:t>
      </w:r>
      <w:r w:rsidRPr="003B36EE">
        <w:t xml:space="preserve"> местного значения</w:t>
      </w:r>
      <w:r w:rsidR="008D7654">
        <w:t xml:space="preserve"> муниципального района</w:t>
      </w:r>
      <w:r w:rsidRPr="003B36EE">
        <w:t xml:space="preserve"> в области здравоохранения</w:t>
      </w:r>
      <w:bookmarkEnd w:id="184"/>
      <w:bookmarkEnd w:id="185"/>
    </w:p>
    <w:p w:rsidR="00196540" w:rsidRDefault="00A20BC9" w:rsidP="00A20BC9">
      <w:pPr>
        <w:rPr>
          <w:szCs w:val="24"/>
        </w:rPr>
      </w:pPr>
      <w:r w:rsidRPr="00A75433">
        <w:rPr>
          <w:szCs w:val="24"/>
        </w:rPr>
        <w:t xml:space="preserve">Амбулаторную и стационарную медицинскую помощь жителям </w:t>
      </w:r>
      <w:r>
        <w:rPr>
          <w:szCs w:val="24"/>
        </w:rPr>
        <w:t>Октябрьского</w:t>
      </w:r>
      <w:r w:rsidRPr="00A75433">
        <w:rPr>
          <w:szCs w:val="24"/>
        </w:rPr>
        <w:t xml:space="preserve"> ра</w:t>
      </w:r>
      <w:r w:rsidRPr="00A75433">
        <w:rPr>
          <w:szCs w:val="24"/>
        </w:rPr>
        <w:t>й</w:t>
      </w:r>
      <w:r w:rsidRPr="00A75433">
        <w:rPr>
          <w:szCs w:val="24"/>
        </w:rPr>
        <w:t>она</w:t>
      </w:r>
      <w:r>
        <w:rPr>
          <w:szCs w:val="24"/>
        </w:rPr>
        <w:t xml:space="preserve"> </w:t>
      </w:r>
      <w:r w:rsidRPr="00A75433">
        <w:rPr>
          <w:szCs w:val="24"/>
        </w:rPr>
        <w:t xml:space="preserve">оказывает </w:t>
      </w:r>
      <w:r w:rsidR="00196540" w:rsidRPr="00196540">
        <w:rPr>
          <w:szCs w:val="24"/>
        </w:rPr>
        <w:t>МБУЗ «Октябрьская центральная районная больница»</w:t>
      </w:r>
      <w:r w:rsidR="00196540">
        <w:rPr>
          <w:szCs w:val="24"/>
        </w:rPr>
        <w:t>.</w:t>
      </w:r>
    </w:p>
    <w:p w:rsidR="00196540" w:rsidRPr="00196540" w:rsidRDefault="00196540" w:rsidP="00196540">
      <w:pPr>
        <w:rPr>
          <w:szCs w:val="24"/>
        </w:rPr>
      </w:pPr>
      <w:r w:rsidRPr="00196540">
        <w:rPr>
          <w:szCs w:val="24"/>
        </w:rPr>
        <w:t xml:space="preserve">Сегодня муниципальное бюджетное учреждение здравоохранения «Октябрьская ЦРБ» - современная, хорошо оснащенная больница, включает в себя: </w:t>
      </w:r>
    </w:p>
    <w:p w:rsidR="00196540" w:rsidRPr="00196540" w:rsidRDefault="00196540" w:rsidP="00196540">
      <w:pPr>
        <w:pStyle w:val="affb"/>
        <w:numPr>
          <w:ilvl w:val="0"/>
          <w:numId w:val="48"/>
        </w:numPr>
        <w:rPr>
          <w:szCs w:val="24"/>
        </w:rPr>
      </w:pPr>
      <w:r w:rsidRPr="00196540">
        <w:rPr>
          <w:szCs w:val="24"/>
        </w:rPr>
        <w:t>поликлинику п. Октябрьский и п. Сарс;</w:t>
      </w:r>
    </w:p>
    <w:p w:rsidR="00196540" w:rsidRPr="00196540" w:rsidRDefault="00196540" w:rsidP="00196540">
      <w:pPr>
        <w:pStyle w:val="affb"/>
        <w:numPr>
          <w:ilvl w:val="0"/>
          <w:numId w:val="48"/>
        </w:numPr>
        <w:rPr>
          <w:szCs w:val="24"/>
        </w:rPr>
      </w:pPr>
      <w:r w:rsidRPr="00196540">
        <w:rPr>
          <w:szCs w:val="24"/>
        </w:rPr>
        <w:t>стационар (коечный фонд рассчитан на 192 койки круглосуточного пребывания, 42-дневного);</w:t>
      </w:r>
    </w:p>
    <w:p w:rsidR="00196540" w:rsidRPr="00196540" w:rsidRDefault="00196540" w:rsidP="00196540">
      <w:pPr>
        <w:pStyle w:val="affb"/>
        <w:numPr>
          <w:ilvl w:val="0"/>
          <w:numId w:val="48"/>
        </w:numPr>
        <w:rPr>
          <w:szCs w:val="24"/>
        </w:rPr>
      </w:pPr>
      <w:r w:rsidRPr="00196540">
        <w:rPr>
          <w:szCs w:val="24"/>
        </w:rPr>
        <w:t>отделение скорой медицинской помощи;</w:t>
      </w:r>
    </w:p>
    <w:p w:rsidR="00196540" w:rsidRPr="00196540" w:rsidRDefault="00196540" w:rsidP="00196540">
      <w:pPr>
        <w:pStyle w:val="affb"/>
        <w:numPr>
          <w:ilvl w:val="0"/>
          <w:numId w:val="48"/>
        </w:numPr>
        <w:rPr>
          <w:szCs w:val="24"/>
        </w:rPr>
      </w:pPr>
      <w:r w:rsidRPr="00196540">
        <w:rPr>
          <w:szCs w:val="24"/>
        </w:rPr>
        <w:t>участковая больница в п. Щучье Озеро;</w:t>
      </w:r>
    </w:p>
    <w:p w:rsidR="00196540" w:rsidRPr="00196540" w:rsidRDefault="00196540" w:rsidP="00196540">
      <w:pPr>
        <w:pStyle w:val="affb"/>
        <w:numPr>
          <w:ilvl w:val="0"/>
          <w:numId w:val="48"/>
        </w:numPr>
        <w:rPr>
          <w:szCs w:val="24"/>
        </w:rPr>
      </w:pPr>
      <w:r w:rsidRPr="00196540">
        <w:rPr>
          <w:szCs w:val="24"/>
        </w:rPr>
        <w:t>сельская врачебная амбулатория с. Богородск;</w:t>
      </w:r>
    </w:p>
    <w:p w:rsidR="00196540" w:rsidRPr="00196540" w:rsidRDefault="00196540" w:rsidP="00196540">
      <w:pPr>
        <w:pStyle w:val="affb"/>
        <w:numPr>
          <w:ilvl w:val="0"/>
          <w:numId w:val="48"/>
        </w:numPr>
        <w:rPr>
          <w:szCs w:val="24"/>
        </w:rPr>
      </w:pPr>
      <w:r w:rsidRPr="00196540">
        <w:rPr>
          <w:szCs w:val="24"/>
        </w:rPr>
        <w:lastRenderedPageBreak/>
        <w:t xml:space="preserve">32 </w:t>
      </w:r>
      <w:proofErr w:type="gramStart"/>
      <w:r w:rsidRPr="00196540">
        <w:rPr>
          <w:szCs w:val="24"/>
        </w:rPr>
        <w:t>фельдшерско-акушерских</w:t>
      </w:r>
      <w:proofErr w:type="gramEnd"/>
      <w:r w:rsidRPr="00196540">
        <w:rPr>
          <w:szCs w:val="24"/>
        </w:rPr>
        <w:t xml:space="preserve"> пункта.</w:t>
      </w:r>
    </w:p>
    <w:p w:rsidR="00196540" w:rsidRPr="00196540" w:rsidRDefault="00196540" w:rsidP="00196540">
      <w:pPr>
        <w:rPr>
          <w:szCs w:val="24"/>
        </w:rPr>
      </w:pPr>
      <w:r w:rsidRPr="00196540">
        <w:rPr>
          <w:szCs w:val="24"/>
        </w:rPr>
        <w:t>МБУЗ «Октябрьская ЦРБ» может оказать медпомощь по 22 видам в поликлинике и 13 видам в стационаре.</w:t>
      </w:r>
    </w:p>
    <w:p w:rsidR="00196540" w:rsidRDefault="00196540" w:rsidP="00196540">
      <w:pPr>
        <w:rPr>
          <w:szCs w:val="24"/>
        </w:rPr>
      </w:pPr>
      <w:r w:rsidRPr="00196540">
        <w:rPr>
          <w:szCs w:val="24"/>
        </w:rPr>
        <w:t>Ежегодно в стационаре проходят лечение около 8000 пациентов, в поликлинике 250000 посещений в год. Медицинскую помощь оказывают 56 врачей и 300 человек сре</w:t>
      </w:r>
      <w:r w:rsidRPr="00196540">
        <w:rPr>
          <w:szCs w:val="24"/>
        </w:rPr>
        <w:t>д</w:t>
      </w:r>
      <w:r>
        <w:rPr>
          <w:szCs w:val="24"/>
        </w:rPr>
        <w:t>него медперсонала</w:t>
      </w:r>
      <w:r w:rsidRPr="00196540">
        <w:rPr>
          <w:szCs w:val="24"/>
        </w:rPr>
        <w:t>.</w:t>
      </w:r>
    </w:p>
    <w:p w:rsidR="00A20BC9" w:rsidRDefault="00A20BC9" w:rsidP="00A20BC9">
      <w:pPr>
        <w:rPr>
          <w:lang w:eastAsia="ar-SA" w:bidi="en-US"/>
        </w:rPr>
      </w:pPr>
      <w:r>
        <w:t xml:space="preserve">При установлении расчетных показателей для объектов </w:t>
      </w:r>
      <w:r w:rsidRPr="003B36EE">
        <w:t>местного значения в обл</w:t>
      </w:r>
      <w:r w:rsidRPr="003B36EE">
        <w:t>а</w:t>
      </w:r>
      <w:r w:rsidRPr="003B36EE">
        <w:t>сти здравоохранения</w:t>
      </w:r>
      <w:r>
        <w:t xml:space="preserve">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r w:rsidRPr="001C3C63">
        <w:rPr>
          <w:lang w:eastAsia="ar-SA" w:bidi="en-US"/>
        </w:rPr>
        <w:t>СП</w:t>
      </w:r>
      <w:r>
        <w:rPr>
          <w:lang w:eastAsia="ar-SA" w:bidi="en-US"/>
        </w:rPr>
        <w:t xml:space="preserve"> </w:t>
      </w:r>
      <w:r w:rsidRPr="001C3C63">
        <w:rPr>
          <w:lang w:eastAsia="ar-SA" w:bidi="en-US"/>
        </w:rPr>
        <w:t>42.13330.2011. «</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1C3C63">
        <w:rPr>
          <w:lang w:eastAsia="ar-SA" w:bidi="en-US"/>
        </w:rPr>
        <w:t>»</w:t>
      </w:r>
      <w:r>
        <w:rPr>
          <w:lang w:eastAsia="ar-SA" w:bidi="en-US"/>
        </w:rPr>
        <w:t>.</w:t>
      </w:r>
    </w:p>
    <w:p w:rsidR="00A20BC9" w:rsidRDefault="00A20BC9" w:rsidP="00A20BC9">
      <w:pPr>
        <w:rPr>
          <w:lang w:eastAsia="ar-SA" w:bidi="en-US"/>
        </w:rPr>
      </w:pPr>
      <w:r w:rsidRPr="00996FA3">
        <w:rPr>
          <w:lang w:eastAsia="ar-SA" w:bidi="en-US"/>
        </w:rPr>
        <w:t>Потребность в объектах местного значения в области здравоохранения следует принимать с учетом перспективного планирования развития сети медицинских организ</w:t>
      </w:r>
      <w:r w:rsidRPr="00996FA3">
        <w:rPr>
          <w:lang w:eastAsia="ar-SA" w:bidi="en-US"/>
        </w:rPr>
        <w:t>а</w:t>
      </w:r>
      <w:r w:rsidRPr="00996FA3">
        <w:rPr>
          <w:lang w:eastAsia="ar-SA" w:bidi="en-US"/>
        </w:rPr>
        <w:t xml:space="preserve">ций в принятых нормативных правовых актах </w:t>
      </w:r>
      <w:r>
        <w:rPr>
          <w:lang w:eastAsia="ar-SA" w:bidi="en-US"/>
        </w:rPr>
        <w:t>Пермского края</w:t>
      </w:r>
      <w:r w:rsidRPr="00996FA3">
        <w:rPr>
          <w:lang w:eastAsia="ar-SA" w:bidi="en-US"/>
        </w:rPr>
        <w:t xml:space="preserve"> (согласно Приказу Мин</w:t>
      </w:r>
      <w:r w:rsidRPr="00996FA3">
        <w:rPr>
          <w:lang w:eastAsia="ar-SA" w:bidi="en-US"/>
        </w:rPr>
        <w:t>и</w:t>
      </w:r>
      <w:r w:rsidRPr="00996FA3">
        <w:rPr>
          <w:lang w:eastAsia="ar-SA" w:bidi="en-US"/>
        </w:rPr>
        <w:t>стерства здравоохранения Российской Федерации от 08.06.2016 № 358 «Об утверждении методических рекомендаций по развитию сети медицинских организаций государстве</w:t>
      </w:r>
      <w:r w:rsidRPr="00996FA3">
        <w:rPr>
          <w:lang w:eastAsia="ar-SA" w:bidi="en-US"/>
        </w:rPr>
        <w:t>н</w:t>
      </w:r>
      <w:r w:rsidRPr="00996FA3">
        <w:rPr>
          <w:lang w:eastAsia="ar-SA" w:bidi="en-US"/>
        </w:rPr>
        <w:t>ной системы здравоохранения и муниципальной системы здравоохранения»).</w:t>
      </w:r>
    </w:p>
    <w:p w:rsidR="00837045" w:rsidRDefault="00F746CB" w:rsidP="00837045">
      <w:pPr>
        <w:pStyle w:val="3"/>
      </w:pPr>
      <w:bookmarkStart w:id="186" w:name="_Toc479953583"/>
      <w:bookmarkStart w:id="187" w:name="_Toc488148012"/>
      <w:r>
        <w:t>1</w:t>
      </w:r>
      <w:r w:rsidR="00837045">
        <w:t>.</w:t>
      </w:r>
      <w:r>
        <w:t>4</w:t>
      </w:r>
      <w:r w:rsidR="00837045">
        <w:t>.6</w:t>
      </w:r>
      <w:r w:rsidR="00837045" w:rsidRPr="003B36EE">
        <w:t xml:space="preserve"> </w:t>
      </w:r>
      <w:r w:rsidR="00837045">
        <w:t>Объекты</w:t>
      </w:r>
      <w:r w:rsidR="00837045" w:rsidRPr="003B36EE">
        <w:t xml:space="preserve"> местного значения</w:t>
      </w:r>
      <w:r w:rsidR="008D7654">
        <w:t xml:space="preserve"> </w:t>
      </w:r>
      <w:bookmarkStart w:id="188" w:name="OLE_LINK285"/>
      <w:bookmarkStart w:id="189" w:name="OLE_LINK286"/>
      <w:bookmarkStart w:id="190" w:name="OLE_LINK287"/>
      <w:bookmarkStart w:id="191" w:name="OLE_LINK288"/>
      <w:bookmarkStart w:id="192" w:name="OLE_LINK289"/>
      <w:r w:rsidR="008D7654">
        <w:t>муниципального района</w:t>
      </w:r>
      <w:r w:rsidR="00837045" w:rsidRPr="003B36EE">
        <w:t xml:space="preserve"> </w:t>
      </w:r>
      <w:bookmarkEnd w:id="188"/>
      <w:bookmarkEnd w:id="189"/>
      <w:bookmarkEnd w:id="190"/>
      <w:bookmarkEnd w:id="191"/>
      <w:bookmarkEnd w:id="192"/>
      <w:r w:rsidR="00837045" w:rsidRPr="003B36EE">
        <w:t>в области физической культуры и</w:t>
      </w:r>
      <w:r w:rsidR="00837045">
        <w:t xml:space="preserve"> массового</w:t>
      </w:r>
      <w:r w:rsidR="00837045" w:rsidRPr="003B36EE">
        <w:t xml:space="preserve"> спорта</w:t>
      </w:r>
      <w:bookmarkEnd w:id="186"/>
      <w:bookmarkEnd w:id="187"/>
    </w:p>
    <w:p w:rsidR="00837045" w:rsidRDefault="00837045" w:rsidP="00837045">
      <w:pPr>
        <w:rPr>
          <w:lang w:eastAsia="ar-SA" w:bidi="en-US"/>
        </w:rPr>
      </w:pPr>
      <w:r w:rsidRPr="00074A9B">
        <w:rPr>
          <w:lang w:eastAsia="ar-SA" w:bidi="en-US"/>
        </w:rPr>
        <w:t>В настоящее время</w:t>
      </w:r>
      <w:r>
        <w:rPr>
          <w:lang w:eastAsia="ar-SA" w:bidi="en-US"/>
        </w:rPr>
        <w:t xml:space="preserve"> </w:t>
      </w:r>
      <w:r w:rsidRPr="00074A9B">
        <w:rPr>
          <w:lang w:eastAsia="ar-SA" w:bidi="en-US"/>
        </w:rPr>
        <w:t xml:space="preserve">в </w:t>
      </w:r>
      <w:r>
        <w:rPr>
          <w:lang w:eastAsia="ar-SA" w:bidi="en-US"/>
        </w:rPr>
        <w:t>Октябрьском муниципальном</w:t>
      </w:r>
      <w:r w:rsidRPr="00074A9B">
        <w:rPr>
          <w:lang w:eastAsia="ar-SA" w:bidi="en-US"/>
        </w:rPr>
        <w:t xml:space="preserve"> районе поэтапно</w:t>
      </w:r>
      <w:r>
        <w:rPr>
          <w:lang w:eastAsia="ar-SA" w:bidi="en-US"/>
        </w:rPr>
        <w:t xml:space="preserve"> </w:t>
      </w:r>
      <w:r w:rsidRPr="00074A9B">
        <w:rPr>
          <w:lang w:eastAsia="ar-SA" w:bidi="en-US"/>
        </w:rPr>
        <w:t>решается пр</w:t>
      </w:r>
      <w:r w:rsidRPr="00074A9B">
        <w:rPr>
          <w:lang w:eastAsia="ar-SA" w:bidi="en-US"/>
        </w:rPr>
        <w:t>о</w:t>
      </w:r>
      <w:r w:rsidRPr="00074A9B">
        <w:rPr>
          <w:lang w:eastAsia="ar-SA" w:bidi="en-US"/>
        </w:rPr>
        <w:t>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837045" w:rsidRDefault="00837045" w:rsidP="00837045">
      <w:pPr>
        <w:rPr>
          <w:lang w:eastAsia="ar-SA" w:bidi="en-US"/>
        </w:rPr>
      </w:pPr>
      <w:bookmarkStart w:id="193" w:name="OLE_LINK272"/>
      <w:bookmarkStart w:id="194" w:name="OLE_LINK273"/>
      <w:bookmarkStart w:id="195" w:name="OLE_LINK274"/>
      <w:bookmarkStart w:id="196" w:name="OLE_LINK275"/>
      <w:bookmarkStart w:id="197" w:name="OLE_LINK276"/>
      <w:r w:rsidRPr="000031FB">
        <w:rPr>
          <w:lang w:eastAsia="ar-SA" w:bidi="en-US"/>
        </w:rPr>
        <w:t xml:space="preserve">Согласно государственной программе </w:t>
      </w:r>
      <w:r>
        <w:rPr>
          <w:lang w:eastAsia="ar-SA" w:bidi="en-US"/>
        </w:rPr>
        <w:t>Пермского края</w:t>
      </w:r>
      <w:r w:rsidRPr="000031FB">
        <w:rPr>
          <w:lang w:eastAsia="ar-SA" w:bidi="en-US"/>
        </w:rPr>
        <w:t xml:space="preserve"> </w:t>
      </w:r>
      <w:r>
        <w:rPr>
          <w:szCs w:val="24"/>
        </w:rPr>
        <w:t>«Развитие физической кул</w:t>
      </w:r>
      <w:r>
        <w:rPr>
          <w:szCs w:val="24"/>
        </w:rPr>
        <w:t>ь</w:t>
      </w:r>
      <w:r>
        <w:rPr>
          <w:szCs w:val="24"/>
        </w:rPr>
        <w:t>туры и спорта», утверждённой п</w:t>
      </w:r>
      <w:r w:rsidRPr="00C3039D">
        <w:rPr>
          <w:szCs w:val="24"/>
        </w:rPr>
        <w:t>остановление</w:t>
      </w:r>
      <w:r>
        <w:rPr>
          <w:szCs w:val="24"/>
        </w:rPr>
        <w:t>м</w:t>
      </w:r>
      <w:r w:rsidRPr="00C3039D">
        <w:rPr>
          <w:szCs w:val="24"/>
        </w:rPr>
        <w:t xml:space="preserve"> Правительства </w:t>
      </w:r>
      <w:r>
        <w:rPr>
          <w:szCs w:val="24"/>
        </w:rPr>
        <w:t>Пермского края</w:t>
      </w:r>
      <w:r w:rsidRPr="00C3039D">
        <w:rPr>
          <w:szCs w:val="24"/>
        </w:rPr>
        <w:t xml:space="preserve"> от</w:t>
      </w:r>
      <w:r>
        <w:rPr>
          <w:szCs w:val="24"/>
        </w:rPr>
        <w:t xml:space="preserve"> 03.10.2013</w:t>
      </w:r>
      <w:r w:rsidRPr="0044092F">
        <w:rPr>
          <w:szCs w:val="24"/>
        </w:rPr>
        <w:t xml:space="preserve"> </w:t>
      </w:r>
      <w:r>
        <w:rPr>
          <w:szCs w:val="24"/>
        </w:rPr>
        <w:t>№</w:t>
      </w:r>
      <w:r w:rsidRPr="0044092F">
        <w:rPr>
          <w:szCs w:val="24"/>
        </w:rPr>
        <w:t xml:space="preserve"> </w:t>
      </w:r>
      <w:r>
        <w:rPr>
          <w:szCs w:val="24"/>
        </w:rPr>
        <w:t>1324</w:t>
      </w:r>
      <w:r w:rsidRPr="0044092F">
        <w:rPr>
          <w:szCs w:val="24"/>
        </w:rPr>
        <w:t>-п</w:t>
      </w:r>
      <w:r>
        <w:rPr>
          <w:szCs w:val="24"/>
        </w:rPr>
        <w:t xml:space="preserve"> (ред. </w:t>
      </w:r>
      <w:r>
        <w:t>27.09.2016)</w:t>
      </w:r>
      <w:bookmarkEnd w:id="193"/>
      <w:bookmarkEnd w:id="194"/>
      <w:bookmarkEnd w:id="195"/>
      <w:bookmarkEnd w:id="196"/>
      <w:bookmarkEnd w:id="197"/>
      <w:r>
        <w:t xml:space="preserve"> </w:t>
      </w:r>
      <w:r>
        <w:rPr>
          <w:lang w:eastAsia="ar-SA" w:bidi="en-US"/>
        </w:rPr>
        <w:t xml:space="preserve">к 2019 году </w:t>
      </w:r>
      <w:r w:rsidRPr="000031FB">
        <w:rPr>
          <w:lang w:eastAsia="ar-SA" w:bidi="en-US"/>
        </w:rPr>
        <w:t xml:space="preserve">доля граждан </w:t>
      </w:r>
      <w:r>
        <w:rPr>
          <w:lang w:eastAsia="ar-SA" w:bidi="en-US"/>
        </w:rPr>
        <w:t>Пермского края</w:t>
      </w:r>
      <w:r w:rsidRPr="000031FB">
        <w:rPr>
          <w:lang w:eastAsia="ar-SA" w:bidi="en-US"/>
        </w:rPr>
        <w:t>, систем</w:t>
      </w:r>
      <w:r w:rsidRPr="000031FB">
        <w:rPr>
          <w:lang w:eastAsia="ar-SA" w:bidi="en-US"/>
        </w:rPr>
        <w:t>а</w:t>
      </w:r>
      <w:r w:rsidRPr="000031FB">
        <w:rPr>
          <w:lang w:eastAsia="ar-SA" w:bidi="en-US"/>
        </w:rPr>
        <w:t xml:space="preserve">тически занимающихся физической культурой и спортом, в общей численности населения </w:t>
      </w:r>
      <w:r>
        <w:rPr>
          <w:lang w:eastAsia="ar-SA" w:bidi="en-US"/>
        </w:rPr>
        <w:t>Пермского края</w:t>
      </w:r>
      <w:r w:rsidRPr="000031FB">
        <w:rPr>
          <w:lang w:eastAsia="ar-SA" w:bidi="en-US"/>
        </w:rPr>
        <w:t xml:space="preserve"> должна составить </w:t>
      </w:r>
      <w:r>
        <w:rPr>
          <w:lang w:eastAsia="ar-SA" w:bidi="en-US"/>
        </w:rPr>
        <w:t>39</w:t>
      </w:r>
      <w:r w:rsidRPr="000031FB">
        <w:rPr>
          <w:lang w:eastAsia="ar-SA" w:bidi="en-US"/>
        </w:rPr>
        <w:t>%.</w:t>
      </w:r>
    </w:p>
    <w:p w:rsidR="00BF33AC" w:rsidRDefault="00BF33AC" w:rsidP="00837045">
      <w:pPr>
        <w:rPr>
          <w:lang w:eastAsia="ar-SA" w:bidi="en-US"/>
        </w:rPr>
      </w:pPr>
      <w:bookmarkStart w:id="198" w:name="OLE_LINK370"/>
      <w:bookmarkStart w:id="199" w:name="OLE_LINK371"/>
      <w:bookmarkStart w:id="200" w:name="OLE_LINK372"/>
      <w:bookmarkStart w:id="201" w:name="OLE_LINK373"/>
      <w:r>
        <w:rPr>
          <w:lang w:eastAsia="ar-SA" w:bidi="en-US"/>
        </w:rPr>
        <w:t xml:space="preserve">Муниципальной программой </w:t>
      </w:r>
      <w:r w:rsidR="00A113F2" w:rsidRPr="00DB451E">
        <w:rPr>
          <w:szCs w:val="24"/>
        </w:rPr>
        <w:t xml:space="preserve">Октябрьского муниципального района Пермского края </w:t>
      </w:r>
      <w:r w:rsidR="00A113F2" w:rsidRPr="00DB451E">
        <w:rPr>
          <w:rFonts w:eastAsia="Calibri" w:cs="Times New Roman"/>
          <w:szCs w:val="24"/>
        </w:rPr>
        <w:t>«Развитие сферы культуры, молодёжной политики, спорта и физической культуры в Октябрьском муниципальном районе Пермского края на 2015-2017 годы»</w:t>
      </w:r>
      <w:r w:rsidR="00A113F2">
        <w:rPr>
          <w:rFonts w:eastAsia="Calibri" w:cs="Times New Roman"/>
          <w:szCs w:val="24"/>
        </w:rPr>
        <w:t xml:space="preserve"> </w:t>
      </w:r>
      <w:bookmarkEnd w:id="198"/>
      <w:bookmarkEnd w:id="199"/>
      <w:bookmarkEnd w:id="200"/>
      <w:bookmarkEnd w:id="201"/>
      <w:r w:rsidR="00A113F2">
        <w:rPr>
          <w:rFonts w:eastAsia="Calibri" w:cs="Times New Roman"/>
          <w:szCs w:val="24"/>
        </w:rPr>
        <w:t xml:space="preserve">предусмотрено </w:t>
      </w:r>
      <w:r w:rsidR="00A113F2" w:rsidRPr="0045160A">
        <w:rPr>
          <w:szCs w:val="24"/>
        </w:rPr>
        <w:t>увеличение числа жителей, систематически занимающихся физической культурой и спо</w:t>
      </w:r>
      <w:r w:rsidR="00A113F2" w:rsidRPr="0045160A">
        <w:rPr>
          <w:szCs w:val="24"/>
        </w:rPr>
        <w:t>р</w:t>
      </w:r>
      <w:r w:rsidR="00A113F2" w:rsidRPr="0045160A">
        <w:rPr>
          <w:szCs w:val="24"/>
        </w:rPr>
        <w:t xml:space="preserve">том с </w:t>
      </w:r>
      <w:r w:rsidR="00A113F2" w:rsidRPr="0045160A">
        <w:rPr>
          <w:color w:val="000000"/>
          <w:szCs w:val="24"/>
        </w:rPr>
        <w:t>8</w:t>
      </w:r>
      <w:r w:rsidR="00A113F2" w:rsidRPr="0045160A">
        <w:rPr>
          <w:szCs w:val="24"/>
        </w:rPr>
        <w:t xml:space="preserve">% </w:t>
      </w:r>
      <w:r w:rsidR="00A113F2" w:rsidRPr="0045160A">
        <w:rPr>
          <w:color w:val="000000"/>
          <w:szCs w:val="24"/>
        </w:rPr>
        <w:t>до 10</w:t>
      </w:r>
      <w:r w:rsidR="00A113F2" w:rsidRPr="0045160A">
        <w:rPr>
          <w:szCs w:val="24"/>
        </w:rPr>
        <w:t>%, от их общего числа</w:t>
      </w:r>
      <w:r w:rsidR="00A113F2">
        <w:rPr>
          <w:szCs w:val="24"/>
        </w:rPr>
        <w:t>.</w:t>
      </w:r>
    </w:p>
    <w:p w:rsidR="00837045" w:rsidRPr="004252F3" w:rsidRDefault="00837045" w:rsidP="00837045">
      <w:pPr>
        <w:pStyle w:val="aff6"/>
        <w:rPr>
          <w:lang w:val="ru-RU"/>
        </w:rPr>
      </w:pPr>
      <w:proofErr w:type="gramStart"/>
      <w:r>
        <w:rPr>
          <w:lang w:val="ru-RU"/>
        </w:rPr>
        <w:t>Р</w:t>
      </w:r>
      <w:r w:rsidRPr="004252F3">
        <w:rPr>
          <w:lang w:val="ru-RU"/>
        </w:rPr>
        <w:t xml:space="preserve">асчетные показатели минимально допустимого уровня обеспеченности </w:t>
      </w:r>
      <w:proofErr w:type="spellStart"/>
      <w:r w:rsidRPr="004252F3">
        <w:rPr>
          <w:lang w:val="ru-RU"/>
        </w:rPr>
        <w:t>межпос</w:t>
      </w:r>
      <w:r w:rsidRPr="004252F3">
        <w:rPr>
          <w:lang w:val="ru-RU"/>
        </w:rPr>
        <w:t>е</w:t>
      </w:r>
      <w:r w:rsidRPr="004252F3">
        <w:rPr>
          <w:lang w:val="ru-RU"/>
        </w:rPr>
        <w:t>ленческими</w:t>
      </w:r>
      <w:proofErr w:type="spellEnd"/>
      <w:r w:rsidRPr="004252F3">
        <w:rPr>
          <w:lang w:val="ru-RU"/>
        </w:rPr>
        <w:t xml:space="preserve"> спортивными сооружениями</w:t>
      </w:r>
      <w:r>
        <w:rPr>
          <w:lang w:val="ru-RU"/>
        </w:rPr>
        <w:t xml:space="preserve"> установлены в</w:t>
      </w:r>
      <w:r w:rsidRPr="004252F3">
        <w:rPr>
          <w:lang w:val="ru-RU"/>
        </w:rPr>
        <w:t xml:space="preserve"> соответствии с распоряжением Правительства </w:t>
      </w:r>
      <w:r>
        <w:rPr>
          <w:lang w:val="ru-RU"/>
        </w:rPr>
        <w:t>РФ</w:t>
      </w:r>
      <w:r w:rsidRPr="004252F3">
        <w:rPr>
          <w:lang w:val="ru-RU"/>
        </w:rPr>
        <w:t xml:space="preserve"> от 03.07.1996 № 1063-р «Социальные нормативы и нормы», а также с учетом показателя желаемого охвата населения услугами физической культуры и масс</w:t>
      </w:r>
      <w:r w:rsidRPr="004252F3">
        <w:rPr>
          <w:lang w:val="ru-RU"/>
        </w:rPr>
        <w:t>о</w:t>
      </w:r>
      <w:r w:rsidRPr="004252F3">
        <w:rPr>
          <w:lang w:val="ru-RU"/>
        </w:rPr>
        <w:t>вого спорта, показателя частоты посещения спортивных сооружений активным жителем (</w:t>
      </w:r>
      <w:r>
        <w:rPr>
          <w:lang w:val="ru-RU"/>
        </w:rPr>
        <w:t>то есть занимающимся</w:t>
      </w:r>
      <w:r w:rsidRPr="003656C6">
        <w:rPr>
          <w:lang w:val="ru-RU"/>
        </w:rPr>
        <w:t xml:space="preserve"> </w:t>
      </w:r>
      <w:r w:rsidRPr="004252F3">
        <w:rPr>
          <w:lang w:val="ru-RU"/>
        </w:rPr>
        <w:t>не менее трех раз в неделю, при объеме двигательной активности не менее 6</w:t>
      </w:r>
      <w:proofErr w:type="gramEnd"/>
      <w:r w:rsidRPr="004252F3">
        <w:rPr>
          <w:lang w:val="ru-RU"/>
        </w:rPr>
        <w:t xml:space="preserve"> часов</w:t>
      </w:r>
      <w:r>
        <w:rPr>
          <w:lang w:val="ru-RU"/>
        </w:rPr>
        <w:t>)</w:t>
      </w:r>
      <w:r w:rsidRPr="004252F3">
        <w:rPr>
          <w:lang w:val="ru-RU"/>
        </w:rPr>
        <w:t>, показателя режима работы спортивных залов (количество рабочих дней в году), а также данных об удельной комфортной мощности спортивных соору</w:t>
      </w:r>
      <w:r w:rsidR="007317DB">
        <w:rPr>
          <w:lang w:val="ru-RU"/>
        </w:rPr>
        <w:t>жений и их уровне загруженности.</w:t>
      </w:r>
    </w:p>
    <w:p w:rsidR="00837045" w:rsidRPr="004252F3" w:rsidRDefault="00837045" w:rsidP="00837045">
      <w:pPr>
        <w:pStyle w:val="aff6"/>
        <w:rPr>
          <w:lang w:val="ru-RU"/>
        </w:rPr>
      </w:pPr>
      <w:proofErr w:type="gramStart"/>
      <w:r w:rsidRPr="004252F3">
        <w:rPr>
          <w:lang w:val="ru-RU"/>
        </w:rPr>
        <w:t>Согласно информации Федеральной службы по надзору в сфере защиты прав п</w:t>
      </w:r>
      <w:r w:rsidRPr="004252F3">
        <w:rPr>
          <w:lang w:val="ru-RU"/>
        </w:rPr>
        <w:t>о</w:t>
      </w:r>
      <w:r w:rsidRPr="004252F3">
        <w:rPr>
          <w:lang w:val="ru-RU"/>
        </w:rPr>
        <w:t>требителей и благополучия человека от 29.12.2012 «Об использовании помещений обр</w:t>
      </w:r>
      <w:r w:rsidRPr="004252F3">
        <w:rPr>
          <w:lang w:val="ru-RU"/>
        </w:rPr>
        <w:t>а</w:t>
      </w:r>
      <w:r w:rsidRPr="004252F3">
        <w:rPr>
          <w:lang w:val="ru-RU"/>
        </w:rPr>
        <w:t>зовательных учреждений для занятия спортом и физкультурой» разрешается использов</w:t>
      </w:r>
      <w:r w:rsidRPr="004252F3">
        <w:rPr>
          <w:lang w:val="ru-RU"/>
        </w:rPr>
        <w:t>а</w:t>
      </w:r>
      <w:r w:rsidRPr="004252F3">
        <w:rPr>
          <w:lang w:val="ru-RU"/>
        </w:rPr>
        <w:t>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4252F3">
        <w:rPr>
          <w:lang w:val="ru-RU"/>
        </w:rPr>
        <w:t xml:space="preserve"> том числе и взрослых, при </w:t>
      </w:r>
      <w:r w:rsidRPr="004252F3">
        <w:rPr>
          <w:lang w:val="ru-RU"/>
        </w:rPr>
        <w:lastRenderedPageBreak/>
        <w:t>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r>
        <w:rPr>
          <w:lang w:val="ru-RU"/>
        </w:rPr>
        <w:t>.</w:t>
      </w:r>
    </w:p>
    <w:p w:rsidR="00837045" w:rsidRPr="004252F3" w:rsidRDefault="00837045" w:rsidP="00837045">
      <w:pPr>
        <w:pStyle w:val="aff6"/>
        <w:rPr>
          <w:lang w:val="ru-RU"/>
        </w:rPr>
      </w:pPr>
      <w:r w:rsidRPr="004252F3">
        <w:rPr>
          <w:lang w:val="ru-RU"/>
        </w:rPr>
        <w:t>Показатели минимально допустимых размеров земельных участков для физкул</w:t>
      </w:r>
      <w:r w:rsidRPr="004252F3">
        <w:rPr>
          <w:lang w:val="ru-RU"/>
        </w:rPr>
        <w:t>ь</w:t>
      </w:r>
      <w:r w:rsidRPr="004252F3">
        <w:rPr>
          <w:lang w:val="ru-RU"/>
        </w:rPr>
        <w:t xml:space="preserve">турно-спортивных сооружений и объектов принимаются </w:t>
      </w:r>
      <w:proofErr w:type="gramStart"/>
      <w:r w:rsidRPr="004252F3">
        <w:rPr>
          <w:lang w:val="ru-RU"/>
        </w:rPr>
        <w:t>соответствии</w:t>
      </w:r>
      <w:proofErr w:type="gramEnd"/>
      <w:r w:rsidRPr="004252F3">
        <w:rPr>
          <w:lang w:val="ru-RU"/>
        </w:rPr>
        <w:t xml:space="preserve"> с приложением «Ж» СП 42.13330.2011 «СНиП 2.07.01-89*. Градостроительство. Планировка и застройка городских и сельских поселений»:</w:t>
      </w:r>
    </w:p>
    <w:p w:rsidR="00837045" w:rsidRPr="004252F3" w:rsidRDefault="00837045" w:rsidP="00837045">
      <w:pPr>
        <w:pStyle w:val="aff6"/>
        <w:numPr>
          <w:ilvl w:val="0"/>
          <w:numId w:val="29"/>
        </w:numPr>
        <w:rPr>
          <w:lang w:val="ru-RU"/>
        </w:rPr>
      </w:pPr>
      <w:r w:rsidRPr="004252F3">
        <w:rPr>
          <w:lang w:val="ru-RU"/>
        </w:rPr>
        <w:t xml:space="preserve">для </w:t>
      </w:r>
      <w:bookmarkStart w:id="202" w:name="OLE_LINK279"/>
      <w:bookmarkStart w:id="203" w:name="OLE_LINK280"/>
      <w:r w:rsidRPr="004252F3">
        <w:rPr>
          <w:lang w:val="ru-RU"/>
        </w:rPr>
        <w:t xml:space="preserve">плоскостных </w:t>
      </w:r>
      <w:bookmarkEnd w:id="202"/>
      <w:bookmarkEnd w:id="203"/>
      <w:r>
        <w:rPr>
          <w:lang w:val="ru-RU"/>
        </w:rPr>
        <w:t xml:space="preserve">спортивных </w:t>
      </w:r>
      <w:r w:rsidRPr="004252F3">
        <w:rPr>
          <w:lang w:val="ru-RU"/>
        </w:rPr>
        <w:t>сооружений принимается: 0,7-0,9 га</w:t>
      </w:r>
      <w:r>
        <w:rPr>
          <w:lang w:val="ru-RU"/>
        </w:rPr>
        <w:t>;</w:t>
      </w:r>
    </w:p>
    <w:p w:rsidR="00837045" w:rsidRDefault="00837045" w:rsidP="00837045">
      <w:pPr>
        <w:pStyle w:val="aff6"/>
        <w:numPr>
          <w:ilvl w:val="0"/>
          <w:numId w:val="29"/>
        </w:numPr>
        <w:rPr>
          <w:lang w:val="ru-RU"/>
        </w:rPr>
      </w:pPr>
      <w:r w:rsidRPr="004252F3">
        <w:rPr>
          <w:lang w:val="ru-RU"/>
        </w:rPr>
        <w:t>для</w:t>
      </w:r>
      <w:r>
        <w:rPr>
          <w:lang w:val="ru-RU"/>
        </w:rPr>
        <w:t xml:space="preserve"> спортивных залов</w:t>
      </w:r>
      <w:r w:rsidR="00233EDB">
        <w:rPr>
          <w:lang w:val="ru-RU"/>
        </w:rPr>
        <w:t xml:space="preserve"> и бассейнов</w:t>
      </w:r>
      <w:r w:rsidRPr="004252F3">
        <w:rPr>
          <w:lang w:val="ru-RU"/>
        </w:rPr>
        <w:t xml:space="preserve"> допускается принимать в соответствии с задан</w:t>
      </w:r>
      <w:r w:rsidRPr="004252F3">
        <w:rPr>
          <w:lang w:val="ru-RU"/>
        </w:rPr>
        <w:t>и</w:t>
      </w:r>
      <w:r w:rsidRPr="004252F3">
        <w:rPr>
          <w:lang w:val="ru-RU"/>
        </w:rPr>
        <w:t>ем на проектирование.</w:t>
      </w:r>
    </w:p>
    <w:p w:rsidR="00837045" w:rsidRPr="004252F3" w:rsidRDefault="00837045" w:rsidP="00837045">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w:t>
      </w:r>
      <w:r w:rsidRPr="004252F3">
        <w:rPr>
          <w:lang w:val="ru-RU"/>
        </w:rPr>
        <w:t>о</w:t>
      </w:r>
      <w:r w:rsidRPr="004252F3">
        <w:rPr>
          <w:lang w:val="ru-RU"/>
        </w:rPr>
        <w:t>дом правил 42.13330.2011 «СНиП 2.07.01-89*. Градостроительство. Планировка и з</w:t>
      </w:r>
      <w:r w:rsidRPr="004252F3">
        <w:rPr>
          <w:lang w:val="ru-RU"/>
        </w:rPr>
        <w:t>а</w:t>
      </w:r>
      <w:r w:rsidRPr="004252F3">
        <w:rPr>
          <w:lang w:val="ru-RU"/>
        </w:rPr>
        <w:t>стройка городских и сельских поселений» по заданию на проектирование.</w:t>
      </w:r>
    </w:p>
    <w:p w:rsidR="008D7654" w:rsidRDefault="00ED3904" w:rsidP="008D7654">
      <w:pPr>
        <w:pStyle w:val="3"/>
      </w:pPr>
      <w:bookmarkStart w:id="204" w:name="_Toc479953584"/>
      <w:bookmarkStart w:id="205" w:name="_Toc488148013"/>
      <w:r>
        <w:t>1.4.7</w:t>
      </w:r>
      <w:r w:rsidR="008D7654" w:rsidRPr="003B36EE">
        <w:t xml:space="preserve"> </w:t>
      </w:r>
      <w:r w:rsidR="008D7654">
        <w:t>Объекты</w:t>
      </w:r>
      <w:r w:rsidR="008D7654" w:rsidRPr="003B36EE">
        <w:t xml:space="preserve"> местного значения</w:t>
      </w:r>
      <w:r w:rsidR="008D7654" w:rsidRPr="008D7654">
        <w:t xml:space="preserve"> </w:t>
      </w:r>
      <w:r w:rsidR="008D7654">
        <w:t>муниципального района</w:t>
      </w:r>
      <w:r w:rsidR="008D7654" w:rsidRPr="003B36EE">
        <w:t xml:space="preserve"> в области </w:t>
      </w:r>
      <w:bookmarkEnd w:id="204"/>
      <w:r w:rsidR="009B7955" w:rsidRPr="009B7955">
        <w:rPr>
          <w:szCs w:val="23"/>
        </w:rPr>
        <w:t>обработки, утилизации, обезвреживания, размещения твердых коммунальных отходов</w:t>
      </w:r>
      <w:bookmarkEnd w:id="205"/>
    </w:p>
    <w:p w:rsidR="008D7654" w:rsidRPr="009A17E0" w:rsidRDefault="008D7654" w:rsidP="008D7654">
      <w:pPr>
        <w:pStyle w:val="aff6"/>
        <w:rPr>
          <w:lang w:val="ru-RU"/>
        </w:rPr>
      </w:pPr>
      <w:r w:rsidRPr="009A17E0">
        <w:rPr>
          <w:lang w:val="ru-RU"/>
        </w:rPr>
        <w:t xml:space="preserve">Среди объектов местного значения </w:t>
      </w:r>
      <w:r>
        <w:rPr>
          <w:lang w:val="ru-RU"/>
        </w:rPr>
        <w:t>Октябрьского</w:t>
      </w:r>
      <w:r w:rsidRPr="009A17E0">
        <w:rPr>
          <w:lang w:val="ru-RU"/>
        </w:rPr>
        <w:t xml:space="preserve">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w:t>
      </w:r>
      <w:r w:rsidRPr="009A17E0">
        <w:rPr>
          <w:lang w:val="ru-RU"/>
        </w:rPr>
        <w:t>н</w:t>
      </w:r>
      <w:r w:rsidRPr="009A17E0">
        <w:rPr>
          <w:lang w:val="ru-RU"/>
        </w:rPr>
        <w:t xml:space="preserve">ций, полигонов твердых коммунальных отходов. </w:t>
      </w:r>
    </w:p>
    <w:p w:rsidR="008D7654" w:rsidRPr="009A17E0" w:rsidRDefault="008D7654" w:rsidP="008D7654">
      <w:pPr>
        <w:pStyle w:val="aff6"/>
        <w:rPr>
          <w:lang w:val="ru-RU"/>
        </w:rPr>
      </w:pPr>
      <w:r w:rsidRPr="001F4723">
        <w:rPr>
          <w:lang w:val="ru-RU"/>
        </w:rPr>
        <w:t>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w:t>
      </w:r>
      <w:r w:rsidRPr="001F4723">
        <w:rPr>
          <w:lang w:val="ru-RU"/>
        </w:rPr>
        <w:t>а</w:t>
      </w:r>
      <w:r w:rsidRPr="001F4723">
        <w:rPr>
          <w:lang w:val="ru-RU"/>
        </w:rPr>
        <w:t>тель мощности объекта, способности объекта принимать определенное количество отх</w:t>
      </w:r>
      <w:r w:rsidRPr="001F4723">
        <w:rPr>
          <w:lang w:val="ru-RU"/>
        </w:rPr>
        <w:t>о</w:t>
      </w:r>
      <w:r w:rsidRPr="001F4723">
        <w:rPr>
          <w:lang w:val="ru-RU"/>
        </w:rPr>
        <w:t xml:space="preserve">дов от населения ежегодно. </w:t>
      </w:r>
      <w:r w:rsidRPr="009A17E0">
        <w:rPr>
          <w:lang w:val="ru-RU"/>
        </w:rPr>
        <w:t xml:space="preserve">Мощность объектов по утилизации и переработке твердых коммунальных отходов измеряется в тоннах на 1 человека в год (тонн/чел. в год). </w:t>
      </w:r>
    </w:p>
    <w:p w:rsidR="008D7654" w:rsidRDefault="008D7654" w:rsidP="008D7654">
      <w:pPr>
        <w:pStyle w:val="aff6"/>
        <w:rPr>
          <w:lang w:val="ru-RU"/>
        </w:rPr>
      </w:pPr>
      <w:r w:rsidRPr="001F4723">
        <w:rPr>
          <w:lang w:val="ru-RU"/>
        </w:rPr>
        <w:t xml:space="preserve">Нормы образования твердых коммунальных отходов от населения </w:t>
      </w:r>
      <w:r>
        <w:rPr>
          <w:lang w:val="ru-RU"/>
        </w:rPr>
        <w:t>Октябрьского</w:t>
      </w:r>
      <w:r w:rsidRPr="001F4723">
        <w:rPr>
          <w:lang w:val="ru-RU"/>
        </w:rPr>
        <w:t xml:space="preserve"> района на человека в год принимаются в соответствии с утвержденными нормами образ</w:t>
      </w:r>
      <w:r w:rsidRPr="001F4723">
        <w:rPr>
          <w:lang w:val="ru-RU"/>
        </w:rPr>
        <w:t>о</w:t>
      </w:r>
      <w:r w:rsidRPr="001F4723">
        <w:rPr>
          <w:lang w:val="ru-RU"/>
        </w:rPr>
        <w:t xml:space="preserve">вания твердых коммунальных отходов для </w:t>
      </w:r>
      <w:r>
        <w:rPr>
          <w:lang w:val="ru-RU"/>
        </w:rPr>
        <w:t>населения муниципального района.</w:t>
      </w:r>
    </w:p>
    <w:p w:rsidR="008D7654" w:rsidRDefault="008D7654" w:rsidP="008D7654">
      <w:pPr>
        <w:pStyle w:val="aff6"/>
        <w:rPr>
          <w:lang w:val="ru-RU"/>
        </w:rPr>
      </w:pPr>
      <w:r w:rsidRPr="00817C2B">
        <w:rPr>
          <w:lang w:val="ru-RU"/>
        </w:rPr>
        <w:t xml:space="preserve">Нормы накопления </w:t>
      </w:r>
      <w:r>
        <w:rPr>
          <w:lang w:val="ru-RU"/>
        </w:rPr>
        <w:t>коммунальных</w:t>
      </w:r>
      <w:r w:rsidRPr="00817C2B">
        <w:rPr>
          <w:lang w:val="ru-RU"/>
        </w:rPr>
        <w:t xml:space="preserve"> отходов принимаются в соответствии с утве</w:t>
      </w:r>
      <w:r w:rsidRPr="00817C2B">
        <w:rPr>
          <w:lang w:val="ru-RU"/>
        </w:rPr>
        <w:t>р</w:t>
      </w:r>
      <w:r w:rsidRPr="00817C2B">
        <w:rPr>
          <w:lang w:val="ru-RU"/>
        </w:rPr>
        <w:t xml:space="preserve">жденными нормативами накопления твердых </w:t>
      </w:r>
      <w:r>
        <w:rPr>
          <w:lang w:val="ru-RU"/>
        </w:rPr>
        <w:t>коммунальных</w:t>
      </w:r>
      <w:r w:rsidRPr="00817C2B">
        <w:rPr>
          <w:lang w:val="ru-RU"/>
        </w:rPr>
        <w:t xml:space="preserve"> отходов, действующими на территории соответствующего поселения, а в случае отсутствия утвержденных нормат</w:t>
      </w:r>
      <w:r w:rsidRPr="00817C2B">
        <w:rPr>
          <w:lang w:val="ru-RU"/>
        </w:rPr>
        <w:t>и</w:t>
      </w:r>
      <w:r w:rsidRPr="00817C2B">
        <w:rPr>
          <w:lang w:val="ru-RU"/>
        </w:rPr>
        <w:t xml:space="preserve">вов в соответствии </w:t>
      </w:r>
      <w:r>
        <w:rPr>
          <w:lang w:val="ru-RU"/>
        </w:rPr>
        <w:t>таблице 1.5</w:t>
      </w:r>
      <w:r w:rsidRPr="00817C2B">
        <w:rPr>
          <w:lang w:val="ru-RU"/>
        </w:rPr>
        <w:t>. Расчетное количество накапливающихся бытовых отходов должно периодически (раз в пять лет) уточняться по фактическим данным, а норма ко</w:t>
      </w:r>
      <w:r w:rsidRPr="00817C2B">
        <w:rPr>
          <w:lang w:val="ru-RU"/>
        </w:rPr>
        <w:t>р</w:t>
      </w:r>
      <w:r w:rsidRPr="00817C2B">
        <w:rPr>
          <w:lang w:val="ru-RU"/>
        </w:rPr>
        <w:t>ректироваться.</w:t>
      </w:r>
    </w:p>
    <w:p w:rsidR="008D7654" w:rsidRPr="00556B03" w:rsidRDefault="008D7654" w:rsidP="008D7654">
      <w:pPr>
        <w:jc w:val="right"/>
        <w:rPr>
          <w:b/>
          <w:i/>
        </w:rPr>
      </w:pPr>
      <w:r w:rsidRPr="00556B03">
        <w:rPr>
          <w:b/>
          <w:i/>
        </w:rPr>
        <w:t xml:space="preserve">Таблица </w:t>
      </w:r>
      <w:r>
        <w:rPr>
          <w:b/>
          <w:i/>
        </w:rPr>
        <w:t>1.5</w:t>
      </w:r>
    </w:p>
    <w:p w:rsidR="008D7654" w:rsidRPr="00166482" w:rsidRDefault="008D7654" w:rsidP="008D7654">
      <w:pPr>
        <w:spacing w:after="120"/>
        <w:ind w:firstLine="0"/>
        <w:jc w:val="center"/>
        <w:rPr>
          <w:b/>
          <w:i/>
          <w:lang w:eastAsia="ar-SA" w:bidi="en-US"/>
        </w:rPr>
      </w:pPr>
      <w:r>
        <w:rPr>
          <w:b/>
          <w:i/>
          <w:lang w:eastAsia="ar-SA" w:bidi="en-US"/>
        </w:rPr>
        <w:t xml:space="preserve">Нормы </w:t>
      </w:r>
      <w:r w:rsidRPr="001E5945">
        <w:rPr>
          <w:b/>
          <w:i/>
          <w:lang w:eastAsia="ar-SA" w:bidi="en-US"/>
        </w:rPr>
        <w:t>накопления коммунальных отходов</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5698"/>
        <w:gridCol w:w="1984"/>
        <w:gridCol w:w="1843"/>
      </w:tblGrid>
      <w:tr w:rsidR="008D7654" w:rsidRPr="00E15C46" w:rsidTr="004D62CE">
        <w:trPr>
          <w:trHeight w:val="243"/>
          <w:tblHeader/>
        </w:trPr>
        <w:tc>
          <w:tcPr>
            <w:tcW w:w="5698" w:type="dxa"/>
            <w:vMerge w:val="restart"/>
            <w:shd w:val="clear" w:color="auto" w:fill="D9D9D9" w:themeFill="background1" w:themeFillShade="D9"/>
          </w:tcPr>
          <w:p w:rsidR="008D7654" w:rsidRDefault="008D7654" w:rsidP="00BF33AC">
            <w:pPr>
              <w:ind w:firstLine="0"/>
              <w:jc w:val="center"/>
              <w:rPr>
                <w:rFonts w:eastAsia="Calibri"/>
                <w:b/>
                <w:i/>
                <w:iCs/>
                <w:lang w:eastAsia="en-US" w:bidi="en-US"/>
              </w:rPr>
            </w:pPr>
            <w:r w:rsidRPr="001E5945">
              <w:rPr>
                <w:rFonts w:eastAsia="Calibri"/>
                <w:b/>
                <w:i/>
                <w:iCs/>
                <w:lang w:eastAsia="en-US" w:bidi="en-US"/>
              </w:rPr>
              <w:t>Коммунальные отходы</w:t>
            </w:r>
          </w:p>
        </w:tc>
        <w:tc>
          <w:tcPr>
            <w:tcW w:w="3827" w:type="dxa"/>
            <w:gridSpan w:val="2"/>
            <w:shd w:val="clear" w:color="auto" w:fill="D9D9D9" w:themeFill="background1" w:themeFillShade="D9"/>
          </w:tcPr>
          <w:p w:rsidR="008D7654" w:rsidRDefault="008D7654" w:rsidP="00BF33AC">
            <w:pPr>
              <w:ind w:firstLine="0"/>
              <w:jc w:val="center"/>
              <w:rPr>
                <w:rFonts w:eastAsia="Calibri"/>
                <w:b/>
                <w:i/>
                <w:iCs/>
                <w:lang w:eastAsia="en-US" w:bidi="en-US"/>
              </w:rPr>
            </w:pPr>
            <w:r>
              <w:rPr>
                <w:rFonts w:eastAsia="Calibri"/>
                <w:b/>
                <w:i/>
                <w:iCs/>
                <w:lang w:eastAsia="en-US" w:bidi="en-US"/>
              </w:rPr>
              <w:t>Количество коммунальных отх</w:t>
            </w:r>
            <w:r>
              <w:rPr>
                <w:rFonts w:eastAsia="Calibri"/>
                <w:b/>
                <w:i/>
                <w:iCs/>
                <w:lang w:eastAsia="en-US" w:bidi="en-US"/>
              </w:rPr>
              <w:t>о</w:t>
            </w:r>
            <w:r>
              <w:rPr>
                <w:rFonts w:eastAsia="Calibri"/>
                <w:b/>
                <w:i/>
                <w:iCs/>
                <w:lang w:eastAsia="en-US" w:bidi="en-US"/>
              </w:rPr>
              <w:t>дов на 1 человека в год</w:t>
            </w:r>
          </w:p>
        </w:tc>
      </w:tr>
      <w:tr w:rsidR="008D7654" w:rsidRPr="00E15C46" w:rsidTr="004D62CE">
        <w:trPr>
          <w:trHeight w:val="243"/>
          <w:tblHeader/>
        </w:trPr>
        <w:tc>
          <w:tcPr>
            <w:tcW w:w="5698" w:type="dxa"/>
            <w:vMerge/>
            <w:shd w:val="clear" w:color="auto" w:fill="D9D9D9" w:themeFill="background1" w:themeFillShade="D9"/>
          </w:tcPr>
          <w:p w:rsidR="008D7654" w:rsidRPr="00E15C46" w:rsidRDefault="008D7654" w:rsidP="00BF33AC">
            <w:pPr>
              <w:ind w:firstLine="0"/>
              <w:jc w:val="center"/>
              <w:rPr>
                <w:rFonts w:eastAsia="Calibri"/>
                <w:b/>
                <w:i/>
                <w:iCs/>
                <w:lang w:eastAsia="en-US" w:bidi="en-US"/>
              </w:rPr>
            </w:pPr>
          </w:p>
        </w:tc>
        <w:tc>
          <w:tcPr>
            <w:tcW w:w="1984" w:type="dxa"/>
            <w:shd w:val="clear" w:color="auto" w:fill="D9D9D9" w:themeFill="background1" w:themeFillShade="D9"/>
          </w:tcPr>
          <w:p w:rsidR="008D7654" w:rsidRPr="00E15C46" w:rsidRDefault="008D7654" w:rsidP="00BF33AC">
            <w:pPr>
              <w:ind w:firstLine="0"/>
              <w:jc w:val="center"/>
              <w:rPr>
                <w:rFonts w:eastAsia="Calibri"/>
                <w:b/>
                <w:i/>
                <w:iCs/>
                <w:lang w:eastAsia="en-US" w:bidi="en-US"/>
              </w:rPr>
            </w:pPr>
            <w:r>
              <w:rPr>
                <w:rFonts w:eastAsia="Calibri"/>
                <w:b/>
                <w:i/>
                <w:iCs/>
                <w:lang w:eastAsia="en-US" w:bidi="en-US"/>
              </w:rPr>
              <w:t>кг</w:t>
            </w:r>
          </w:p>
        </w:tc>
        <w:tc>
          <w:tcPr>
            <w:tcW w:w="1843" w:type="dxa"/>
            <w:shd w:val="clear" w:color="auto" w:fill="D9D9D9" w:themeFill="background1" w:themeFillShade="D9"/>
          </w:tcPr>
          <w:p w:rsidR="008D7654" w:rsidRPr="001E5945" w:rsidRDefault="008D7654" w:rsidP="00BF33AC">
            <w:pPr>
              <w:ind w:firstLine="0"/>
              <w:jc w:val="center"/>
              <w:rPr>
                <w:rFonts w:eastAsia="Calibri"/>
                <w:b/>
                <w:i/>
                <w:iCs/>
                <w:lang w:eastAsia="en-US" w:bidi="en-US"/>
              </w:rPr>
            </w:pPr>
            <w:r w:rsidRPr="001E5945">
              <w:rPr>
                <w:rFonts w:eastAsia="Calibri"/>
                <w:b/>
                <w:i/>
                <w:iCs/>
                <w:lang w:eastAsia="en-US" w:bidi="en-US"/>
              </w:rPr>
              <w:t>л</w:t>
            </w: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57" w:firstLine="0"/>
              <w:jc w:val="left"/>
              <w:rPr>
                <w:b/>
                <w:bCs/>
                <w:i/>
                <w:szCs w:val="24"/>
              </w:rPr>
            </w:pPr>
            <w:r w:rsidRPr="001E5945">
              <w:rPr>
                <w:b/>
                <w:bCs/>
                <w:i/>
                <w:szCs w:val="24"/>
              </w:rPr>
              <w:t xml:space="preserve">Твердые: </w:t>
            </w:r>
          </w:p>
        </w:tc>
        <w:tc>
          <w:tcPr>
            <w:tcW w:w="1984" w:type="dxa"/>
          </w:tcPr>
          <w:p w:rsidR="008D7654" w:rsidRPr="005A5994" w:rsidRDefault="008D7654" w:rsidP="00BF33AC">
            <w:pPr>
              <w:ind w:firstLine="0"/>
              <w:jc w:val="center"/>
              <w:rPr>
                <w:bCs/>
                <w:szCs w:val="24"/>
              </w:rPr>
            </w:pPr>
          </w:p>
        </w:tc>
        <w:tc>
          <w:tcPr>
            <w:tcW w:w="1843" w:type="dxa"/>
          </w:tcPr>
          <w:p w:rsidR="008D7654" w:rsidRPr="005A5994" w:rsidRDefault="008D7654" w:rsidP="00BF33AC">
            <w:pPr>
              <w:ind w:firstLine="0"/>
              <w:jc w:val="center"/>
              <w:rPr>
                <w:bCs/>
                <w:szCs w:val="24"/>
              </w:rPr>
            </w:pP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284" w:firstLine="0"/>
              <w:jc w:val="left"/>
              <w:rPr>
                <w:b/>
                <w:bCs/>
                <w:i/>
                <w:szCs w:val="24"/>
              </w:rPr>
            </w:pPr>
            <w:r w:rsidRPr="001E5945">
              <w:rPr>
                <w:b/>
                <w:bCs/>
                <w:i/>
                <w:szCs w:val="24"/>
              </w:rPr>
              <w:t>от жилых зданий, оборудованных водопроводом, канализацией, центральным отоплением и газом</w:t>
            </w:r>
          </w:p>
        </w:tc>
        <w:tc>
          <w:tcPr>
            <w:tcW w:w="1984" w:type="dxa"/>
          </w:tcPr>
          <w:p w:rsidR="008D7654" w:rsidRPr="005A5994" w:rsidRDefault="008D7654" w:rsidP="00BF33AC">
            <w:pPr>
              <w:ind w:firstLine="0"/>
              <w:jc w:val="center"/>
              <w:rPr>
                <w:bCs/>
                <w:szCs w:val="24"/>
              </w:rPr>
            </w:pPr>
            <w:r w:rsidRPr="005A5994">
              <w:rPr>
                <w:bCs/>
                <w:szCs w:val="24"/>
              </w:rPr>
              <w:t>190</w:t>
            </w:r>
          </w:p>
        </w:tc>
        <w:tc>
          <w:tcPr>
            <w:tcW w:w="1843" w:type="dxa"/>
          </w:tcPr>
          <w:p w:rsidR="008D7654" w:rsidRPr="005A5994" w:rsidRDefault="008D7654" w:rsidP="00BF33AC">
            <w:pPr>
              <w:ind w:firstLine="0"/>
              <w:jc w:val="center"/>
              <w:rPr>
                <w:bCs/>
                <w:szCs w:val="24"/>
              </w:rPr>
            </w:pPr>
            <w:r w:rsidRPr="005A5994">
              <w:rPr>
                <w:bCs/>
                <w:szCs w:val="24"/>
              </w:rPr>
              <w:t>900</w:t>
            </w: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284" w:firstLine="0"/>
              <w:jc w:val="left"/>
              <w:rPr>
                <w:b/>
                <w:bCs/>
                <w:i/>
                <w:szCs w:val="24"/>
              </w:rPr>
            </w:pPr>
            <w:r w:rsidRPr="001E5945">
              <w:rPr>
                <w:b/>
                <w:bCs/>
                <w:i/>
                <w:szCs w:val="24"/>
              </w:rPr>
              <w:t>от прочих жилых зданий</w:t>
            </w:r>
          </w:p>
        </w:tc>
        <w:tc>
          <w:tcPr>
            <w:tcW w:w="1984" w:type="dxa"/>
          </w:tcPr>
          <w:p w:rsidR="008D7654" w:rsidRPr="005A5994" w:rsidRDefault="008D7654" w:rsidP="00BF33AC">
            <w:pPr>
              <w:ind w:firstLine="0"/>
              <w:jc w:val="center"/>
              <w:rPr>
                <w:bCs/>
                <w:szCs w:val="24"/>
              </w:rPr>
            </w:pPr>
            <w:r w:rsidRPr="005A5994">
              <w:rPr>
                <w:bCs/>
                <w:szCs w:val="24"/>
              </w:rPr>
              <w:t>300</w:t>
            </w:r>
          </w:p>
        </w:tc>
        <w:tc>
          <w:tcPr>
            <w:tcW w:w="1843" w:type="dxa"/>
          </w:tcPr>
          <w:p w:rsidR="008D7654" w:rsidRPr="005A5994" w:rsidRDefault="008D7654" w:rsidP="00BF33AC">
            <w:pPr>
              <w:ind w:firstLine="0"/>
              <w:jc w:val="center"/>
              <w:rPr>
                <w:bCs/>
                <w:szCs w:val="24"/>
              </w:rPr>
            </w:pPr>
            <w:r w:rsidRPr="005A5994">
              <w:rPr>
                <w:bCs/>
                <w:szCs w:val="24"/>
              </w:rPr>
              <w:t>1100</w:t>
            </w: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57" w:firstLine="0"/>
              <w:jc w:val="left"/>
              <w:rPr>
                <w:b/>
                <w:bCs/>
                <w:i/>
                <w:szCs w:val="24"/>
              </w:rPr>
            </w:pPr>
            <w:r w:rsidRPr="001E5945">
              <w:rPr>
                <w:b/>
                <w:bCs/>
                <w:i/>
                <w:szCs w:val="24"/>
              </w:rPr>
              <w:t>Общее количество по населенному пункту с уч</w:t>
            </w:r>
            <w:r w:rsidRPr="001E5945">
              <w:rPr>
                <w:b/>
                <w:bCs/>
                <w:i/>
                <w:szCs w:val="24"/>
              </w:rPr>
              <w:t>е</w:t>
            </w:r>
            <w:r w:rsidRPr="001E5945">
              <w:rPr>
                <w:b/>
                <w:bCs/>
                <w:i/>
                <w:szCs w:val="24"/>
              </w:rPr>
              <w:t>том общественных зданий</w:t>
            </w:r>
          </w:p>
        </w:tc>
        <w:tc>
          <w:tcPr>
            <w:tcW w:w="1984" w:type="dxa"/>
          </w:tcPr>
          <w:p w:rsidR="008D7654" w:rsidRPr="005A5994" w:rsidRDefault="008D7654" w:rsidP="00BF33AC">
            <w:pPr>
              <w:ind w:firstLine="0"/>
              <w:jc w:val="center"/>
              <w:rPr>
                <w:bCs/>
                <w:szCs w:val="24"/>
              </w:rPr>
            </w:pPr>
            <w:r w:rsidRPr="005A5994">
              <w:rPr>
                <w:bCs/>
                <w:szCs w:val="24"/>
              </w:rPr>
              <w:t>280</w:t>
            </w:r>
          </w:p>
        </w:tc>
        <w:tc>
          <w:tcPr>
            <w:tcW w:w="1843" w:type="dxa"/>
          </w:tcPr>
          <w:p w:rsidR="008D7654" w:rsidRPr="005A5994" w:rsidRDefault="008D7654" w:rsidP="00BF33AC">
            <w:pPr>
              <w:ind w:firstLine="0"/>
              <w:jc w:val="center"/>
              <w:rPr>
                <w:bCs/>
                <w:szCs w:val="24"/>
              </w:rPr>
            </w:pPr>
            <w:r w:rsidRPr="005A5994">
              <w:rPr>
                <w:bCs/>
                <w:szCs w:val="24"/>
              </w:rPr>
              <w:t>1400</w:t>
            </w: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57" w:firstLine="0"/>
              <w:jc w:val="left"/>
              <w:rPr>
                <w:b/>
                <w:bCs/>
                <w:i/>
                <w:szCs w:val="24"/>
              </w:rPr>
            </w:pPr>
            <w:r w:rsidRPr="001E5945">
              <w:rPr>
                <w:b/>
                <w:bCs/>
                <w:i/>
                <w:szCs w:val="24"/>
              </w:rPr>
              <w:lastRenderedPageBreak/>
              <w:t>Жидкие из выгребов (при отсутствии канализации)</w:t>
            </w:r>
          </w:p>
        </w:tc>
        <w:tc>
          <w:tcPr>
            <w:tcW w:w="1984" w:type="dxa"/>
          </w:tcPr>
          <w:p w:rsidR="008D7654" w:rsidRPr="005A5994" w:rsidRDefault="008D7654" w:rsidP="00BF33AC">
            <w:pPr>
              <w:ind w:firstLine="0"/>
              <w:jc w:val="center"/>
              <w:rPr>
                <w:bCs/>
                <w:szCs w:val="24"/>
              </w:rPr>
            </w:pPr>
            <w:r>
              <w:rPr>
                <w:bCs/>
                <w:szCs w:val="24"/>
              </w:rPr>
              <w:t>-</w:t>
            </w:r>
          </w:p>
        </w:tc>
        <w:tc>
          <w:tcPr>
            <w:tcW w:w="1843" w:type="dxa"/>
          </w:tcPr>
          <w:p w:rsidR="008D7654" w:rsidRPr="005A5994" w:rsidRDefault="008D7654" w:rsidP="00BF33AC">
            <w:pPr>
              <w:ind w:firstLine="0"/>
              <w:jc w:val="center"/>
              <w:rPr>
                <w:bCs/>
                <w:szCs w:val="24"/>
              </w:rPr>
            </w:pPr>
            <w:r w:rsidRPr="005A5994">
              <w:rPr>
                <w:bCs/>
                <w:szCs w:val="24"/>
              </w:rPr>
              <w:t>2000</w:t>
            </w:r>
          </w:p>
        </w:tc>
      </w:tr>
      <w:tr w:rsidR="008D7654" w:rsidRPr="00E15C46" w:rsidTr="00BF33AC">
        <w:trPr>
          <w:trHeight w:val="230"/>
        </w:trPr>
        <w:tc>
          <w:tcPr>
            <w:tcW w:w="5698" w:type="dxa"/>
            <w:shd w:val="clear" w:color="auto" w:fill="F2F2F2" w:themeFill="background1" w:themeFillShade="F2"/>
          </w:tcPr>
          <w:p w:rsidR="008D7654" w:rsidRPr="001E5945" w:rsidRDefault="008D7654" w:rsidP="00BF33AC">
            <w:pPr>
              <w:ind w:left="57" w:firstLine="0"/>
              <w:jc w:val="left"/>
              <w:rPr>
                <w:b/>
                <w:bCs/>
                <w:i/>
                <w:szCs w:val="24"/>
              </w:rPr>
            </w:pPr>
            <w:r w:rsidRPr="001E5945">
              <w:rPr>
                <w:b/>
                <w:bCs/>
                <w:i/>
                <w:szCs w:val="24"/>
              </w:rPr>
              <w:t xml:space="preserve">Смет с 1 </w:t>
            </w:r>
            <w:proofErr w:type="spellStart"/>
            <w:r w:rsidRPr="001E5945">
              <w:rPr>
                <w:b/>
                <w:bCs/>
                <w:i/>
                <w:szCs w:val="24"/>
              </w:rPr>
              <w:t>кв</w:t>
            </w:r>
            <w:proofErr w:type="gramStart"/>
            <w:r w:rsidRPr="001E5945">
              <w:rPr>
                <w:b/>
                <w:bCs/>
                <w:i/>
                <w:szCs w:val="24"/>
              </w:rPr>
              <w:t>.м</w:t>
            </w:r>
            <w:proofErr w:type="spellEnd"/>
            <w:proofErr w:type="gramEnd"/>
            <w:r w:rsidRPr="001E5945">
              <w:rPr>
                <w:b/>
                <w:bCs/>
                <w:i/>
                <w:szCs w:val="24"/>
              </w:rPr>
              <w:t xml:space="preserve"> твердых покрытий улиц, площадей и парков</w:t>
            </w:r>
          </w:p>
        </w:tc>
        <w:tc>
          <w:tcPr>
            <w:tcW w:w="1984" w:type="dxa"/>
          </w:tcPr>
          <w:p w:rsidR="008D7654" w:rsidRPr="005A5994" w:rsidRDefault="008D7654" w:rsidP="00BF33AC">
            <w:pPr>
              <w:ind w:firstLine="0"/>
              <w:jc w:val="center"/>
              <w:rPr>
                <w:bCs/>
                <w:szCs w:val="24"/>
              </w:rPr>
            </w:pPr>
            <w:r w:rsidRPr="005A5994">
              <w:rPr>
                <w:bCs/>
                <w:szCs w:val="24"/>
              </w:rPr>
              <w:t>5</w:t>
            </w:r>
          </w:p>
        </w:tc>
        <w:tc>
          <w:tcPr>
            <w:tcW w:w="1843" w:type="dxa"/>
          </w:tcPr>
          <w:p w:rsidR="008D7654" w:rsidRPr="005A5994" w:rsidRDefault="008D7654" w:rsidP="00BF33AC">
            <w:pPr>
              <w:ind w:firstLine="0"/>
              <w:jc w:val="center"/>
              <w:rPr>
                <w:bCs/>
                <w:szCs w:val="24"/>
              </w:rPr>
            </w:pPr>
            <w:r w:rsidRPr="005A5994">
              <w:rPr>
                <w:bCs/>
                <w:szCs w:val="24"/>
              </w:rPr>
              <w:t>8</w:t>
            </w:r>
          </w:p>
        </w:tc>
      </w:tr>
    </w:tbl>
    <w:p w:rsidR="008D7654" w:rsidRPr="009A17E0" w:rsidRDefault="008D7654" w:rsidP="008D7654">
      <w:pPr>
        <w:pStyle w:val="aff6"/>
        <w:spacing w:before="120"/>
        <w:rPr>
          <w:lang w:val="ru-RU"/>
        </w:rPr>
      </w:pPr>
      <w:r w:rsidRPr="009A17E0">
        <w:rPr>
          <w:lang w:val="ru-RU"/>
        </w:rPr>
        <w:t xml:space="preserve">Нормы образования крупногабаритных коммунальных отходов следует принимать в размере </w:t>
      </w:r>
      <w:r>
        <w:rPr>
          <w:lang w:val="ru-RU"/>
        </w:rPr>
        <w:t xml:space="preserve">5% </w:t>
      </w:r>
      <w:r w:rsidRPr="009A17E0">
        <w:rPr>
          <w:lang w:val="ru-RU"/>
        </w:rPr>
        <w:t xml:space="preserve">от объема твёрдых коммунальных отходов. </w:t>
      </w:r>
    </w:p>
    <w:p w:rsidR="008D7654" w:rsidRPr="009A17E0" w:rsidRDefault="008D7654" w:rsidP="008D7654">
      <w:pPr>
        <w:pStyle w:val="aff6"/>
        <w:rPr>
          <w:lang w:val="ru-RU"/>
        </w:rPr>
      </w:pPr>
      <w:r w:rsidRPr="009A17E0">
        <w:rPr>
          <w:lang w:val="ru-RU"/>
        </w:rPr>
        <w:t>Размеры земельных участков объектов по утилизации и переработке твёрдых ко</w:t>
      </w:r>
      <w:r w:rsidRPr="009A17E0">
        <w:rPr>
          <w:lang w:val="ru-RU"/>
        </w:rPr>
        <w:t>м</w:t>
      </w:r>
      <w:r w:rsidRPr="009A17E0">
        <w:rPr>
          <w:lang w:val="ru-RU"/>
        </w:rPr>
        <w:t xml:space="preserve">мунальных отходов устанавливаются в соответствии с таблицей 13 СП 42.13330.2011. </w:t>
      </w:r>
    </w:p>
    <w:p w:rsidR="008D7654" w:rsidRPr="001F4723" w:rsidRDefault="008D7654" w:rsidP="008D7654">
      <w:pPr>
        <w:pStyle w:val="aff6"/>
        <w:rPr>
          <w:lang w:val="ru-RU"/>
        </w:rPr>
      </w:pPr>
      <w:r w:rsidRPr="001F4723">
        <w:rPr>
          <w:lang w:val="ru-RU"/>
        </w:rPr>
        <w:t xml:space="preserve">К объектам местного значения </w:t>
      </w:r>
      <w:r>
        <w:rPr>
          <w:lang w:val="ru-RU"/>
        </w:rPr>
        <w:t>Октябрьского</w:t>
      </w:r>
      <w:r w:rsidRPr="001F4723">
        <w:rPr>
          <w:lang w:val="ru-RU"/>
        </w:rPr>
        <w:t xml:space="preserve"> района в области сбора и вывоза твердых коммунальных и промышленных отходов отнесены площадки для установки контейнеров для сбора мусора. </w:t>
      </w:r>
    </w:p>
    <w:p w:rsidR="008D7654" w:rsidRPr="009A17E0" w:rsidRDefault="008D7654" w:rsidP="008D7654">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8D7654" w:rsidRPr="009A17E0" w:rsidRDefault="008D7654" w:rsidP="008D7654">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8D7654" w:rsidRPr="009A17E0" w:rsidRDefault="008D7654" w:rsidP="008D7654">
      <w:pPr>
        <w:pStyle w:val="aff6"/>
        <w:rPr>
          <w:lang w:val="ru-RU"/>
        </w:rPr>
      </w:pPr>
      <w:r w:rsidRPr="009A17E0">
        <w:rPr>
          <w:lang w:val="ru-RU"/>
        </w:rPr>
        <w:t xml:space="preserve">Необходимое число контейнеров рассчитывается по формуле: </w:t>
      </w:r>
    </w:p>
    <w:p w:rsidR="008D7654" w:rsidRPr="009A17E0" w:rsidRDefault="008D7654" w:rsidP="008D7654">
      <w:pPr>
        <w:pStyle w:val="aff6"/>
        <w:jc w:val="center"/>
        <w:rPr>
          <w:lang w:val="ru-RU"/>
        </w:rPr>
      </w:pPr>
      <w:proofErr w:type="spellStart"/>
      <w:r w:rsidRPr="009A17E0">
        <w:rPr>
          <w:lang w:val="ru-RU"/>
        </w:rPr>
        <w:t>Б</w:t>
      </w:r>
      <w:r w:rsidRPr="009A17E0">
        <w:rPr>
          <w:vertAlign w:val="subscript"/>
          <w:lang w:val="ru-RU"/>
        </w:rPr>
        <w:t>конт</w:t>
      </w:r>
      <w:proofErr w:type="spellEnd"/>
      <w:r w:rsidRPr="009A17E0">
        <w:rPr>
          <w:lang w:val="ru-RU"/>
        </w:rPr>
        <w:t xml:space="preserve"> = </w:t>
      </w:r>
      <w:proofErr w:type="spellStart"/>
      <w:r w:rsidRPr="009A17E0">
        <w:rPr>
          <w:lang w:val="ru-RU"/>
        </w:rPr>
        <w:t>П</w:t>
      </w:r>
      <w:r w:rsidRPr="009A17E0">
        <w:rPr>
          <w:vertAlign w:val="subscript"/>
          <w:lang w:val="ru-RU"/>
        </w:rPr>
        <w:t>год</w:t>
      </w:r>
      <w:proofErr w:type="spellEnd"/>
      <w:r w:rsidRPr="009A17E0">
        <w:rPr>
          <w:lang w:val="ru-RU"/>
        </w:rPr>
        <w:t xml:space="preserve"> × </w:t>
      </w:r>
      <w:r>
        <w:t>t</w:t>
      </w:r>
      <w:proofErr w:type="gramStart"/>
      <w:r w:rsidRPr="009A17E0">
        <w:rPr>
          <w:lang w:val="ru-RU"/>
        </w:rPr>
        <w:t xml:space="preserve"> ×К</w:t>
      </w:r>
      <w:proofErr w:type="gramEnd"/>
      <w:r w:rsidRPr="009A17E0">
        <w:rPr>
          <w:lang w:val="ru-RU"/>
        </w:rPr>
        <w:t xml:space="preserve"> / (365 × </w:t>
      </w:r>
      <w:r>
        <w:t>V</w:t>
      </w:r>
      <w:r w:rsidRPr="009A17E0">
        <w:rPr>
          <w:lang w:val="ru-RU"/>
        </w:rPr>
        <w:t>),</w:t>
      </w:r>
    </w:p>
    <w:p w:rsidR="008D7654" w:rsidRPr="009A17E0" w:rsidRDefault="008D7654" w:rsidP="008D7654">
      <w:pPr>
        <w:pStyle w:val="aff6"/>
        <w:rPr>
          <w:lang w:val="ru-RU"/>
        </w:rPr>
      </w:pPr>
      <w:r w:rsidRPr="009A17E0">
        <w:rPr>
          <w:lang w:val="ru-RU"/>
        </w:rPr>
        <w:t xml:space="preserve">где </w:t>
      </w:r>
      <w:proofErr w:type="spellStart"/>
      <w:r w:rsidRPr="009A17E0">
        <w:rPr>
          <w:lang w:val="ru-RU"/>
        </w:rPr>
        <w:t>П</w:t>
      </w:r>
      <w:r w:rsidRPr="009A17E0">
        <w:rPr>
          <w:vertAlign w:val="subscript"/>
          <w:lang w:val="ru-RU"/>
        </w:rPr>
        <w:t>год</w:t>
      </w:r>
      <w:proofErr w:type="spellEnd"/>
      <w:r w:rsidRPr="009A17E0">
        <w:rPr>
          <w:vertAlign w:val="subscript"/>
          <w:lang w:val="ru-RU"/>
        </w:rPr>
        <w:t xml:space="preserve"> </w:t>
      </w:r>
      <w:r w:rsidRPr="009A17E0">
        <w:rPr>
          <w:lang w:val="ru-RU"/>
        </w:rPr>
        <w:t xml:space="preserve">– годовое накопление муниципальных отходов, куб. м; </w:t>
      </w:r>
    </w:p>
    <w:p w:rsidR="008D7654" w:rsidRPr="009A17E0" w:rsidRDefault="008D7654" w:rsidP="008D7654">
      <w:pPr>
        <w:pStyle w:val="aff6"/>
        <w:rPr>
          <w:lang w:val="ru-RU"/>
        </w:rPr>
      </w:pPr>
      <w:r>
        <w:t>t</w:t>
      </w:r>
      <w:r w:rsidRPr="009A17E0">
        <w:rPr>
          <w:lang w:val="ru-RU"/>
        </w:rPr>
        <w:t xml:space="preserve"> – </w:t>
      </w:r>
      <w:proofErr w:type="gramStart"/>
      <w:r w:rsidRPr="009A17E0">
        <w:rPr>
          <w:lang w:val="ru-RU"/>
        </w:rPr>
        <w:t>периодичность</w:t>
      </w:r>
      <w:proofErr w:type="gramEnd"/>
      <w:r w:rsidRPr="009A17E0">
        <w:rPr>
          <w:lang w:val="ru-RU"/>
        </w:rPr>
        <w:t xml:space="preserve"> удаления отходов, </w:t>
      </w:r>
      <w:proofErr w:type="spellStart"/>
      <w:r w:rsidRPr="009A17E0">
        <w:rPr>
          <w:lang w:val="ru-RU"/>
        </w:rPr>
        <w:t>сут</w:t>
      </w:r>
      <w:proofErr w:type="spellEnd"/>
      <w:r w:rsidRPr="009A17E0">
        <w:rPr>
          <w:lang w:val="ru-RU"/>
        </w:rPr>
        <w:t xml:space="preserve">; </w:t>
      </w:r>
    </w:p>
    <w:p w:rsidR="008D7654" w:rsidRPr="009A17E0" w:rsidRDefault="008D7654" w:rsidP="008D7654">
      <w:pPr>
        <w:pStyle w:val="aff6"/>
        <w:rPr>
          <w:lang w:val="ru-RU"/>
        </w:rPr>
      </w:pPr>
      <w:proofErr w:type="gramStart"/>
      <w:r w:rsidRPr="009A17E0">
        <w:rPr>
          <w:lang w:val="ru-RU"/>
        </w:rPr>
        <w:t xml:space="preserve">К – коэффициент неравномерности отходов, равный 1,25; </w:t>
      </w:r>
      <w:proofErr w:type="gramEnd"/>
    </w:p>
    <w:p w:rsidR="008D7654" w:rsidRPr="009A17E0" w:rsidRDefault="008D7654" w:rsidP="008D7654">
      <w:pPr>
        <w:pStyle w:val="aff6"/>
        <w:rPr>
          <w:lang w:val="ru-RU"/>
        </w:rPr>
      </w:pPr>
      <w:r>
        <w:t>V</w:t>
      </w:r>
      <w:r w:rsidRPr="009A17E0">
        <w:rPr>
          <w:lang w:val="ru-RU"/>
        </w:rPr>
        <w:t xml:space="preserve"> – </w:t>
      </w:r>
      <w:proofErr w:type="gramStart"/>
      <w:r w:rsidRPr="009A17E0">
        <w:rPr>
          <w:lang w:val="ru-RU"/>
        </w:rPr>
        <w:t>вместимость</w:t>
      </w:r>
      <w:proofErr w:type="gramEnd"/>
      <w:r w:rsidRPr="009A17E0">
        <w:rPr>
          <w:lang w:val="ru-RU"/>
        </w:rPr>
        <w:t xml:space="preserve"> контейнера. </w:t>
      </w:r>
    </w:p>
    <w:p w:rsidR="008D7654" w:rsidRPr="009A17E0" w:rsidRDefault="008D7654" w:rsidP="008D7654">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8D7654" w:rsidRDefault="008D7654" w:rsidP="008D7654">
      <w:pPr>
        <w:pStyle w:val="aff6"/>
        <w:rPr>
          <w:lang w:val="ru-RU"/>
        </w:rPr>
      </w:pPr>
      <w:r w:rsidRPr="009A17E0">
        <w:rPr>
          <w:lang w:val="ru-RU"/>
        </w:rPr>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8D7654" w:rsidRPr="009A17E0" w:rsidRDefault="008D7654" w:rsidP="008D7654">
      <w:pPr>
        <w:pStyle w:val="aff6"/>
        <w:rPr>
          <w:lang w:val="ru-RU"/>
        </w:rPr>
      </w:pPr>
      <w:r w:rsidRPr="009A17E0">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w:t>
      </w:r>
      <w:r w:rsidRPr="009A17E0">
        <w:rPr>
          <w:lang w:val="ru-RU"/>
        </w:rPr>
        <w:t>и</w:t>
      </w:r>
      <w:r w:rsidRPr="009A17E0">
        <w:rPr>
          <w:lang w:val="ru-RU"/>
        </w:rPr>
        <w:t>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8D7654" w:rsidRPr="0087316B" w:rsidRDefault="008D7654" w:rsidP="008D7654">
      <w:pPr>
        <w:pStyle w:val="aff6"/>
        <w:rPr>
          <w:lang w:val="ru-RU"/>
        </w:rPr>
      </w:pPr>
      <w:r w:rsidRPr="0087316B">
        <w:rPr>
          <w:lang w:val="ru-RU"/>
        </w:rPr>
        <w:t>В соответствии с требованиями п. 5.3 Ветеринарно-санитарных правил сбора, ут</w:t>
      </w:r>
      <w:r w:rsidRPr="0087316B">
        <w:rPr>
          <w:lang w:val="ru-RU"/>
        </w:rPr>
        <w:t>и</w:t>
      </w:r>
      <w:r w:rsidRPr="0087316B">
        <w:rPr>
          <w:lang w:val="ru-RU"/>
        </w:rPr>
        <w:t>лизации и уничтожения биологических отходов, утвержденных Приказом Главного гос</w:t>
      </w:r>
      <w:r w:rsidRPr="0087316B">
        <w:rPr>
          <w:lang w:val="ru-RU"/>
        </w:rPr>
        <w:t>у</w:t>
      </w:r>
      <w:r w:rsidRPr="0087316B">
        <w:rPr>
          <w:lang w:val="ru-RU"/>
        </w:rPr>
        <w:t>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8D7654" w:rsidRPr="0087316B" w:rsidRDefault="008D7654" w:rsidP="008D7654">
      <w:pPr>
        <w:rPr>
          <w:szCs w:val="24"/>
        </w:rPr>
      </w:pPr>
      <w:r w:rsidRPr="0087316B">
        <w:rPr>
          <w:szCs w:val="24"/>
        </w:rPr>
        <w:t>Скотомогильники (биотермические ямы) размещают на сухом возвышенном учас</w:t>
      </w:r>
      <w:r w:rsidRPr="0087316B">
        <w:rPr>
          <w:szCs w:val="24"/>
        </w:rPr>
        <w:t>т</w:t>
      </w:r>
      <w:r w:rsidRPr="0087316B">
        <w:rPr>
          <w:szCs w:val="24"/>
        </w:rPr>
        <w:t>ке земли. Уровень стояния грунтовых вод должен быть не менее 2 м от поверхности зе</w:t>
      </w:r>
      <w:r w:rsidRPr="0087316B">
        <w:rPr>
          <w:szCs w:val="24"/>
        </w:rPr>
        <w:t>м</w:t>
      </w:r>
      <w:r w:rsidRPr="0087316B">
        <w:rPr>
          <w:szCs w:val="24"/>
        </w:rPr>
        <w:t>ли.</w:t>
      </w:r>
    </w:p>
    <w:p w:rsidR="008D7654" w:rsidRPr="0087316B" w:rsidRDefault="008D7654" w:rsidP="008D7654">
      <w:pPr>
        <w:rPr>
          <w:szCs w:val="24"/>
        </w:rPr>
      </w:pPr>
      <w:r w:rsidRPr="0087316B">
        <w:rPr>
          <w:szCs w:val="24"/>
        </w:rPr>
        <w:t>Размер санитарно-защитной зоны скотомогильника (биотермической ямы) опред</w:t>
      </w:r>
      <w:r w:rsidRPr="0087316B">
        <w:rPr>
          <w:szCs w:val="24"/>
        </w:rPr>
        <w:t>е</w:t>
      </w:r>
      <w:r w:rsidRPr="0087316B">
        <w:rPr>
          <w:szCs w:val="24"/>
        </w:rPr>
        <w:t xml:space="preserve">ляется в соответствии с пунктом 5.4 раздела 5 Ветеринарно-санитарных правил сбора, утилизации и уничтожения биологических отходов. </w:t>
      </w:r>
    </w:p>
    <w:p w:rsidR="008D7654" w:rsidRPr="0087316B" w:rsidRDefault="008D7654" w:rsidP="008D7654">
      <w:pPr>
        <w:rPr>
          <w:szCs w:val="24"/>
        </w:rPr>
      </w:pPr>
      <w:r w:rsidRPr="0087316B">
        <w:rPr>
          <w:szCs w:val="24"/>
        </w:rPr>
        <w:t xml:space="preserve">В МНГП </w:t>
      </w:r>
      <w:r>
        <w:rPr>
          <w:szCs w:val="24"/>
        </w:rPr>
        <w:t>Октябрьского</w:t>
      </w:r>
      <w:r w:rsidRPr="0087316B">
        <w:rPr>
          <w:szCs w:val="24"/>
        </w:rPr>
        <w:t xml:space="preserve"> района </w:t>
      </w:r>
      <w:r>
        <w:rPr>
          <w:szCs w:val="24"/>
        </w:rPr>
        <w:t>Пермского края</w:t>
      </w:r>
      <w:r w:rsidRPr="0087316B">
        <w:rPr>
          <w:szCs w:val="24"/>
        </w:rPr>
        <w:t xml:space="preserve">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8D7654" w:rsidRPr="0087316B" w:rsidRDefault="008D7654" w:rsidP="008D7654">
      <w:pPr>
        <w:pStyle w:val="affb"/>
        <w:numPr>
          <w:ilvl w:val="0"/>
          <w:numId w:val="30"/>
        </w:numPr>
        <w:rPr>
          <w:szCs w:val="24"/>
        </w:rPr>
      </w:pPr>
      <w:r w:rsidRPr="0087316B">
        <w:rPr>
          <w:szCs w:val="24"/>
        </w:rPr>
        <w:lastRenderedPageBreak/>
        <w:t>жилых, общественных зданий, животноводческих ферм (комплексов) – 1000 м;</w:t>
      </w:r>
    </w:p>
    <w:p w:rsidR="008D7654" w:rsidRPr="0087316B" w:rsidRDefault="008D7654" w:rsidP="008D7654">
      <w:pPr>
        <w:pStyle w:val="affb"/>
        <w:numPr>
          <w:ilvl w:val="0"/>
          <w:numId w:val="30"/>
        </w:numPr>
        <w:rPr>
          <w:szCs w:val="24"/>
        </w:rPr>
      </w:pPr>
      <w:r w:rsidRPr="0087316B">
        <w:rPr>
          <w:szCs w:val="24"/>
        </w:rPr>
        <w:t>скотопрогонов и пастбищ – 200 м;</w:t>
      </w:r>
    </w:p>
    <w:p w:rsidR="008D7654" w:rsidRPr="0087316B" w:rsidRDefault="008D7654" w:rsidP="008D7654">
      <w:pPr>
        <w:pStyle w:val="affb"/>
        <w:numPr>
          <w:ilvl w:val="0"/>
          <w:numId w:val="30"/>
        </w:numPr>
        <w:rPr>
          <w:szCs w:val="24"/>
        </w:rPr>
      </w:pPr>
      <w:r w:rsidRPr="0087316B">
        <w:rPr>
          <w:szCs w:val="24"/>
        </w:rPr>
        <w:t>автомобильных, железных дорог – 300 м.</w:t>
      </w:r>
    </w:p>
    <w:p w:rsidR="008D7654" w:rsidRPr="0087316B" w:rsidRDefault="008D7654" w:rsidP="008D7654">
      <w:pPr>
        <w:rPr>
          <w:szCs w:val="24"/>
        </w:rPr>
      </w:pPr>
      <w:r w:rsidRPr="0087316B">
        <w:rPr>
          <w:szCs w:val="24"/>
        </w:rPr>
        <w:t>В качестве объектов утилизации биологических отходов также возможно испол</w:t>
      </w:r>
      <w:r w:rsidRPr="0087316B">
        <w:rPr>
          <w:szCs w:val="24"/>
        </w:rPr>
        <w:t>ь</w:t>
      </w:r>
      <w:r w:rsidRPr="0087316B">
        <w:rPr>
          <w:szCs w:val="24"/>
        </w:rPr>
        <w:t>зование установок термической утилизации. Расчетный показатель минимально допуст</w:t>
      </w:r>
      <w:r w:rsidRPr="0087316B">
        <w:rPr>
          <w:szCs w:val="24"/>
        </w:rPr>
        <w:t>и</w:t>
      </w:r>
      <w:r w:rsidRPr="0087316B">
        <w:rPr>
          <w:szCs w:val="24"/>
        </w:rPr>
        <w:t>мого расстояния от установок термической утилизации биологических отходов устано</w:t>
      </w:r>
      <w:r w:rsidRPr="0087316B">
        <w:rPr>
          <w:szCs w:val="24"/>
        </w:rPr>
        <w:t>в</w:t>
      </w:r>
      <w:r w:rsidRPr="0087316B">
        <w:rPr>
          <w:szCs w:val="24"/>
        </w:rPr>
        <w:t>лен на расстоянии не менее 1000 м до жилых, общественных зданий, животноводческих ферм (комплексов).</w:t>
      </w:r>
    </w:p>
    <w:p w:rsidR="008D7654" w:rsidRPr="0087316B" w:rsidRDefault="008D7654" w:rsidP="008D7654">
      <w:pPr>
        <w:rPr>
          <w:szCs w:val="24"/>
        </w:rPr>
      </w:pPr>
      <w:r w:rsidRPr="0087316B">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8D7654" w:rsidRPr="0087316B" w:rsidRDefault="008D7654" w:rsidP="008D7654">
      <w:pPr>
        <w:rPr>
          <w:szCs w:val="24"/>
        </w:rPr>
      </w:pPr>
      <w:r w:rsidRPr="0087316B">
        <w:rPr>
          <w:szCs w:val="24"/>
        </w:rPr>
        <w:t>Размещение скотомогильников (биотермических ям) и установок термической ут</w:t>
      </w:r>
      <w:r w:rsidRPr="0087316B">
        <w:rPr>
          <w:szCs w:val="24"/>
        </w:rPr>
        <w:t>и</w:t>
      </w:r>
      <w:r w:rsidRPr="0087316B">
        <w:rPr>
          <w:szCs w:val="24"/>
        </w:rPr>
        <w:t xml:space="preserve">лизации биологических отходов в </w:t>
      </w:r>
      <w:proofErr w:type="spellStart"/>
      <w:r w:rsidRPr="0087316B">
        <w:rPr>
          <w:szCs w:val="24"/>
        </w:rPr>
        <w:t>водоохранной</w:t>
      </w:r>
      <w:proofErr w:type="spellEnd"/>
      <w:r w:rsidRPr="0087316B">
        <w:rPr>
          <w:szCs w:val="24"/>
        </w:rPr>
        <w:t>, лесопарковой и заповедной зонах кат</w:t>
      </w:r>
      <w:r w:rsidRPr="0087316B">
        <w:rPr>
          <w:szCs w:val="24"/>
        </w:rPr>
        <w:t>е</w:t>
      </w:r>
      <w:r w:rsidRPr="0087316B">
        <w:rPr>
          <w:szCs w:val="24"/>
        </w:rPr>
        <w:t>горически запрещается.</w:t>
      </w:r>
    </w:p>
    <w:p w:rsidR="00ED3904" w:rsidRPr="000156F1" w:rsidRDefault="00ED3904" w:rsidP="00ED3904">
      <w:pPr>
        <w:pStyle w:val="3"/>
      </w:pPr>
      <w:bookmarkStart w:id="206" w:name="_Toc479953585"/>
      <w:bookmarkStart w:id="207" w:name="_Toc488148014"/>
      <w:r>
        <w:t>1.4.8</w:t>
      </w:r>
      <w:r w:rsidRPr="000156F1">
        <w:t xml:space="preserve"> Объекты местного значения </w:t>
      </w:r>
      <w:r>
        <w:t xml:space="preserve">муниципального района </w:t>
      </w:r>
      <w:r w:rsidRPr="000156F1">
        <w:t xml:space="preserve">в области </w:t>
      </w:r>
      <w:r w:rsidRPr="00906795">
        <w:t>жилищного строительства</w:t>
      </w:r>
      <w:bookmarkEnd w:id="206"/>
      <w:bookmarkEnd w:id="207"/>
    </w:p>
    <w:p w:rsidR="00ED3904" w:rsidRDefault="00ED3904" w:rsidP="00ED3904">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муниципальном районе составляла </w:t>
      </w:r>
      <w:r>
        <w:rPr>
          <w:lang w:val="ru-RU"/>
        </w:rPr>
        <w:t xml:space="preserve">626,8 тыс. </w:t>
      </w:r>
      <w:r w:rsidRPr="009A17E0">
        <w:rPr>
          <w:lang w:val="ru-RU"/>
        </w:rPr>
        <w:t xml:space="preserve">кв. м. Уровень </w:t>
      </w:r>
      <w:r w:rsidRPr="00B672AD">
        <w:rPr>
          <w:lang w:val="ru-RU"/>
        </w:rPr>
        <w:t>жилищн</w:t>
      </w:r>
      <w:r w:rsidRPr="009A17E0">
        <w:rPr>
          <w:lang w:val="ru-RU"/>
        </w:rPr>
        <w:t>ой</w:t>
      </w:r>
      <w:r w:rsidRPr="00B672AD">
        <w:rPr>
          <w:lang w:val="ru-RU"/>
        </w:rPr>
        <w:t xml:space="preserve"> обеспеченност</w:t>
      </w:r>
      <w:r w:rsidRPr="009A17E0">
        <w:rPr>
          <w:lang w:val="ru-RU"/>
        </w:rPr>
        <w:t xml:space="preserve">и на 2015 год в целом по району составлял </w:t>
      </w:r>
      <w:r>
        <w:rPr>
          <w:lang w:val="ru-RU"/>
        </w:rPr>
        <w:t>22,1</w:t>
      </w:r>
      <w:r w:rsidRPr="009A17E0">
        <w:rPr>
          <w:lang w:val="ru-RU"/>
        </w:rPr>
        <w:t xml:space="preserve"> м</w:t>
      </w:r>
      <w:proofErr w:type="gramStart"/>
      <w:r w:rsidRPr="009A17E0">
        <w:rPr>
          <w:vertAlign w:val="superscript"/>
          <w:lang w:val="ru-RU"/>
        </w:rPr>
        <w:t>2</w:t>
      </w:r>
      <w:proofErr w:type="gramEnd"/>
      <w:r w:rsidRPr="009A17E0">
        <w:rPr>
          <w:lang w:val="ru-RU"/>
        </w:rPr>
        <w:t xml:space="preserve"> на чел.</w:t>
      </w:r>
    </w:p>
    <w:p w:rsidR="00ED3904" w:rsidRDefault="00ED3904" w:rsidP="00ED3904">
      <w:pPr>
        <w:pStyle w:val="aff6"/>
        <w:rPr>
          <w:lang w:val="ru-RU"/>
        </w:rPr>
      </w:pPr>
      <w:r w:rsidRPr="00B672AD">
        <w:rPr>
          <w:lang w:val="ru-RU"/>
        </w:rPr>
        <w:t xml:space="preserve">Расчетные показатели </w:t>
      </w:r>
      <w:r>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муниципального района в области жилищного строительства </w:t>
      </w:r>
      <w:r>
        <w:rPr>
          <w:lang w:val="ru-RU"/>
        </w:rPr>
        <w:t xml:space="preserve">приняты в соответствии с показателем </w:t>
      </w:r>
      <w:r w:rsidRPr="00B672AD">
        <w:rPr>
          <w:lang w:val="ru-RU"/>
        </w:rPr>
        <w:t>жилищной обеспеченности</w:t>
      </w:r>
      <w:r>
        <w:rPr>
          <w:lang w:val="ru-RU"/>
        </w:rPr>
        <w:t>, установленным в Схеме территориального пл</w:t>
      </w:r>
      <w:r>
        <w:rPr>
          <w:lang w:val="ru-RU"/>
        </w:rPr>
        <w:t>а</w:t>
      </w:r>
      <w:r>
        <w:rPr>
          <w:lang w:val="ru-RU"/>
        </w:rPr>
        <w:t>нирования Пермского края на 2025 год, в размере 30 м</w:t>
      </w:r>
      <w:proofErr w:type="gramStart"/>
      <w:r>
        <w:rPr>
          <w:vertAlign w:val="superscript"/>
          <w:lang w:val="ru-RU"/>
        </w:rPr>
        <w:t>2</w:t>
      </w:r>
      <w:proofErr w:type="gramEnd"/>
      <w:r>
        <w:rPr>
          <w:lang w:val="ru-RU"/>
        </w:rPr>
        <w:t xml:space="preserve"> на чел. для городских населенных пунктов и 40 м</w:t>
      </w:r>
      <w:r>
        <w:rPr>
          <w:vertAlign w:val="superscript"/>
          <w:lang w:val="ru-RU"/>
        </w:rPr>
        <w:t>2</w:t>
      </w:r>
      <w:r>
        <w:rPr>
          <w:lang w:val="ru-RU"/>
        </w:rPr>
        <w:t xml:space="preserve"> на чел. для сельских населенных пунктов.</w:t>
      </w:r>
    </w:p>
    <w:p w:rsidR="00ED3904" w:rsidRPr="0037545E" w:rsidRDefault="00ED3904" w:rsidP="00ED3904">
      <w:pPr>
        <w:pStyle w:val="aff6"/>
        <w:rPr>
          <w:lang w:val="ru-RU"/>
        </w:rPr>
      </w:pPr>
      <w:r w:rsidRPr="0037545E">
        <w:rPr>
          <w:lang w:val="ru-RU"/>
        </w:rPr>
        <w:t xml:space="preserve">Расчетные показатели средней жилищной обеспеченности </w:t>
      </w:r>
      <w:r>
        <w:rPr>
          <w:lang w:val="ru-RU"/>
        </w:rPr>
        <w:t>с дифференциацией т</w:t>
      </w:r>
      <w:r>
        <w:rPr>
          <w:lang w:val="ru-RU"/>
        </w:rPr>
        <w:t>и</w:t>
      </w:r>
      <w:r>
        <w:rPr>
          <w:lang w:val="ru-RU"/>
        </w:rPr>
        <w:t>пов жилой застройки</w:t>
      </w:r>
      <w:r w:rsidRPr="0037545E">
        <w:rPr>
          <w:lang w:val="ru-RU"/>
        </w:rPr>
        <w:t xml:space="preserve"> по уровню комфорта приведены в соответствии с п. 5.6 </w:t>
      </w:r>
      <w:r w:rsidRPr="00B672AD">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r w:rsidRPr="0037545E">
        <w:rPr>
          <w:lang w:val="ru-RU"/>
        </w:rPr>
        <w:t>.</w:t>
      </w:r>
    </w:p>
    <w:p w:rsidR="00ED3904" w:rsidRPr="00B672AD" w:rsidRDefault="00ED3904" w:rsidP="00ED3904">
      <w:pPr>
        <w:pStyle w:val="aff6"/>
        <w:rPr>
          <w:lang w:val="ru-RU"/>
        </w:rPr>
      </w:pPr>
      <w:r w:rsidRPr="00B672AD">
        <w:rPr>
          <w:lang w:val="ru-RU"/>
        </w:rPr>
        <w:t xml:space="preserve">Жилая застройка в зависимости от этажности подразделяется на следующие типы: </w:t>
      </w:r>
    </w:p>
    <w:p w:rsidR="00ED3904" w:rsidRPr="0037545E" w:rsidRDefault="00ED3904" w:rsidP="00ED3904">
      <w:pPr>
        <w:pStyle w:val="aff6"/>
        <w:numPr>
          <w:ilvl w:val="0"/>
          <w:numId w:val="27"/>
        </w:numPr>
        <w:rPr>
          <w:lang w:val="ru-RU"/>
        </w:rPr>
      </w:pPr>
      <w:r w:rsidRPr="0037545E">
        <w:rPr>
          <w:lang w:val="ru-RU"/>
        </w:rPr>
        <w:t>индивидуальная жилая застройка</w:t>
      </w:r>
      <w:r>
        <w:rPr>
          <w:lang w:val="ru-RU"/>
        </w:rPr>
        <w:t xml:space="preserve"> – </w:t>
      </w:r>
      <w:r w:rsidRPr="0037545E">
        <w:rPr>
          <w:lang w:val="ru-RU"/>
        </w:rPr>
        <w:t xml:space="preserve">застройка отдельно стоящими жилыми домами с приусадебными участками высотой до 3 этажей включительно; </w:t>
      </w:r>
    </w:p>
    <w:p w:rsidR="00ED3904" w:rsidRPr="0016024E" w:rsidRDefault="00ED3904" w:rsidP="00ED3904">
      <w:pPr>
        <w:pStyle w:val="aff6"/>
        <w:numPr>
          <w:ilvl w:val="0"/>
          <w:numId w:val="27"/>
        </w:numPr>
        <w:rPr>
          <w:lang w:val="ru-RU"/>
        </w:rPr>
      </w:pPr>
      <w:r w:rsidRPr="0016024E">
        <w:rPr>
          <w:lang w:val="ru-RU"/>
        </w:rPr>
        <w:t>блокированная жилая застройка – застройка малоэтажными жилыми домами бл</w:t>
      </w:r>
      <w:r w:rsidRPr="0016024E">
        <w:rPr>
          <w:lang w:val="ru-RU"/>
        </w:rPr>
        <w:t>о</w:t>
      </w:r>
      <w:r w:rsidRPr="0016024E">
        <w:rPr>
          <w:lang w:val="ru-RU"/>
        </w:rPr>
        <w:t xml:space="preserve">кированного типа до 3 </w:t>
      </w:r>
      <w:proofErr w:type="gramStart"/>
      <w:r w:rsidRPr="0016024E">
        <w:rPr>
          <w:lang w:val="ru-RU"/>
        </w:rPr>
        <w:t>этажей</w:t>
      </w:r>
      <w:proofErr w:type="gramEnd"/>
      <w:r w:rsidRPr="0016024E">
        <w:rPr>
          <w:lang w:val="ru-RU"/>
        </w:rPr>
        <w:t xml:space="preserve"> включительно, имеющих отдельный земельный уч</w:t>
      </w:r>
      <w:r w:rsidRPr="0016024E">
        <w:rPr>
          <w:lang w:val="ru-RU"/>
        </w:rPr>
        <w:t>а</w:t>
      </w:r>
      <w:r w:rsidRPr="0016024E">
        <w:rPr>
          <w:lang w:val="ru-RU"/>
        </w:rPr>
        <w:t xml:space="preserve">сток; </w:t>
      </w:r>
    </w:p>
    <w:p w:rsidR="00ED3904" w:rsidRPr="0037545E" w:rsidRDefault="00ED3904" w:rsidP="00ED3904">
      <w:pPr>
        <w:pStyle w:val="aff6"/>
        <w:numPr>
          <w:ilvl w:val="0"/>
          <w:numId w:val="27"/>
        </w:numPr>
        <w:rPr>
          <w:lang w:val="ru-RU"/>
        </w:rPr>
      </w:pPr>
      <w:r w:rsidRPr="0037545E">
        <w:rPr>
          <w:lang w:val="ru-RU"/>
        </w:rPr>
        <w:t>малоэтажная жилая застройка – застройка многоквартирными жилыми домами в</w:t>
      </w:r>
      <w:r w:rsidRPr="0037545E">
        <w:rPr>
          <w:lang w:val="ru-RU"/>
        </w:rPr>
        <w:t>ы</w:t>
      </w:r>
      <w:r w:rsidRPr="0037545E">
        <w:rPr>
          <w:lang w:val="ru-RU"/>
        </w:rPr>
        <w:t xml:space="preserve">сотой до 4 этажей включая </w:t>
      </w:r>
      <w:proofErr w:type="gramStart"/>
      <w:r w:rsidRPr="0037545E">
        <w:rPr>
          <w:lang w:val="ru-RU"/>
        </w:rPr>
        <w:t>мансардный</w:t>
      </w:r>
      <w:proofErr w:type="gramEnd"/>
      <w:r w:rsidRPr="0037545E">
        <w:rPr>
          <w:lang w:val="ru-RU"/>
        </w:rPr>
        <w:t xml:space="preserve">, без отдельных земельных участков; </w:t>
      </w:r>
    </w:p>
    <w:p w:rsidR="00ED3904" w:rsidRPr="0037545E" w:rsidRDefault="00ED3904" w:rsidP="00ED3904">
      <w:pPr>
        <w:pStyle w:val="aff6"/>
        <w:numPr>
          <w:ilvl w:val="0"/>
          <w:numId w:val="27"/>
        </w:numPr>
        <w:rPr>
          <w:lang w:val="ru-RU"/>
        </w:rPr>
      </w:pPr>
      <w:proofErr w:type="spellStart"/>
      <w:r w:rsidRPr="0037545E">
        <w:rPr>
          <w:lang w:val="ru-RU"/>
        </w:rPr>
        <w:t>среднеэтажная</w:t>
      </w:r>
      <w:proofErr w:type="spellEnd"/>
      <w:r w:rsidRPr="0037545E">
        <w:rPr>
          <w:lang w:val="ru-RU"/>
        </w:rPr>
        <w:t xml:space="preserve"> жилая застройка</w:t>
      </w:r>
      <w:r>
        <w:rPr>
          <w:lang w:val="ru-RU"/>
        </w:rPr>
        <w:t xml:space="preserve"> – </w:t>
      </w:r>
      <w:r w:rsidRPr="0037545E">
        <w:rPr>
          <w:lang w:val="ru-RU"/>
        </w:rPr>
        <w:t xml:space="preserve">застройка многоквартирными жилыми домами высотой от 5 </w:t>
      </w:r>
      <w:r>
        <w:rPr>
          <w:lang w:val="ru-RU"/>
        </w:rPr>
        <w:t xml:space="preserve">до 8 этажей включая </w:t>
      </w:r>
      <w:proofErr w:type="gramStart"/>
      <w:r>
        <w:rPr>
          <w:lang w:val="ru-RU"/>
        </w:rPr>
        <w:t>мансардный</w:t>
      </w:r>
      <w:proofErr w:type="gramEnd"/>
      <w:r>
        <w:rPr>
          <w:lang w:val="ru-RU"/>
        </w:rPr>
        <w:t>.</w:t>
      </w:r>
    </w:p>
    <w:p w:rsidR="00ED3904" w:rsidRPr="009A17E0" w:rsidRDefault="00ED3904" w:rsidP="00ED3904">
      <w:pPr>
        <w:pStyle w:val="aff6"/>
        <w:rPr>
          <w:lang w:val="ru-RU"/>
        </w:rPr>
      </w:pPr>
      <w:r w:rsidRPr="009A17E0">
        <w:rPr>
          <w:lang w:val="ru-RU"/>
        </w:rPr>
        <w:t>При определении жилых зон следует предусматривать их дифференциацию по т</w:t>
      </w:r>
      <w:r w:rsidRPr="009A17E0">
        <w:rPr>
          <w:lang w:val="ru-RU"/>
        </w:rPr>
        <w:t>и</w:t>
      </w:r>
      <w:r w:rsidRPr="009A17E0">
        <w:rPr>
          <w:lang w:val="ru-RU"/>
        </w:rPr>
        <w:t>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w:t>
      </w:r>
      <w:r w:rsidRPr="009A17E0">
        <w:rPr>
          <w:lang w:val="ru-RU"/>
        </w:rPr>
        <w:t>ы</w:t>
      </w:r>
      <w:r w:rsidRPr="009A17E0">
        <w:rPr>
          <w:lang w:val="ru-RU"/>
        </w:rPr>
        <w:t>ми к формированию жилой среды, а также возможностью развития социальной, тран</w:t>
      </w:r>
      <w:r w:rsidRPr="009A17E0">
        <w:rPr>
          <w:lang w:val="ru-RU"/>
        </w:rPr>
        <w:t>с</w:t>
      </w:r>
      <w:r w:rsidRPr="009A17E0">
        <w:rPr>
          <w:lang w:val="ru-RU"/>
        </w:rPr>
        <w:t xml:space="preserve">портной и инженерной инфраструктур и обеспечения противопожарной безопасности. </w:t>
      </w:r>
    </w:p>
    <w:p w:rsidR="00ED3904" w:rsidRDefault="00ED3904" w:rsidP="00ED3904">
      <w:pPr>
        <w:pStyle w:val="aff6"/>
        <w:rPr>
          <w:lang w:val="ru-RU"/>
        </w:rPr>
      </w:pPr>
      <w:r w:rsidRPr="009A17E0">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ED3904" w:rsidRDefault="00ED3904" w:rsidP="00ED3904">
      <w:pPr>
        <w:rPr>
          <w:szCs w:val="24"/>
        </w:rPr>
      </w:pPr>
      <w:r w:rsidRPr="001C3C63">
        <w:rPr>
          <w:szCs w:val="24"/>
        </w:rPr>
        <w:lastRenderedPageBreak/>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w:t>
      </w:r>
      <w:r>
        <w:rPr>
          <w:szCs w:val="24"/>
        </w:rPr>
        <w:t xml:space="preserve"> </w:t>
      </w:r>
      <w:r w:rsidRPr="001C3C63">
        <w:rPr>
          <w:szCs w:val="24"/>
        </w:rPr>
        <w:t>42.13330.2011. «</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Pr="001C3C63">
        <w:rPr>
          <w:szCs w:val="24"/>
        </w:rPr>
        <w:t xml:space="preserve">» в расчете на 1000 чел.: </w:t>
      </w:r>
    </w:p>
    <w:p w:rsidR="00ED3904" w:rsidRPr="0034753C" w:rsidRDefault="00ED3904" w:rsidP="00ED3904">
      <w:pPr>
        <w:pStyle w:val="affb"/>
        <w:numPr>
          <w:ilvl w:val="0"/>
          <w:numId w:val="36"/>
        </w:numPr>
        <w:rPr>
          <w:szCs w:val="24"/>
        </w:rPr>
      </w:pPr>
      <w:r w:rsidRPr="0034753C">
        <w:rPr>
          <w:szCs w:val="24"/>
        </w:rPr>
        <w:t xml:space="preserve">в </w:t>
      </w:r>
      <w:r w:rsidR="00302CED">
        <w:rPr>
          <w:szCs w:val="24"/>
        </w:rPr>
        <w:t>городских поселениях</w:t>
      </w:r>
      <w:r w:rsidRPr="0034753C">
        <w:rPr>
          <w:szCs w:val="24"/>
        </w:rPr>
        <w:t xml:space="preserve"> – при средней этажности жилой застройки до 3 этажей – 10 га для застройки без земельных участков и 20 га – для застройки с участком; от 4 до 8 этажей – 8 га; </w:t>
      </w:r>
    </w:p>
    <w:p w:rsidR="00ED3904" w:rsidRPr="0034753C" w:rsidRDefault="00ED3904" w:rsidP="00ED3904">
      <w:pPr>
        <w:pStyle w:val="affb"/>
        <w:numPr>
          <w:ilvl w:val="0"/>
          <w:numId w:val="36"/>
        </w:numPr>
        <w:rPr>
          <w:szCs w:val="24"/>
        </w:rPr>
      </w:pPr>
      <w:r w:rsidRPr="0034753C">
        <w:rPr>
          <w:szCs w:val="24"/>
        </w:rPr>
        <w:t>в сельских поселениях с преимущественно усадебной застройкой – 40 га.</w:t>
      </w:r>
    </w:p>
    <w:p w:rsidR="00ED3904" w:rsidRPr="001C3C63" w:rsidRDefault="00ED3904" w:rsidP="00ED3904">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 xml:space="preserve">ской Федерации и нормативными правовыми актами </w:t>
      </w:r>
      <w:r>
        <w:rPr>
          <w:szCs w:val="24"/>
        </w:rPr>
        <w:t>Пермского края</w:t>
      </w:r>
      <w:r w:rsidRPr="001C3C63">
        <w:rPr>
          <w:szCs w:val="24"/>
        </w:rPr>
        <w:t>.</w:t>
      </w:r>
    </w:p>
    <w:p w:rsidR="00ED3904" w:rsidRDefault="00ED3904" w:rsidP="00ED3904">
      <w:pPr>
        <w:rPr>
          <w:szCs w:val="24"/>
        </w:rPr>
      </w:pPr>
      <w:r w:rsidRPr="001C3C63">
        <w:rPr>
          <w:szCs w:val="24"/>
        </w:rPr>
        <w:t>Нормативные показатели плотности застройки территориальных зон следует пр</w:t>
      </w:r>
      <w:r w:rsidRPr="001C3C63">
        <w:rPr>
          <w:szCs w:val="24"/>
        </w:rPr>
        <w:t>и</w:t>
      </w:r>
      <w:r w:rsidRPr="001C3C63">
        <w:rPr>
          <w:szCs w:val="24"/>
        </w:rPr>
        <w:t>нимать согласно приложению «Г» к СП</w:t>
      </w:r>
      <w:r>
        <w:rPr>
          <w:szCs w:val="24"/>
        </w:rPr>
        <w:t xml:space="preserve"> </w:t>
      </w:r>
      <w:r w:rsidRPr="001C3C63">
        <w:rPr>
          <w:szCs w:val="24"/>
        </w:rPr>
        <w:t>42.13330.2011. «</w:t>
      </w:r>
      <w:r w:rsidRPr="00A67862">
        <w:rPr>
          <w:lang w:eastAsia="ar-SA" w:bidi="en-US"/>
        </w:rPr>
        <w:t>Свод правил. Градостроител</w:t>
      </w:r>
      <w:r w:rsidRPr="00A67862">
        <w:rPr>
          <w:lang w:eastAsia="ar-SA" w:bidi="en-US"/>
        </w:rPr>
        <w:t>ь</w:t>
      </w:r>
      <w:r w:rsidRPr="00A67862">
        <w:rPr>
          <w:lang w:eastAsia="ar-SA" w:bidi="en-US"/>
        </w:rPr>
        <w:t>ство. Планировка и застройка городских и сельских поселений. Актуализированная р</w:t>
      </w:r>
      <w:r w:rsidRPr="00A67862">
        <w:rPr>
          <w:lang w:eastAsia="ar-SA" w:bidi="en-US"/>
        </w:rPr>
        <w:t>е</w:t>
      </w:r>
      <w:r w:rsidRPr="00A67862">
        <w:rPr>
          <w:lang w:eastAsia="ar-SA" w:bidi="en-US"/>
        </w:rPr>
        <w:t>дакция СНиП 2.07.01-89*</w:t>
      </w:r>
      <w:r w:rsidRPr="001C3C63">
        <w:rPr>
          <w:szCs w:val="24"/>
        </w:rPr>
        <w:t>»</w:t>
      </w:r>
      <w:r>
        <w:rPr>
          <w:szCs w:val="24"/>
        </w:rPr>
        <w:t>.</w:t>
      </w:r>
    </w:p>
    <w:p w:rsidR="00ED3904" w:rsidRPr="0020474F" w:rsidRDefault="00ED3904" w:rsidP="00ED3904">
      <w:pPr>
        <w:rPr>
          <w:lang w:eastAsia="zh-CN"/>
        </w:rPr>
      </w:pPr>
      <w:r w:rsidRPr="0020474F">
        <w:rPr>
          <w:lang w:eastAsia="zh-CN"/>
        </w:rPr>
        <w:t xml:space="preserve">Расчетная </w:t>
      </w:r>
      <w:r w:rsidRPr="0020474F">
        <w:rPr>
          <w:lang w:eastAsia="ar-SA" w:bidi="en-US"/>
        </w:rPr>
        <w:t>плотность</w:t>
      </w:r>
      <w:r w:rsidRPr="0020474F">
        <w:rPr>
          <w:lang w:eastAsia="zh-CN"/>
        </w:rPr>
        <w:t xml:space="preserve"> населения, в соответствии с п. 7.6 СП 42.13330.2011. «</w:t>
      </w:r>
      <w:r w:rsidRPr="00A67862">
        <w:rPr>
          <w:lang w:eastAsia="zh-CN"/>
        </w:rPr>
        <w:t>Свод правил. Градостроительство. Планировка и застройка городских и сельских поселений. Актуализированная редакция СНиП 2.07.01-89*</w:t>
      </w:r>
      <w:r w:rsidRPr="0020474F">
        <w:rPr>
          <w:lang w:eastAsia="zh-CN"/>
        </w:rPr>
        <w:t>» не должна превышать 450 чел</w:t>
      </w:r>
      <w:r w:rsidRPr="0020474F">
        <w:rPr>
          <w:lang w:eastAsia="zh-CN"/>
        </w:rPr>
        <w:t>о</w:t>
      </w:r>
      <w:r w:rsidRPr="0020474F">
        <w:rPr>
          <w:lang w:eastAsia="zh-CN"/>
        </w:rPr>
        <w:t>век/гектаров.</w:t>
      </w:r>
    </w:p>
    <w:p w:rsidR="00DB451E" w:rsidRDefault="00DB451E" w:rsidP="00DB451E">
      <w:pPr>
        <w:pStyle w:val="3"/>
      </w:pPr>
      <w:bookmarkStart w:id="208" w:name="_Toc479953586"/>
      <w:bookmarkStart w:id="209" w:name="OLE_LINK382"/>
      <w:bookmarkStart w:id="210" w:name="OLE_LINK383"/>
      <w:bookmarkStart w:id="211" w:name="_Toc488148015"/>
      <w:r>
        <w:t>1.4.9</w:t>
      </w:r>
      <w:r w:rsidRPr="003B36EE">
        <w:t xml:space="preserve"> </w:t>
      </w:r>
      <w:r>
        <w:t>Объекты</w:t>
      </w:r>
      <w:r w:rsidRPr="003B36EE">
        <w:t xml:space="preserve"> местного значения </w:t>
      </w:r>
      <w:r>
        <w:t xml:space="preserve">муниципального района </w:t>
      </w:r>
      <w:r w:rsidRPr="003B36EE">
        <w:t xml:space="preserve">в области культуры и </w:t>
      </w:r>
      <w:bookmarkEnd w:id="208"/>
      <w:r>
        <w:t>искусства</w:t>
      </w:r>
      <w:bookmarkEnd w:id="211"/>
    </w:p>
    <w:p w:rsidR="00A113F2" w:rsidRPr="0045160A" w:rsidRDefault="00A113F2" w:rsidP="00A113F2">
      <w:pPr>
        <w:pStyle w:val="affffffff6"/>
        <w:suppressAutoHyphens/>
        <w:ind w:firstLine="720"/>
        <w:rPr>
          <w:spacing w:val="0"/>
          <w:sz w:val="24"/>
          <w:szCs w:val="24"/>
        </w:rPr>
      </w:pPr>
      <w:bookmarkStart w:id="212" w:name="OLE_LINK335"/>
      <w:bookmarkEnd w:id="209"/>
      <w:bookmarkEnd w:id="210"/>
      <w:r w:rsidRPr="0045160A">
        <w:rPr>
          <w:spacing w:val="0"/>
          <w:sz w:val="24"/>
          <w:szCs w:val="24"/>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Бесспорными носителями культурного потенциала района являются учреждения культуры, а также люди, работающи</w:t>
      </w:r>
      <w:r>
        <w:rPr>
          <w:spacing w:val="0"/>
          <w:sz w:val="24"/>
          <w:szCs w:val="24"/>
        </w:rPr>
        <w:t>е в сфере культуры и искусства.</w:t>
      </w:r>
    </w:p>
    <w:p w:rsidR="00A113F2" w:rsidRPr="00942BFA" w:rsidRDefault="00A113F2" w:rsidP="00942BFA">
      <w:pPr>
        <w:pStyle w:val="affffffff6"/>
        <w:suppressAutoHyphens/>
        <w:ind w:firstLine="720"/>
        <w:rPr>
          <w:spacing w:val="0"/>
          <w:sz w:val="24"/>
          <w:szCs w:val="24"/>
        </w:rPr>
      </w:pPr>
      <w:r w:rsidRPr="00942BFA">
        <w:rPr>
          <w:spacing w:val="0"/>
          <w:sz w:val="24"/>
          <w:szCs w:val="24"/>
        </w:rPr>
        <w:t>В сельских домах культуры Октябрьского муниципального района более 81 коллективов самодеятельного народного творчества, в которых занимаются 819 человек.  Меры, направленные на реализацию культурной политики последних лет, дали толчок развитию ряда направлений, основали целую линейку праздников и спортивных мероприятий.</w:t>
      </w:r>
    </w:p>
    <w:bookmarkEnd w:id="212"/>
    <w:p w:rsidR="00DB451E" w:rsidRDefault="00DB451E" w:rsidP="00DB451E">
      <w:pPr>
        <w:pStyle w:val="aff6"/>
        <w:rPr>
          <w:lang w:val="ru-RU"/>
        </w:rPr>
      </w:pPr>
      <w:r>
        <w:rPr>
          <w:lang w:val="ru-RU"/>
        </w:rPr>
        <w:t>В соответствии с государственной программой Пермского края «</w:t>
      </w:r>
      <w:r w:rsidR="003573B9">
        <w:rPr>
          <w:lang w:val="ru-RU"/>
        </w:rPr>
        <w:t>Культура</w:t>
      </w:r>
      <w:r>
        <w:rPr>
          <w:lang w:val="ru-RU"/>
        </w:rPr>
        <w:t xml:space="preserve"> Пер</w:t>
      </w:r>
      <w:r>
        <w:rPr>
          <w:lang w:val="ru-RU"/>
        </w:rPr>
        <w:t>м</w:t>
      </w:r>
      <w:r>
        <w:rPr>
          <w:lang w:val="ru-RU"/>
        </w:rPr>
        <w:t xml:space="preserve">ского края», утвержденной Постановлением Правительства Пермского края </w:t>
      </w:r>
      <w:r w:rsidR="003573B9" w:rsidRPr="003573B9">
        <w:rPr>
          <w:lang w:val="ru-RU"/>
        </w:rPr>
        <w:t xml:space="preserve">от 03.10.2013 № 1317-п </w:t>
      </w:r>
      <w:r>
        <w:rPr>
          <w:lang w:val="ru-RU"/>
        </w:rPr>
        <w:t xml:space="preserve">к </w:t>
      </w:r>
      <w:r w:rsidR="003573B9">
        <w:rPr>
          <w:lang w:val="ru-RU"/>
        </w:rPr>
        <w:t>2019 году планируется:</w:t>
      </w:r>
    </w:p>
    <w:p w:rsidR="003573B9" w:rsidRPr="003573B9" w:rsidRDefault="003573B9" w:rsidP="003573B9">
      <w:pPr>
        <w:pStyle w:val="aff6"/>
        <w:numPr>
          <w:ilvl w:val="0"/>
          <w:numId w:val="49"/>
        </w:numPr>
        <w:rPr>
          <w:lang w:val="ru-RU"/>
        </w:rPr>
      </w:pPr>
      <w:r w:rsidRPr="003573B9">
        <w:rPr>
          <w:lang w:val="ru-RU"/>
        </w:rPr>
        <w:t>рост количества посещений театрально-концертных мероприятий на 23,1% в 2019 году по отношению к 2013 году;</w:t>
      </w:r>
    </w:p>
    <w:p w:rsidR="003573B9" w:rsidRPr="003573B9" w:rsidRDefault="003573B9" w:rsidP="003573B9">
      <w:pPr>
        <w:pStyle w:val="aff6"/>
        <w:numPr>
          <w:ilvl w:val="0"/>
          <w:numId w:val="49"/>
        </w:numPr>
        <w:rPr>
          <w:lang w:val="ru-RU"/>
        </w:rPr>
      </w:pPr>
      <w:r w:rsidRPr="003573B9">
        <w:rPr>
          <w:lang w:val="ru-RU"/>
        </w:rPr>
        <w:t>рост количества участников культурно-досуговых мероприятий на 42% в 2019 году по отношению к 2013 году;</w:t>
      </w:r>
    </w:p>
    <w:p w:rsidR="003573B9" w:rsidRPr="003573B9" w:rsidRDefault="003573B9" w:rsidP="003573B9">
      <w:pPr>
        <w:pStyle w:val="aff6"/>
        <w:numPr>
          <w:ilvl w:val="0"/>
          <w:numId w:val="49"/>
        </w:numPr>
        <w:rPr>
          <w:lang w:val="ru-RU"/>
        </w:rPr>
      </w:pPr>
      <w:r w:rsidRPr="003573B9">
        <w:rPr>
          <w:lang w:val="ru-RU"/>
        </w:rPr>
        <w:t>увеличение доли населения Пермского края, охваченного услугами библиотечного обслуживания, до 37,4% к 2019 году;</w:t>
      </w:r>
    </w:p>
    <w:p w:rsidR="003573B9" w:rsidRPr="003573B9" w:rsidRDefault="003573B9" w:rsidP="003573B9">
      <w:pPr>
        <w:pStyle w:val="aff6"/>
        <w:numPr>
          <w:ilvl w:val="0"/>
          <w:numId w:val="49"/>
        </w:numPr>
        <w:rPr>
          <w:lang w:val="ru-RU"/>
        </w:rPr>
      </w:pPr>
      <w:r w:rsidRPr="003573B9">
        <w:rPr>
          <w:lang w:val="ru-RU"/>
        </w:rPr>
        <w:t>увеличение посещаемости музейных</w:t>
      </w:r>
      <w:r>
        <w:rPr>
          <w:lang w:val="ru-RU"/>
        </w:rPr>
        <w:t xml:space="preserve"> учреждений до 0,9% к 2019 году.</w:t>
      </w:r>
    </w:p>
    <w:p w:rsidR="003573B9" w:rsidRPr="003573B9" w:rsidRDefault="003573B9" w:rsidP="00DB451E">
      <w:pPr>
        <w:pStyle w:val="aff6"/>
        <w:rPr>
          <w:lang w:val="ru-RU"/>
        </w:rPr>
      </w:pPr>
      <w:r w:rsidRPr="003573B9">
        <w:rPr>
          <w:lang w:val="ru-RU"/>
        </w:rPr>
        <w:lastRenderedPageBreak/>
        <w:t xml:space="preserve">Муниципальной программой Октябрьского муниципального района Пермского края </w:t>
      </w:r>
      <w:r w:rsidRPr="003573B9">
        <w:rPr>
          <w:rFonts w:eastAsia="Calibri"/>
          <w:lang w:val="ru-RU"/>
        </w:rPr>
        <w:t>«Развитие сферы культуры, молодёжной политики, спорта и физической культуры в Октябрьском муниципальном районе Пермского края на 2015-2017 годы»</w:t>
      </w:r>
      <w:r>
        <w:rPr>
          <w:rFonts w:eastAsia="Calibri"/>
          <w:lang w:val="ru-RU"/>
        </w:rPr>
        <w:t xml:space="preserve"> предусмотрено:</w:t>
      </w:r>
    </w:p>
    <w:p w:rsidR="003573B9" w:rsidRDefault="003573B9" w:rsidP="003573B9">
      <w:pPr>
        <w:pStyle w:val="aff6"/>
        <w:numPr>
          <w:ilvl w:val="0"/>
          <w:numId w:val="49"/>
        </w:numPr>
        <w:rPr>
          <w:lang w:val="ru-RU"/>
        </w:rPr>
      </w:pPr>
      <w:r w:rsidRPr="003573B9">
        <w:rPr>
          <w:lang w:val="ru-RU"/>
        </w:rPr>
        <w:t>увеличение числа клубных формирований не менее чем на 2</w:t>
      </w:r>
      <w:r>
        <w:rPr>
          <w:lang w:val="ru-RU"/>
        </w:rPr>
        <w:t>%</w:t>
      </w:r>
      <w:r w:rsidRPr="003573B9">
        <w:rPr>
          <w:lang w:val="ru-RU"/>
        </w:rPr>
        <w:t xml:space="preserve"> по сравнению с 2013 годом;</w:t>
      </w:r>
    </w:p>
    <w:p w:rsidR="003573B9" w:rsidRPr="003573B9" w:rsidRDefault="003573B9" w:rsidP="003573B9">
      <w:pPr>
        <w:pStyle w:val="aff6"/>
        <w:numPr>
          <w:ilvl w:val="0"/>
          <w:numId w:val="49"/>
        </w:numPr>
        <w:rPr>
          <w:lang w:val="ru-RU"/>
        </w:rPr>
      </w:pPr>
      <w:r w:rsidRPr="003573B9">
        <w:rPr>
          <w:lang w:val="ru-RU"/>
        </w:rPr>
        <w:t>увеличение доли населения, охваченного услугами библиотечного обслуживания, до 70%;</w:t>
      </w:r>
    </w:p>
    <w:p w:rsidR="003573B9" w:rsidRPr="003573B9" w:rsidRDefault="003573B9" w:rsidP="003573B9">
      <w:pPr>
        <w:pStyle w:val="aff6"/>
        <w:numPr>
          <w:ilvl w:val="0"/>
          <w:numId w:val="49"/>
        </w:numPr>
        <w:rPr>
          <w:lang w:val="ru-RU"/>
        </w:rPr>
      </w:pPr>
      <w:r w:rsidRPr="003573B9">
        <w:rPr>
          <w:lang w:val="ru-RU"/>
        </w:rPr>
        <w:t>увеличение доли представленных (во всех формах) зрителю музейных предметов в общем количестве музейных предметов основного фонда с 23% до 33</w:t>
      </w:r>
      <w:r>
        <w:rPr>
          <w:lang w:val="ru-RU"/>
        </w:rPr>
        <w:t>%.</w:t>
      </w:r>
    </w:p>
    <w:p w:rsidR="003573B9" w:rsidRDefault="003573B9" w:rsidP="00DB451E">
      <w:pPr>
        <w:pStyle w:val="aff6"/>
        <w:rPr>
          <w:lang w:val="ru-RU"/>
        </w:rPr>
      </w:pPr>
      <w:r>
        <w:rPr>
          <w:lang w:val="ru-RU"/>
        </w:rPr>
        <w:t>Для достижения указанных показателей необходимо повышать обеспеченность населения объектами культуры и искусства.</w:t>
      </w:r>
    </w:p>
    <w:p w:rsidR="00DB451E" w:rsidRDefault="00DB451E" w:rsidP="00DB451E">
      <w:pPr>
        <w:pStyle w:val="aff6"/>
        <w:rPr>
          <w:lang w:val="ru-RU"/>
        </w:rPr>
      </w:pPr>
      <w:r w:rsidRPr="00E25A9F">
        <w:rPr>
          <w:lang w:val="ru-RU"/>
        </w:rPr>
        <w:t>Расчетные показатели минимально допустимого уровня обеспеченности объектами местного значения муниципального района:</w:t>
      </w:r>
    </w:p>
    <w:p w:rsidR="00DB451E" w:rsidRDefault="00BF33AC" w:rsidP="00DB451E">
      <w:pPr>
        <w:pStyle w:val="aff6"/>
        <w:numPr>
          <w:ilvl w:val="0"/>
          <w:numId w:val="37"/>
        </w:numPr>
        <w:rPr>
          <w:lang w:val="ru-RU"/>
        </w:rPr>
      </w:pPr>
      <w:proofErr w:type="spellStart"/>
      <w:r>
        <w:rPr>
          <w:lang w:val="ru-RU"/>
        </w:rPr>
        <w:t>межпоселенческими</w:t>
      </w:r>
      <w:proofErr w:type="spellEnd"/>
      <w:r>
        <w:rPr>
          <w:lang w:val="ru-RU"/>
        </w:rPr>
        <w:t xml:space="preserve"> библиотеками, </w:t>
      </w:r>
      <w:r w:rsidR="00DB451E" w:rsidRPr="009A17E0">
        <w:rPr>
          <w:lang w:val="ru-RU"/>
        </w:rPr>
        <w:t>кинотеатрами и учреждениями культуры клу</w:t>
      </w:r>
      <w:r w:rsidR="00DB451E" w:rsidRPr="009A17E0">
        <w:rPr>
          <w:lang w:val="ru-RU"/>
        </w:rPr>
        <w:t>б</w:t>
      </w:r>
      <w:r w:rsidR="00DB451E" w:rsidRPr="009A17E0">
        <w:rPr>
          <w:lang w:val="ru-RU"/>
        </w:rPr>
        <w:t>ного типа установлены в соответствии с Социальными нормативами и нормами, утвержденными Распоряжением Правительства Российской Федерации от 03.07.1996 № 1063-р</w:t>
      </w:r>
      <w:r w:rsidR="00DB451E">
        <w:rPr>
          <w:lang w:val="ru-RU"/>
        </w:rPr>
        <w:t>;</w:t>
      </w:r>
    </w:p>
    <w:p w:rsidR="00DB451E" w:rsidRDefault="00DB451E" w:rsidP="00DB451E">
      <w:pPr>
        <w:pStyle w:val="aff6"/>
        <w:numPr>
          <w:ilvl w:val="0"/>
          <w:numId w:val="37"/>
        </w:numPr>
        <w:rPr>
          <w:lang w:val="ru-RU"/>
        </w:rPr>
      </w:pPr>
      <w:r w:rsidRPr="009A17E0">
        <w:rPr>
          <w:lang w:val="ru-RU"/>
        </w:rPr>
        <w:t>выставочными залами, картинными галереями, музеями, универсальными спорти</w:t>
      </w:r>
      <w:r w:rsidRPr="009A17E0">
        <w:rPr>
          <w:lang w:val="ru-RU"/>
        </w:rPr>
        <w:t>в</w:t>
      </w:r>
      <w:r w:rsidRPr="009A17E0">
        <w:rPr>
          <w:lang w:val="ru-RU"/>
        </w:rPr>
        <w:t>но-зрелищными залами установлены исходя из фактических мощностей существ</w:t>
      </w:r>
      <w:r w:rsidRPr="009A17E0">
        <w:rPr>
          <w:lang w:val="ru-RU"/>
        </w:rPr>
        <w:t>у</w:t>
      </w:r>
      <w:r w:rsidRPr="009A17E0">
        <w:rPr>
          <w:lang w:val="ru-RU"/>
        </w:rPr>
        <w:t>ющих объектов, численности населения муниципального района и оптимального размещения объектов на территории с у</w:t>
      </w:r>
      <w:r>
        <w:rPr>
          <w:lang w:val="ru-RU"/>
        </w:rPr>
        <w:t>четом планировочной организации;</w:t>
      </w:r>
    </w:p>
    <w:p w:rsidR="00DB451E" w:rsidRDefault="00DB451E" w:rsidP="00DB451E">
      <w:pPr>
        <w:pStyle w:val="aff6"/>
        <w:numPr>
          <w:ilvl w:val="0"/>
          <w:numId w:val="37"/>
        </w:numPr>
        <w:rPr>
          <w:lang w:val="ru-RU"/>
        </w:rPr>
      </w:pPr>
      <w:r w:rsidRPr="009A17E0">
        <w:rPr>
          <w:lang w:val="ru-RU"/>
        </w:rPr>
        <w:t>парки культуры и отдыха установлен</w:t>
      </w:r>
      <w:r>
        <w:rPr>
          <w:lang w:val="ru-RU"/>
        </w:rPr>
        <w:t>ы</w:t>
      </w:r>
      <w:r w:rsidRPr="009A17E0">
        <w:rPr>
          <w:lang w:val="ru-RU"/>
        </w:rPr>
        <w:t xml:space="preserve"> исходя из фактической потребности насел</w:t>
      </w:r>
      <w:r w:rsidRPr="009A17E0">
        <w:rPr>
          <w:lang w:val="ru-RU"/>
        </w:rPr>
        <w:t>е</w:t>
      </w:r>
      <w:r w:rsidRPr="009A17E0">
        <w:rPr>
          <w:lang w:val="ru-RU"/>
        </w:rPr>
        <w:t>ния в данном виде объектов.</w:t>
      </w:r>
    </w:p>
    <w:p w:rsidR="00DB451E" w:rsidRPr="009A17E0" w:rsidRDefault="00DB451E" w:rsidP="00DB451E">
      <w:pPr>
        <w:pStyle w:val="aff6"/>
        <w:rPr>
          <w:lang w:val="ru-RU"/>
        </w:rPr>
      </w:pPr>
      <w:r w:rsidRPr="009A17E0">
        <w:rPr>
          <w:lang w:val="ru-RU"/>
        </w:rPr>
        <w:t>Расчетные показатели минимально допустимого уровня обеспеченности объектами местного значения для муниципального района – общедоступными и детскими библиот</w:t>
      </w:r>
      <w:r w:rsidRPr="009A17E0">
        <w:rPr>
          <w:lang w:val="ru-RU"/>
        </w:rPr>
        <w:t>е</w:t>
      </w:r>
      <w:r w:rsidRPr="009A17E0">
        <w:rPr>
          <w:lang w:val="ru-RU"/>
        </w:rPr>
        <w:t>ками приняты исходя из фактического охвата населенных пунктов библиотечным обсл</w:t>
      </w:r>
      <w:r w:rsidRPr="009A17E0">
        <w:rPr>
          <w:lang w:val="ru-RU"/>
        </w:rPr>
        <w:t>у</w:t>
      </w:r>
      <w:r w:rsidRPr="009A17E0">
        <w:rPr>
          <w:lang w:val="ru-RU"/>
        </w:rPr>
        <w:t>живанием и численности населения поселений</w:t>
      </w:r>
      <w:r w:rsidR="00953206">
        <w:rPr>
          <w:lang w:val="ru-RU"/>
        </w:rPr>
        <w:t xml:space="preserve"> района</w:t>
      </w:r>
      <w:r w:rsidRPr="009A17E0">
        <w:rPr>
          <w:lang w:val="ru-RU"/>
        </w:rPr>
        <w:t xml:space="preserve">. </w:t>
      </w:r>
    </w:p>
    <w:p w:rsidR="00DB451E" w:rsidRPr="009A17E0" w:rsidRDefault="00DB451E" w:rsidP="00DB451E">
      <w:pPr>
        <w:pStyle w:val="aff6"/>
        <w:rPr>
          <w:lang w:val="ru-RU"/>
        </w:rPr>
      </w:pPr>
      <w:proofErr w:type="gramStart"/>
      <w:r w:rsidRPr="009A17E0">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sidRPr="009A17E0">
        <w:rPr>
          <w:lang w:val="ru-RU"/>
        </w:rPr>
        <w:t xml:space="preserve"> Ежегодной се</w:t>
      </w:r>
      <w:r w:rsidRPr="009A17E0">
        <w:rPr>
          <w:lang w:val="ru-RU"/>
        </w:rPr>
        <w:t>с</w:t>
      </w:r>
      <w:r w:rsidRPr="009A17E0">
        <w:rPr>
          <w:lang w:val="ru-RU"/>
        </w:rPr>
        <w:t>сии Конференции Российской библиотечной ассоциации от 16.05.2007, объем докумен</w:t>
      </w:r>
      <w:r w:rsidRPr="009A17E0">
        <w:rPr>
          <w:lang w:val="ru-RU"/>
        </w:rPr>
        <w:t>т</w:t>
      </w:r>
      <w:r w:rsidRPr="009A17E0">
        <w:rPr>
          <w:lang w:val="ru-RU"/>
        </w:rPr>
        <w:t>ного фонда в центральной районной (</w:t>
      </w:r>
      <w:proofErr w:type="spellStart"/>
      <w:r w:rsidRPr="009A17E0">
        <w:rPr>
          <w:lang w:val="ru-RU"/>
        </w:rPr>
        <w:t>межпоселенческой</w:t>
      </w:r>
      <w:proofErr w:type="spellEnd"/>
      <w:r w:rsidRPr="009A17E0">
        <w:rPr>
          <w:lang w:val="ru-RU"/>
        </w:rPr>
        <w:t>) библиотеке должен составлять не менее 4 книг на 1 жителя районного центра и дополнительно 0,14-0,5 книг и других д</w:t>
      </w:r>
      <w:r w:rsidRPr="009A17E0">
        <w:rPr>
          <w:lang w:val="ru-RU"/>
        </w:rPr>
        <w:t>о</w:t>
      </w:r>
      <w:r w:rsidRPr="009A17E0">
        <w:rPr>
          <w:lang w:val="ru-RU"/>
        </w:rPr>
        <w:t>кументов на 1 жителя муниципального района.</w:t>
      </w:r>
      <w:proofErr w:type="gramEnd"/>
      <w:r w:rsidRPr="009A17E0">
        <w:rPr>
          <w:lang w:val="ru-RU"/>
        </w:rPr>
        <w:t xml:space="preserve"> В соответствии с Социальными нормат</w:t>
      </w:r>
      <w:r w:rsidRPr="009A17E0">
        <w:rPr>
          <w:lang w:val="ru-RU"/>
        </w:rPr>
        <w:t>и</w:t>
      </w:r>
      <w:r w:rsidRPr="009A17E0">
        <w:rPr>
          <w:lang w:val="ru-RU"/>
        </w:rPr>
        <w:t>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w:t>
      </w:r>
      <w:r w:rsidRPr="009A17E0">
        <w:rPr>
          <w:lang w:val="ru-RU"/>
        </w:rPr>
        <w:t>з</w:t>
      </w:r>
      <w:r w:rsidRPr="009A17E0">
        <w:rPr>
          <w:lang w:val="ru-RU"/>
        </w:rPr>
        <w:t xml:space="preserve">расте от 15 до 24 лет могут создаваться объединенные библиотеки для детей и юношества. </w:t>
      </w:r>
    </w:p>
    <w:p w:rsidR="00DB451E" w:rsidRPr="009A17E0" w:rsidRDefault="00DB451E" w:rsidP="00DB451E">
      <w:pPr>
        <w:pStyle w:val="aff6"/>
        <w:rPr>
          <w:lang w:val="ru-RU"/>
        </w:rPr>
      </w:pPr>
      <w:r w:rsidRPr="009A17E0">
        <w:rPr>
          <w:lang w:val="ru-RU"/>
        </w:rPr>
        <w:t xml:space="preserve">С 01.01.2015 согласно Федеральному закону </w:t>
      </w:r>
      <w:r>
        <w:rPr>
          <w:lang w:val="ru-RU"/>
        </w:rPr>
        <w:t>РФ</w:t>
      </w:r>
      <w:r w:rsidRPr="009A17E0">
        <w:rPr>
          <w:lang w:val="ru-RU"/>
        </w:rPr>
        <w:t xml:space="preserve"> от 06.10.2003 № 131-ФЗ «Об о</w:t>
      </w:r>
      <w:r w:rsidRPr="009A17E0">
        <w:rPr>
          <w:lang w:val="ru-RU"/>
        </w:rPr>
        <w:t>б</w:t>
      </w:r>
      <w:r w:rsidRPr="009A17E0">
        <w:rPr>
          <w:lang w:val="ru-RU"/>
        </w:rPr>
        <w:t>щих принципах организации местного самоуправления в Российской Федерации» орган</w:t>
      </w:r>
      <w:r w:rsidRPr="009A17E0">
        <w:rPr>
          <w:lang w:val="ru-RU"/>
        </w:rPr>
        <w:t>и</w:t>
      </w:r>
      <w:r w:rsidRPr="009A17E0">
        <w:rPr>
          <w:lang w:val="ru-RU"/>
        </w:rPr>
        <w:t>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w:t>
      </w:r>
      <w:r w:rsidRPr="009A17E0">
        <w:rPr>
          <w:lang w:val="ru-RU"/>
        </w:rPr>
        <w:t>а</w:t>
      </w:r>
      <w:r w:rsidRPr="009A17E0">
        <w:rPr>
          <w:lang w:val="ru-RU"/>
        </w:rPr>
        <w:t xml:space="preserve">ции планирование размещения библиотек для сельских поселений осуществляется на уровне схемы территориального планирования района. </w:t>
      </w:r>
    </w:p>
    <w:p w:rsidR="00DB451E" w:rsidRPr="00C2533A" w:rsidRDefault="00DB451E" w:rsidP="00DB451E">
      <w:pPr>
        <w:pStyle w:val="aff6"/>
        <w:rPr>
          <w:lang w:val="ru-RU"/>
        </w:rPr>
      </w:pPr>
      <w:r w:rsidRPr="009A17E0">
        <w:rPr>
          <w:lang w:val="ru-RU"/>
        </w:rPr>
        <w:t xml:space="preserve">В соответствии с Методикой определения нормативной потребности субъектов </w:t>
      </w:r>
      <w:r>
        <w:rPr>
          <w:lang w:val="ru-RU"/>
        </w:rPr>
        <w:t>РФ</w:t>
      </w:r>
      <w:r w:rsidRPr="009A17E0">
        <w:rPr>
          <w:lang w:val="ru-RU"/>
        </w:rPr>
        <w:t xml:space="preserve"> в объектах социальной инфраструктуры мощностная характеристика центрального учр</w:t>
      </w:r>
      <w:r w:rsidRPr="009A17E0">
        <w:rPr>
          <w:lang w:val="ru-RU"/>
        </w:rPr>
        <w:t>е</w:t>
      </w:r>
      <w:r w:rsidRPr="009A17E0">
        <w:rPr>
          <w:lang w:val="ru-RU"/>
        </w:rPr>
        <w:t>ждения культуры клубного типа района должна составлять не менее 500 зрительских мест. Кинотеатры рекомендуется размещать в административном центре муниципального района.</w:t>
      </w:r>
      <w:r>
        <w:rPr>
          <w:lang w:val="ru-RU"/>
        </w:rPr>
        <w:t xml:space="preserve"> </w:t>
      </w:r>
      <w:r w:rsidRPr="00C2533A">
        <w:rPr>
          <w:lang w:val="ru-RU"/>
        </w:rPr>
        <w:t xml:space="preserve">Количество зрительных мест определяется из расчета 3 места на 1 тыс. человек. </w:t>
      </w:r>
    </w:p>
    <w:p w:rsidR="00DB451E" w:rsidRPr="009A17E0" w:rsidRDefault="00DB451E" w:rsidP="00DB451E">
      <w:pPr>
        <w:pStyle w:val="aff6"/>
        <w:rPr>
          <w:lang w:val="ru-RU"/>
        </w:rPr>
      </w:pPr>
      <w:r w:rsidRPr="009A17E0">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DB451E" w:rsidRPr="009A17E0" w:rsidRDefault="00DB451E" w:rsidP="00DB451E">
      <w:pPr>
        <w:pStyle w:val="aff6"/>
        <w:rPr>
          <w:lang w:val="ru-RU"/>
        </w:rPr>
      </w:pPr>
      <w:r w:rsidRPr="009A17E0">
        <w:rPr>
          <w:lang w:val="ru-RU"/>
        </w:rPr>
        <w:lastRenderedPageBreak/>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DB451E" w:rsidRDefault="00DB451E" w:rsidP="00DB451E">
      <w:pPr>
        <w:pStyle w:val="aff6"/>
        <w:rPr>
          <w:lang w:val="ru-RU"/>
        </w:rPr>
      </w:pPr>
      <w:r w:rsidRPr="00C2533A">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w:t>
      </w:r>
      <w:r w:rsidRPr="009A17E0">
        <w:rPr>
          <w:lang w:val="ru-RU"/>
        </w:rPr>
        <w:t>Б.С. М</w:t>
      </w:r>
      <w:r w:rsidRPr="009A17E0">
        <w:rPr>
          <w:lang w:val="ru-RU"/>
        </w:rPr>
        <w:t>е</w:t>
      </w:r>
      <w:r w:rsidRPr="009A17E0">
        <w:rPr>
          <w:lang w:val="ru-RU"/>
        </w:rPr>
        <w:t xml:space="preserve">зенцева Москва </w:t>
      </w:r>
      <w:proofErr w:type="spellStart"/>
      <w:r w:rsidRPr="009A17E0">
        <w:rPr>
          <w:lang w:val="ru-RU"/>
        </w:rPr>
        <w:t>Стройиздат</w:t>
      </w:r>
      <w:proofErr w:type="spellEnd"/>
      <w:r w:rsidRPr="009A17E0">
        <w:rPr>
          <w:lang w:val="ru-RU"/>
        </w:rPr>
        <w:t xml:space="preserve"> 1988 год, актуализированные в 2008 году.</w:t>
      </w:r>
    </w:p>
    <w:p w:rsidR="00574B7D" w:rsidRDefault="00574B7D" w:rsidP="00574B7D">
      <w:pPr>
        <w:pStyle w:val="3"/>
      </w:pPr>
      <w:bookmarkStart w:id="213" w:name="_Toc488148016"/>
      <w:r>
        <w:t>1.4.10</w:t>
      </w:r>
      <w:r w:rsidRPr="003B36EE">
        <w:t xml:space="preserve"> </w:t>
      </w:r>
      <w:r>
        <w:t>Объекты</w:t>
      </w:r>
      <w:r w:rsidRPr="003B36EE">
        <w:t xml:space="preserve"> местного значения </w:t>
      </w:r>
      <w:bookmarkStart w:id="214" w:name="OLE_LINK389"/>
      <w:bookmarkStart w:id="215" w:name="OLE_LINK390"/>
      <w:bookmarkStart w:id="216" w:name="OLE_LINK391"/>
      <w:r>
        <w:t xml:space="preserve">муниципального района </w:t>
      </w:r>
      <w:bookmarkEnd w:id="214"/>
      <w:bookmarkEnd w:id="215"/>
      <w:bookmarkEnd w:id="216"/>
      <w:r w:rsidRPr="003B36EE">
        <w:t xml:space="preserve">в области </w:t>
      </w:r>
      <w:r>
        <w:t>архивного дела</w:t>
      </w:r>
      <w:bookmarkEnd w:id="213"/>
    </w:p>
    <w:p w:rsidR="00574B7D" w:rsidRPr="009A17E0" w:rsidRDefault="00574B7D" w:rsidP="00574B7D">
      <w:pPr>
        <w:pStyle w:val="aff6"/>
        <w:rPr>
          <w:lang w:val="ru-RU"/>
        </w:rPr>
      </w:pPr>
      <w:bookmarkStart w:id="217" w:name="OLE_LINK319"/>
      <w:proofErr w:type="gramStart"/>
      <w:r w:rsidRPr="009A17E0">
        <w:rPr>
          <w:lang w:val="ru-RU"/>
        </w:rPr>
        <w:t>В соответствии с Федеральным законом от 22.10.2004 № 125-ФЗ «</w:t>
      </w:r>
      <w:bookmarkStart w:id="218" w:name="OLE_LINK384"/>
      <w:r w:rsidRPr="009A17E0">
        <w:rPr>
          <w:lang w:val="ru-RU"/>
        </w:rPr>
        <w:t>Об архивном д</w:t>
      </w:r>
      <w:r w:rsidRPr="009A17E0">
        <w:rPr>
          <w:lang w:val="ru-RU"/>
        </w:rPr>
        <w:t>е</w:t>
      </w:r>
      <w:r w:rsidRPr="009A17E0">
        <w:rPr>
          <w:lang w:val="ru-RU"/>
        </w:rPr>
        <w:t>ле в Российской Федерации</w:t>
      </w:r>
      <w:bookmarkEnd w:id="218"/>
      <w:r w:rsidRPr="009A17E0">
        <w:rPr>
          <w:lang w:val="ru-RU"/>
        </w:rPr>
        <w:t>»,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w:t>
      </w:r>
      <w:r w:rsidRPr="009A17E0">
        <w:rPr>
          <w:lang w:val="ru-RU"/>
        </w:rPr>
        <w:t>е</w:t>
      </w:r>
      <w:r w:rsidRPr="009A17E0">
        <w:rPr>
          <w:lang w:val="ru-RU"/>
        </w:rPr>
        <w:t xml:space="preserve">ния, комплектования (формирования), учета и использования, образовавшихся в процессе их деятельности архивных документов. </w:t>
      </w:r>
      <w:proofErr w:type="gramEnd"/>
    </w:p>
    <w:p w:rsidR="00574B7D" w:rsidRPr="009A17E0" w:rsidRDefault="00574B7D" w:rsidP="00574B7D">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574B7D" w:rsidRPr="009A17E0" w:rsidRDefault="00574B7D" w:rsidP="00574B7D">
      <w:pPr>
        <w:pStyle w:val="aff6"/>
        <w:rPr>
          <w:lang w:val="ru-RU"/>
        </w:rPr>
      </w:pPr>
      <w:r w:rsidRPr="009A17E0">
        <w:rPr>
          <w:lang w:val="ru-RU"/>
        </w:rPr>
        <w:t xml:space="preserve">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 </w:t>
      </w:r>
    </w:p>
    <w:p w:rsidR="00574B7D" w:rsidRPr="009A17E0" w:rsidRDefault="00574B7D" w:rsidP="00574B7D">
      <w:pPr>
        <w:pStyle w:val="aff6"/>
        <w:rPr>
          <w:lang w:val="ru-RU"/>
        </w:rPr>
      </w:pPr>
      <w:r w:rsidRPr="009A17E0">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w:t>
      </w:r>
      <w:proofErr w:type="gramStart"/>
      <w:r w:rsidRPr="009A17E0">
        <w:rPr>
          <w:lang w:val="ru-RU"/>
        </w:rPr>
        <w:t>Н.</w:t>
      </w:r>
      <w:proofErr w:type="gramEnd"/>
      <w:r w:rsidRPr="009A17E0">
        <w:rPr>
          <w:lang w:val="ru-RU"/>
        </w:rPr>
        <w:t xml:space="preserve"> Таким обр</w:t>
      </w:r>
      <w:r w:rsidRPr="009A17E0">
        <w:rPr>
          <w:lang w:val="ru-RU"/>
        </w:rPr>
        <w:t>а</w:t>
      </w:r>
      <w:r w:rsidRPr="009A17E0">
        <w:rPr>
          <w:lang w:val="ru-RU"/>
        </w:rPr>
        <w:t>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875B51" w:rsidRDefault="00875B51" w:rsidP="00875B51">
      <w:pPr>
        <w:pStyle w:val="3"/>
      </w:pPr>
      <w:bookmarkStart w:id="219" w:name="_Toc479953593"/>
      <w:bookmarkStart w:id="220" w:name="_Toc488148017"/>
      <w:r>
        <w:t>1.4.11</w:t>
      </w:r>
      <w:r w:rsidRPr="003B36EE">
        <w:t xml:space="preserve"> </w:t>
      </w:r>
      <w:r>
        <w:t>Объекты</w:t>
      </w:r>
      <w:r w:rsidRPr="003B36EE">
        <w:t xml:space="preserve"> местного значения</w:t>
      </w:r>
      <w:r w:rsidR="00732532" w:rsidRPr="00732532">
        <w:t xml:space="preserve"> </w:t>
      </w:r>
      <w:r w:rsidR="00732532">
        <w:t>муниципального района</w:t>
      </w:r>
      <w:r w:rsidRPr="003B36EE">
        <w:t xml:space="preserve"> в области захоронений</w:t>
      </w:r>
      <w:bookmarkEnd w:id="219"/>
      <w:bookmarkEnd w:id="220"/>
    </w:p>
    <w:p w:rsidR="00875B51" w:rsidRPr="00572890" w:rsidRDefault="00875B51" w:rsidP="00875B51">
      <w:pPr>
        <w:pStyle w:val="aff6"/>
        <w:rPr>
          <w:kern w:val="36"/>
          <w:lang w:val="ru-RU"/>
        </w:rPr>
      </w:pPr>
      <w:r w:rsidRPr="00572890">
        <w:rPr>
          <w:kern w:val="36"/>
          <w:lang w:val="ru-RU"/>
        </w:rPr>
        <w:t xml:space="preserve">Среди объектов местного значения </w:t>
      </w:r>
      <w:r>
        <w:rPr>
          <w:kern w:val="36"/>
          <w:lang w:val="ru-RU"/>
        </w:rPr>
        <w:t>Октябрьского</w:t>
      </w:r>
      <w:r w:rsidRPr="00572890">
        <w:rPr>
          <w:kern w:val="36"/>
          <w:lang w:val="ru-RU"/>
        </w:rPr>
        <w:t xml:space="preserve"> района в области </w:t>
      </w:r>
      <w:r>
        <w:rPr>
          <w:kern w:val="36"/>
          <w:lang w:val="ru-RU"/>
        </w:rPr>
        <w:t>захоронений</w:t>
      </w:r>
      <w:r w:rsidRPr="00572890">
        <w:rPr>
          <w:kern w:val="36"/>
          <w:lang w:val="ru-RU"/>
        </w:rPr>
        <w:t xml:space="preserve"> в МНГП расчетные показатели устанавливаются для кладбищ традиционного захоронения и кладбищ </w:t>
      </w:r>
      <w:proofErr w:type="spellStart"/>
      <w:r w:rsidRPr="00572890">
        <w:rPr>
          <w:kern w:val="36"/>
          <w:lang w:val="ru-RU"/>
        </w:rPr>
        <w:t>урновых</w:t>
      </w:r>
      <w:proofErr w:type="spellEnd"/>
      <w:r w:rsidRPr="00572890">
        <w:rPr>
          <w:kern w:val="36"/>
          <w:lang w:val="ru-RU"/>
        </w:rPr>
        <w:t xml:space="preserve"> захоронений после кремации в соответствии с Приложением</w:t>
      </w:r>
      <w:proofErr w:type="gramStart"/>
      <w:r w:rsidRPr="00572890">
        <w:rPr>
          <w:kern w:val="36"/>
          <w:lang w:val="ru-RU"/>
        </w:rPr>
        <w:t xml:space="preserve"> Ж</w:t>
      </w:r>
      <w:proofErr w:type="gramEnd"/>
      <w:r w:rsidRPr="00572890">
        <w:rPr>
          <w:kern w:val="36"/>
          <w:lang w:val="ru-RU"/>
        </w:rPr>
        <w:t xml:space="preserve"> СП 42.13330.2011.</w:t>
      </w:r>
    </w:p>
    <w:p w:rsidR="0093086C" w:rsidRDefault="00732532" w:rsidP="0093086C">
      <w:pPr>
        <w:pStyle w:val="3"/>
      </w:pPr>
      <w:bookmarkStart w:id="221" w:name="_Toc479953591"/>
      <w:bookmarkStart w:id="222" w:name="OLE_LINK395"/>
      <w:bookmarkStart w:id="223" w:name="OLE_LINK396"/>
      <w:bookmarkStart w:id="224" w:name="_Toc372552337"/>
      <w:bookmarkStart w:id="225" w:name="_Toc488148018"/>
      <w:bookmarkEnd w:id="217"/>
      <w:r>
        <w:t>1</w:t>
      </w:r>
      <w:r w:rsidR="0093086C">
        <w:t>.</w:t>
      </w:r>
      <w:r>
        <w:t>4</w:t>
      </w:r>
      <w:r w:rsidR="0093086C">
        <w:t>.1</w:t>
      </w:r>
      <w:r>
        <w:t>2</w:t>
      </w:r>
      <w:r w:rsidR="0093086C" w:rsidRPr="003B36EE">
        <w:t xml:space="preserve"> </w:t>
      </w:r>
      <w:r w:rsidR="0093086C">
        <w:t>Объекты</w:t>
      </w:r>
      <w:r w:rsidR="0093086C" w:rsidRPr="003B36EE">
        <w:t xml:space="preserve"> местного значения в области </w:t>
      </w:r>
      <w:bookmarkEnd w:id="221"/>
      <w:r w:rsidRPr="008523AF">
        <w:rPr>
          <w:rFonts w:cs="Times New Roman"/>
          <w:szCs w:val="24"/>
        </w:rPr>
        <w:t>гражданской обороны и защиты от чрезвычайных ситуаций природного и техногенного характера</w:t>
      </w:r>
      <w:bookmarkEnd w:id="225"/>
    </w:p>
    <w:bookmarkEnd w:id="222"/>
    <w:bookmarkEnd w:id="223"/>
    <w:p w:rsidR="0093086C" w:rsidRDefault="0093086C" w:rsidP="0093086C">
      <w:pPr>
        <w:pStyle w:val="aff6"/>
        <w:rPr>
          <w:lang w:val="ru-RU"/>
        </w:rPr>
      </w:pPr>
      <w:proofErr w:type="gramStart"/>
      <w:r w:rsidRPr="00572890">
        <w:rPr>
          <w:lang w:val="ru-RU"/>
        </w:rPr>
        <w:t xml:space="preserve">Среди объектов местного значения муниципального района в области </w:t>
      </w:r>
      <w:r w:rsidRPr="00943752">
        <w:rPr>
          <w:lang w:val="ru-RU"/>
        </w:rPr>
        <w:t>предупр</w:t>
      </w:r>
      <w:r w:rsidRPr="00943752">
        <w:rPr>
          <w:lang w:val="ru-RU"/>
        </w:rPr>
        <w:t>е</w:t>
      </w:r>
      <w:r w:rsidRPr="00943752">
        <w:rPr>
          <w:lang w:val="ru-RU"/>
        </w:rPr>
        <w:t>ждения чрезвычайных ситуаций, стихийных бедствий, эпидемий и ликвидации их после</w:t>
      </w:r>
      <w:r w:rsidRPr="00943752">
        <w:rPr>
          <w:lang w:val="ru-RU"/>
        </w:rPr>
        <w:t>д</w:t>
      </w:r>
      <w:r w:rsidRPr="00943752">
        <w:rPr>
          <w:lang w:val="ru-RU"/>
        </w:rPr>
        <w:t>ствий</w:t>
      </w:r>
      <w:r w:rsidRPr="00572890">
        <w:rPr>
          <w:lang w:val="ru-RU"/>
        </w:rPr>
        <w:t xml:space="preserve"> в МНГП </w:t>
      </w:r>
      <w:r w:rsidR="000E7D33">
        <w:rPr>
          <w:lang w:val="ru-RU"/>
        </w:rPr>
        <w:t>Октябрьского</w:t>
      </w:r>
      <w:r w:rsidRPr="00572890">
        <w:rPr>
          <w:lang w:val="ru-RU"/>
        </w:rPr>
        <w:t xml:space="preserve"> района расчетные показатели устанавливаются для площ</w:t>
      </w:r>
      <w:r w:rsidRPr="00572890">
        <w:rPr>
          <w:lang w:val="ru-RU"/>
        </w:rPr>
        <w:t>а</w:t>
      </w:r>
      <w:r w:rsidRPr="00572890">
        <w:rPr>
          <w:lang w:val="ru-RU"/>
        </w:rPr>
        <w:t>дей убежищ гражданской обороны и противорадиационных укрытий в соответствии с п. 5.1.1 СП 88.13330.2014 и радиусов доступности до убежищ гражданской обороны и пр</w:t>
      </w:r>
      <w:r w:rsidRPr="00572890">
        <w:rPr>
          <w:lang w:val="ru-RU"/>
        </w:rPr>
        <w:t>о</w:t>
      </w:r>
      <w:r w:rsidRPr="00572890">
        <w:rPr>
          <w:lang w:val="ru-RU"/>
        </w:rPr>
        <w:t>тиворадиационных укрытий в соответствии</w:t>
      </w:r>
      <w:r>
        <w:rPr>
          <w:lang w:val="ru-RU"/>
        </w:rPr>
        <w:t xml:space="preserve"> с п. 4.12 СП 88.13330.2014.</w:t>
      </w:r>
      <w:proofErr w:type="gramEnd"/>
    </w:p>
    <w:p w:rsidR="00732532" w:rsidRDefault="00732532" w:rsidP="00732532">
      <w:pPr>
        <w:pStyle w:val="3"/>
      </w:pPr>
      <w:bookmarkStart w:id="226" w:name="_Toc488148019"/>
      <w:r>
        <w:t>1.4.13</w:t>
      </w:r>
      <w:r w:rsidRPr="003B36EE">
        <w:t xml:space="preserve"> </w:t>
      </w:r>
      <w:r>
        <w:t>Объекты</w:t>
      </w:r>
      <w:r w:rsidRPr="003B36EE">
        <w:t xml:space="preserve"> местного значения в области </w:t>
      </w:r>
      <w:r w:rsidRPr="008523AF">
        <w:rPr>
          <w:rFonts w:cs="Times New Roman"/>
          <w:szCs w:val="24"/>
        </w:rPr>
        <w:t>обеспечения услугами связи, общественного питания, торговли и бытового обслуживания</w:t>
      </w:r>
      <w:bookmarkEnd w:id="226"/>
    </w:p>
    <w:p w:rsidR="00AE4C01" w:rsidRDefault="00AE4C01" w:rsidP="00AE4C01">
      <w:pPr>
        <w:rPr>
          <w:szCs w:val="24"/>
        </w:rPr>
      </w:pPr>
      <w:bookmarkStart w:id="227" w:name="OLE_LINK443"/>
      <w:bookmarkStart w:id="228" w:name="OLE_LINK444"/>
      <w:bookmarkStart w:id="229" w:name="OLE_LINK445"/>
      <w:r w:rsidRPr="00087004">
        <w:rPr>
          <w:szCs w:val="24"/>
        </w:rPr>
        <w:t>Расчетные показатели минимально допустим</w:t>
      </w:r>
      <w:r w:rsidR="00D3399A">
        <w:rPr>
          <w:szCs w:val="24"/>
        </w:rPr>
        <w:t>ого уровня обеспеченности магазин</w:t>
      </w:r>
      <w:r w:rsidR="00D3399A">
        <w:rPr>
          <w:szCs w:val="24"/>
        </w:rPr>
        <w:t>а</w:t>
      </w:r>
      <w:r w:rsidR="00D3399A">
        <w:rPr>
          <w:szCs w:val="24"/>
        </w:rPr>
        <w:t>ми, предприятиями общественного питания и бытового обслуживания</w:t>
      </w:r>
      <w:r w:rsidRPr="00087004">
        <w:rPr>
          <w:szCs w:val="24"/>
        </w:rPr>
        <w:t xml:space="preserve"> установлены в с</w:t>
      </w:r>
      <w:r w:rsidRPr="00087004">
        <w:rPr>
          <w:szCs w:val="24"/>
        </w:rPr>
        <w:t>о</w:t>
      </w:r>
      <w:r w:rsidRPr="00087004">
        <w:rPr>
          <w:szCs w:val="24"/>
        </w:rPr>
        <w:t>ответствии с Приложением</w:t>
      </w:r>
      <w:proofErr w:type="gramStart"/>
      <w:r w:rsidRPr="00087004">
        <w:rPr>
          <w:szCs w:val="24"/>
        </w:rPr>
        <w:t xml:space="preserve"> Ж</w:t>
      </w:r>
      <w:proofErr w:type="gramEnd"/>
      <w:r w:rsidRPr="00087004">
        <w:rPr>
          <w:szCs w:val="24"/>
        </w:rPr>
        <w:t xml:space="preserve"> СП 42.13330.2011</w:t>
      </w:r>
      <w:r>
        <w:rPr>
          <w:szCs w:val="24"/>
        </w:rPr>
        <w:t>.</w:t>
      </w:r>
    </w:p>
    <w:p w:rsidR="00AE4C01" w:rsidRDefault="00AE4C01" w:rsidP="00AE4C01">
      <w:pPr>
        <w:rPr>
          <w:szCs w:val="24"/>
        </w:rPr>
      </w:pPr>
      <w:r w:rsidRPr="00087004">
        <w:rPr>
          <w:szCs w:val="24"/>
        </w:rPr>
        <w:t>Расчетные показатели максимально допустимого уровня территориальной досту</w:t>
      </w:r>
      <w:r w:rsidRPr="00087004">
        <w:rPr>
          <w:szCs w:val="24"/>
        </w:rPr>
        <w:t>п</w:t>
      </w:r>
      <w:r w:rsidRPr="00087004">
        <w:rPr>
          <w:szCs w:val="24"/>
        </w:rPr>
        <w:t>ности предприятий торговли, общественного питания и бытового обслуживания, устано</w:t>
      </w:r>
      <w:r w:rsidRPr="00087004">
        <w:rPr>
          <w:szCs w:val="24"/>
        </w:rPr>
        <w:t>в</w:t>
      </w:r>
      <w:r w:rsidRPr="00087004">
        <w:rPr>
          <w:szCs w:val="24"/>
        </w:rPr>
        <w:lastRenderedPageBreak/>
        <w:t>лены для пешеходной доступности объектов данного вида в разрезе видов жилой застро</w:t>
      </w:r>
      <w:r w:rsidRPr="00087004">
        <w:rPr>
          <w:szCs w:val="24"/>
        </w:rPr>
        <w:t>й</w:t>
      </w:r>
      <w:r w:rsidRPr="00087004">
        <w:rPr>
          <w:szCs w:val="24"/>
        </w:rPr>
        <w:t xml:space="preserve">ки. </w:t>
      </w:r>
    </w:p>
    <w:p w:rsidR="00AE4C01" w:rsidRPr="002A0D77" w:rsidRDefault="00AE4C01" w:rsidP="00AE4C01">
      <w:pPr>
        <w:rPr>
          <w:szCs w:val="24"/>
        </w:rPr>
      </w:pPr>
      <w:r w:rsidRPr="002A0D77">
        <w:rPr>
          <w:szCs w:val="24"/>
        </w:rPr>
        <w:t>Размещение отделений почтовой связи следует принимать в соответствии с Пр</w:t>
      </w:r>
      <w:r w:rsidRPr="002A0D77">
        <w:rPr>
          <w:szCs w:val="24"/>
        </w:rPr>
        <w:t>и</w:t>
      </w:r>
      <w:r w:rsidRPr="002A0D77">
        <w:rPr>
          <w:szCs w:val="24"/>
        </w:rPr>
        <w:t>ложением</w:t>
      </w:r>
      <w:proofErr w:type="gramStart"/>
      <w:r w:rsidRPr="002A0D77">
        <w:rPr>
          <w:szCs w:val="24"/>
        </w:rPr>
        <w:t xml:space="preserve"> Ж</w:t>
      </w:r>
      <w:proofErr w:type="gramEnd"/>
      <w:r w:rsidRPr="002A0D77">
        <w:rPr>
          <w:szCs w:val="24"/>
        </w:rPr>
        <w:t xml:space="preserve"> СП 42.13330.2011. </w:t>
      </w:r>
    </w:p>
    <w:p w:rsidR="00AE4C01" w:rsidRPr="002A0D77" w:rsidRDefault="00AE4C01" w:rsidP="00AE4C01">
      <w:pPr>
        <w:rPr>
          <w:szCs w:val="24"/>
        </w:rPr>
      </w:pPr>
      <w:r w:rsidRPr="002A0D77">
        <w:rPr>
          <w:szCs w:val="24"/>
        </w:rPr>
        <w:t>Отделения почтовой связи являются объектами федерального значения, но вкл</w:t>
      </w:r>
      <w:r w:rsidRPr="002A0D77">
        <w:rPr>
          <w:szCs w:val="24"/>
        </w:rPr>
        <w:t>ю</w:t>
      </w:r>
      <w:r w:rsidRPr="002A0D77">
        <w:rPr>
          <w:szCs w:val="24"/>
        </w:rPr>
        <w:t>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w:t>
      </w:r>
      <w:r w:rsidRPr="002A0D77">
        <w:rPr>
          <w:szCs w:val="24"/>
        </w:rPr>
        <w:t>е</w:t>
      </w:r>
      <w:r w:rsidRPr="002A0D77">
        <w:rPr>
          <w:szCs w:val="24"/>
        </w:rPr>
        <w:t xml:space="preserve">деятельности населения функции. </w:t>
      </w:r>
    </w:p>
    <w:p w:rsidR="00AE4C01" w:rsidRPr="00087004" w:rsidRDefault="00AE4C01" w:rsidP="00AE4C01">
      <w:pPr>
        <w:rPr>
          <w:szCs w:val="24"/>
        </w:rPr>
      </w:pPr>
      <w:r w:rsidRPr="002A0D77">
        <w:rPr>
          <w:szCs w:val="24"/>
        </w:rPr>
        <w:t>Расчетные показатели максимально допустимого уровня территориальной досту</w:t>
      </w:r>
      <w:r w:rsidRPr="002A0D77">
        <w:rPr>
          <w:szCs w:val="24"/>
        </w:rPr>
        <w:t>п</w:t>
      </w:r>
      <w:r w:rsidRPr="002A0D77">
        <w:rPr>
          <w:szCs w:val="24"/>
        </w:rPr>
        <w:t>ности объектов, относящихся к области почтовой связи, установлены для пешеходной д</w:t>
      </w:r>
      <w:r w:rsidRPr="002A0D77">
        <w:rPr>
          <w:szCs w:val="24"/>
        </w:rPr>
        <w:t>о</w:t>
      </w:r>
      <w:r w:rsidRPr="002A0D77">
        <w:rPr>
          <w:szCs w:val="24"/>
        </w:rPr>
        <w:t>ступности объектов данного вида в разрезе видов жилой застройки.</w:t>
      </w:r>
    </w:p>
    <w:p w:rsidR="00783262" w:rsidRDefault="00783262" w:rsidP="00783262">
      <w:pPr>
        <w:pStyle w:val="3"/>
      </w:pPr>
      <w:bookmarkStart w:id="230" w:name="_Toc479953594"/>
      <w:bookmarkStart w:id="231" w:name="_Toc488148020"/>
      <w:bookmarkEnd w:id="227"/>
      <w:bookmarkEnd w:id="228"/>
      <w:bookmarkEnd w:id="229"/>
      <w:r>
        <w:t>1.4.14</w:t>
      </w:r>
      <w:r w:rsidRPr="003B36EE">
        <w:t xml:space="preserve"> </w:t>
      </w:r>
      <w:r>
        <w:t>Объекты</w:t>
      </w:r>
      <w:r w:rsidRPr="003B36EE">
        <w:t xml:space="preserve"> местного значения </w:t>
      </w:r>
      <w:r>
        <w:t xml:space="preserve">муниципального района </w:t>
      </w:r>
      <w:r w:rsidRPr="003B36EE">
        <w:t xml:space="preserve">в области </w:t>
      </w:r>
      <w:r w:rsidRPr="007C0082">
        <w:rPr>
          <w:rFonts w:cs="Times New Roman"/>
          <w:szCs w:val="24"/>
        </w:rPr>
        <w:t>туризма и рекреации</w:t>
      </w:r>
      <w:bookmarkEnd w:id="231"/>
    </w:p>
    <w:p w:rsidR="00783262" w:rsidRDefault="00783262" w:rsidP="00783262">
      <w:pPr>
        <w:pStyle w:val="aff6"/>
        <w:rPr>
          <w:lang w:val="ru-RU"/>
        </w:rPr>
      </w:pPr>
      <w:r w:rsidRPr="009A17E0">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783262" w:rsidRPr="009A17E0" w:rsidRDefault="00783262" w:rsidP="00783262">
      <w:pPr>
        <w:pStyle w:val="aff6"/>
        <w:rPr>
          <w:lang w:val="ru-RU"/>
        </w:rPr>
      </w:pPr>
      <w:r w:rsidRPr="009A17E0">
        <w:rPr>
          <w:lang w:val="ru-RU"/>
        </w:rPr>
        <w:t>Расчетные показатели минимально допустимого уровня обеспеченности муниц</w:t>
      </w:r>
      <w:r w:rsidRPr="009A17E0">
        <w:rPr>
          <w:lang w:val="ru-RU"/>
        </w:rPr>
        <w:t>и</w:t>
      </w:r>
      <w:r w:rsidRPr="009A17E0">
        <w:rPr>
          <w:lang w:val="ru-RU"/>
        </w:rPr>
        <w:t xml:space="preserve">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783262" w:rsidRPr="009A17E0" w:rsidRDefault="00783262" w:rsidP="00783262">
      <w:pPr>
        <w:pStyle w:val="aff6"/>
        <w:rPr>
          <w:lang w:val="ru-RU"/>
        </w:rPr>
      </w:pPr>
      <w:r w:rsidRPr="009A17E0">
        <w:rPr>
          <w:lang w:val="ru-RU"/>
        </w:rPr>
        <w:t>Расчетные показатели минимально допустимой площади территории для размещ</w:t>
      </w:r>
      <w:r w:rsidRPr="009A17E0">
        <w:rPr>
          <w:lang w:val="ru-RU"/>
        </w:rPr>
        <w:t>е</w:t>
      </w:r>
      <w:r w:rsidRPr="009A17E0">
        <w:rPr>
          <w:lang w:val="ru-RU"/>
        </w:rPr>
        <w:t xml:space="preserve">ния речных и озерных пляжей и протяженности береговой </w:t>
      </w:r>
      <w:proofErr w:type="gramStart"/>
      <w:r w:rsidRPr="009A17E0">
        <w:rPr>
          <w:lang w:val="ru-RU"/>
        </w:rPr>
        <w:t>полосы</w:t>
      </w:r>
      <w:proofErr w:type="gramEnd"/>
      <w:r w:rsidRPr="009A17E0">
        <w:rPr>
          <w:lang w:val="ru-RU"/>
        </w:rPr>
        <w:t xml:space="preserve"> данных пляжей на о</w:t>
      </w:r>
      <w:r w:rsidRPr="009A17E0">
        <w:rPr>
          <w:lang w:val="ru-RU"/>
        </w:rPr>
        <w:t>д</w:t>
      </w:r>
      <w:r w:rsidRPr="009A17E0">
        <w:rPr>
          <w:lang w:val="ru-RU"/>
        </w:rPr>
        <w:t xml:space="preserve">ного посетителя установлены в соответствии с п. 9.32 СП 42.13330.2011. </w:t>
      </w:r>
      <w:r w:rsidRPr="00CB18C5">
        <w:rPr>
          <w:lang w:val="ru-RU"/>
        </w:rPr>
        <w:t>Пляжи необх</w:t>
      </w:r>
      <w:r w:rsidRPr="00CB18C5">
        <w:rPr>
          <w:lang w:val="ru-RU"/>
        </w:rPr>
        <w:t>о</w:t>
      </w:r>
      <w:r w:rsidRPr="00CB18C5">
        <w:rPr>
          <w:lang w:val="ru-RU"/>
        </w:rPr>
        <w:t>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w:t>
      </w:r>
      <w:r w:rsidRPr="00CB18C5">
        <w:rPr>
          <w:lang w:val="ru-RU"/>
        </w:rPr>
        <w:t>е</w:t>
      </w:r>
      <w:r w:rsidRPr="00CB18C5">
        <w:rPr>
          <w:lang w:val="ru-RU"/>
        </w:rPr>
        <w:t xml:space="preserve">ации водных объектов». </w:t>
      </w:r>
      <w:r w:rsidRPr="009A17E0">
        <w:rPr>
          <w:lang w:val="ru-RU"/>
        </w:rPr>
        <w:t>Организованные пляжи должны быть оборудованы спасательн</w:t>
      </w:r>
      <w:r w:rsidRPr="009A17E0">
        <w:rPr>
          <w:lang w:val="ru-RU"/>
        </w:rPr>
        <w:t>ы</w:t>
      </w:r>
      <w:r w:rsidRPr="009A17E0">
        <w:rPr>
          <w:lang w:val="ru-RU"/>
        </w:rPr>
        <w:t xml:space="preserve">ми станциями: 1 спасательная станция на каждый организованный пляж. </w:t>
      </w:r>
    </w:p>
    <w:p w:rsidR="00783262" w:rsidRPr="009A17E0" w:rsidRDefault="00783262" w:rsidP="00783262">
      <w:pPr>
        <w:pStyle w:val="aff6"/>
        <w:rPr>
          <w:lang w:val="ru-RU"/>
        </w:rPr>
      </w:pPr>
      <w:r w:rsidRPr="009A17E0">
        <w:rPr>
          <w:lang w:val="ru-RU"/>
        </w:rPr>
        <w:t>В зонах рекреации водных объектов в период купального сезона организуется д</w:t>
      </w:r>
      <w:r w:rsidRPr="009A17E0">
        <w:rPr>
          <w:lang w:val="ru-RU"/>
        </w:rPr>
        <w:t>е</w:t>
      </w:r>
      <w:r w:rsidRPr="009A17E0">
        <w:rPr>
          <w:lang w:val="ru-RU"/>
        </w:rPr>
        <w:t xml:space="preserve">журный медицинский пункт для оказания медицинской помощи пострадавшим на воде. </w:t>
      </w:r>
    </w:p>
    <w:p w:rsidR="00783262" w:rsidRPr="002C4341" w:rsidRDefault="00783262" w:rsidP="00783262">
      <w:pPr>
        <w:pStyle w:val="aff6"/>
        <w:rPr>
          <w:lang w:val="ru-RU"/>
        </w:rPr>
      </w:pPr>
      <w:r w:rsidRPr="009A17E0">
        <w:rPr>
          <w:lang w:val="ru-RU"/>
        </w:rPr>
        <w:t>Зоны рекреации водного объекта должны быть радиофицированы, иметь телефо</w:t>
      </w:r>
      <w:r w:rsidRPr="009A17E0">
        <w:rPr>
          <w:lang w:val="ru-RU"/>
        </w:rPr>
        <w:t>н</w:t>
      </w:r>
      <w:r w:rsidRPr="009A17E0">
        <w:rPr>
          <w:lang w:val="ru-RU"/>
        </w:rPr>
        <w:t xml:space="preserve">ную связь и обеспечиваться муниципальным транспортом. </w:t>
      </w:r>
      <w:r w:rsidRPr="002C4341">
        <w:rPr>
          <w:lang w:val="ru-RU"/>
        </w:rPr>
        <w:t>Пляжи должны быть оборуд</w:t>
      </w:r>
      <w:r w:rsidRPr="002C4341">
        <w:rPr>
          <w:lang w:val="ru-RU"/>
        </w:rPr>
        <w:t>о</w:t>
      </w:r>
      <w:r w:rsidRPr="002C4341">
        <w:rPr>
          <w:lang w:val="ru-RU"/>
        </w:rPr>
        <w:t xml:space="preserve">ваны мачтами высотой 8-10 метров для подъема сигналов. </w:t>
      </w:r>
    </w:p>
    <w:p w:rsidR="00783262" w:rsidRPr="009A17E0" w:rsidRDefault="00783262" w:rsidP="00783262">
      <w:pPr>
        <w:pStyle w:val="aff6"/>
        <w:rPr>
          <w:lang w:val="ru-RU"/>
        </w:rPr>
      </w:pPr>
      <w:r w:rsidRPr="009A17E0">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w:t>
      </w:r>
      <w:r w:rsidRPr="009A17E0">
        <w:rPr>
          <w:lang w:val="ru-RU"/>
        </w:rPr>
        <w:t>н</w:t>
      </w:r>
      <w:r w:rsidRPr="009A17E0">
        <w:rPr>
          <w:lang w:val="ru-RU"/>
        </w:rPr>
        <w:t>ными о температуре воды и воздуха.</w:t>
      </w:r>
    </w:p>
    <w:p w:rsidR="0093086C" w:rsidRPr="003B36EE" w:rsidRDefault="00732532" w:rsidP="0093086C">
      <w:pPr>
        <w:pStyle w:val="3"/>
      </w:pPr>
      <w:bookmarkStart w:id="232" w:name="_Toc488148021"/>
      <w:r>
        <w:t>1</w:t>
      </w:r>
      <w:r w:rsidR="0093086C">
        <w:t>.</w:t>
      </w:r>
      <w:r>
        <w:t>4</w:t>
      </w:r>
      <w:r w:rsidR="0093086C" w:rsidRPr="003B36EE">
        <w:t>.</w:t>
      </w:r>
      <w:r w:rsidR="00783262">
        <w:t>15</w:t>
      </w:r>
      <w:r w:rsidR="0093086C" w:rsidRPr="003B36EE">
        <w:t xml:space="preserve"> </w:t>
      </w:r>
      <w:r w:rsidR="0093086C">
        <w:t xml:space="preserve">Обоснование </w:t>
      </w:r>
      <w:r w:rsidR="0093086C" w:rsidRPr="003B36EE">
        <w:t>расчетны</w:t>
      </w:r>
      <w:r w:rsidR="0093086C">
        <w:t>х</w:t>
      </w:r>
      <w:r w:rsidR="0093086C" w:rsidRPr="003B36EE">
        <w:t xml:space="preserve"> показател</w:t>
      </w:r>
      <w:r w:rsidR="0093086C">
        <w:t>ей</w:t>
      </w:r>
      <w:r w:rsidR="0093086C" w:rsidRPr="003B36EE">
        <w:t xml:space="preserve"> </w:t>
      </w:r>
      <w:r w:rsidR="0093086C">
        <w:t>обеспеченности и</w:t>
      </w:r>
      <w:r w:rsidR="0093086C" w:rsidRPr="003B36EE">
        <w:t xml:space="preserve"> интенсивност</w:t>
      </w:r>
      <w:r w:rsidR="0093086C">
        <w:t>и</w:t>
      </w:r>
      <w:r w:rsidR="0093086C" w:rsidRPr="003B36EE">
        <w:t xml:space="preserve"> использования территорий с учетом потребностей маломобильных групп населения</w:t>
      </w:r>
      <w:bookmarkEnd w:id="230"/>
      <w:bookmarkEnd w:id="232"/>
    </w:p>
    <w:p w:rsidR="0093086C" w:rsidRPr="003A69C9" w:rsidRDefault="0093086C" w:rsidP="0093086C">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3045F" w:rsidRDefault="0093086C" w:rsidP="0093086C">
      <w:pPr>
        <w:pStyle w:val="aff6"/>
        <w:rPr>
          <w:kern w:val="36"/>
          <w:lang w:val="ru-RU"/>
        </w:rPr>
      </w:pPr>
      <w:r w:rsidRPr="003A69C9">
        <w:rPr>
          <w:kern w:val="36"/>
          <w:lang w:val="ru-RU"/>
        </w:rPr>
        <w:t>К объектам, подлежащим оснащению специальными приспособлениями и обор</w:t>
      </w:r>
      <w:r w:rsidRPr="003A69C9">
        <w:rPr>
          <w:kern w:val="36"/>
          <w:lang w:val="ru-RU"/>
        </w:rPr>
        <w:t>у</w:t>
      </w:r>
      <w:r w:rsidRPr="003A69C9">
        <w:rPr>
          <w:kern w:val="36"/>
          <w:lang w:val="ru-RU"/>
        </w:rPr>
        <w:t xml:space="preserve">дованием для свободного передвижения и доступа инвалидов и маломобильных граждан, относятся: </w:t>
      </w:r>
    </w:p>
    <w:p w:rsidR="00A3045F" w:rsidRDefault="0093086C" w:rsidP="00A3045F">
      <w:pPr>
        <w:pStyle w:val="aff6"/>
        <w:numPr>
          <w:ilvl w:val="0"/>
          <w:numId w:val="33"/>
        </w:numPr>
        <w:rPr>
          <w:kern w:val="36"/>
          <w:lang w:val="ru-RU"/>
        </w:rPr>
      </w:pPr>
      <w:r w:rsidRPr="003A69C9">
        <w:rPr>
          <w:kern w:val="36"/>
          <w:lang w:val="ru-RU"/>
        </w:rPr>
        <w:t>жилые и административные здания и сооружения;</w:t>
      </w:r>
    </w:p>
    <w:p w:rsidR="00A3045F" w:rsidRDefault="0093086C" w:rsidP="00A3045F">
      <w:pPr>
        <w:pStyle w:val="aff6"/>
        <w:numPr>
          <w:ilvl w:val="0"/>
          <w:numId w:val="33"/>
        </w:numPr>
        <w:rPr>
          <w:kern w:val="36"/>
          <w:lang w:val="ru-RU"/>
        </w:rPr>
      </w:pPr>
      <w:r w:rsidRPr="003A69C9">
        <w:rPr>
          <w:kern w:val="36"/>
          <w:lang w:val="ru-RU"/>
        </w:rPr>
        <w:lastRenderedPageBreak/>
        <w:t>объекты культуры и культурно-зрелищные сооружения (клубы, библиотеки, м</w:t>
      </w:r>
      <w:r w:rsidRPr="003A69C9">
        <w:rPr>
          <w:kern w:val="36"/>
          <w:lang w:val="ru-RU"/>
        </w:rPr>
        <w:t>у</w:t>
      </w:r>
      <w:r w:rsidRPr="003A69C9">
        <w:rPr>
          <w:kern w:val="36"/>
          <w:lang w:val="ru-RU"/>
        </w:rPr>
        <w:t>зеи, места отправления религиозных обрядов и т.д.);</w:t>
      </w:r>
    </w:p>
    <w:p w:rsidR="00A3045F" w:rsidRDefault="0093086C" w:rsidP="00A3045F">
      <w:pPr>
        <w:pStyle w:val="aff6"/>
        <w:numPr>
          <w:ilvl w:val="0"/>
          <w:numId w:val="33"/>
        </w:numPr>
        <w:rPr>
          <w:kern w:val="36"/>
          <w:lang w:val="ru-RU"/>
        </w:rPr>
      </w:pPr>
      <w:r w:rsidRPr="003A69C9">
        <w:rPr>
          <w:kern w:val="36"/>
          <w:lang w:val="ru-RU"/>
        </w:rPr>
        <w:t>объекты и учреждения образования и науки, здравоохранения и социальной защ</w:t>
      </w:r>
      <w:r w:rsidRPr="003A69C9">
        <w:rPr>
          <w:kern w:val="36"/>
          <w:lang w:val="ru-RU"/>
        </w:rPr>
        <w:t>и</w:t>
      </w:r>
      <w:r w:rsidRPr="003A69C9">
        <w:rPr>
          <w:kern w:val="36"/>
          <w:lang w:val="ru-RU"/>
        </w:rPr>
        <w:t>ты населения;</w:t>
      </w:r>
    </w:p>
    <w:p w:rsidR="00A3045F" w:rsidRDefault="0093086C" w:rsidP="00A3045F">
      <w:pPr>
        <w:pStyle w:val="aff6"/>
        <w:numPr>
          <w:ilvl w:val="0"/>
          <w:numId w:val="33"/>
        </w:numPr>
        <w:rPr>
          <w:kern w:val="36"/>
          <w:lang w:val="ru-RU"/>
        </w:rPr>
      </w:pPr>
      <w:r w:rsidRPr="003A69C9">
        <w:rPr>
          <w:kern w:val="36"/>
          <w:lang w:val="ru-RU"/>
        </w:rPr>
        <w:t>объекты торговли, общественного питания и бытового обслуживания населения;</w:t>
      </w:r>
    </w:p>
    <w:p w:rsidR="00A3045F" w:rsidRDefault="0093086C" w:rsidP="00A3045F">
      <w:pPr>
        <w:pStyle w:val="aff6"/>
        <w:numPr>
          <w:ilvl w:val="0"/>
          <w:numId w:val="33"/>
        </w:numPr>
        <w:rPr>
          <w:kern w:val="36"/>
          <w:lang w:val="ru-RU"/>
        </w:rPr>
      </w:pPr>
      <w:r w:rsidRPr="003A69C9">
        <w:rPr>
          <w:kern w:val="36"/>
          <w:lang w:val="ru-RU"/>
        </w:rPr>
        <w:t>финансово-банковские учреждения;</w:t>
      </w:r>
    </w:p>
    <w:p w:rsidR="00A3045F" w:rsidRDefault="0093086C" w:rsidP="00A3045F">
      <w:pPr>
        <w:pStyle w:val="aff6"/>
        <w:numPr>
          <w:ilvl w:val="0"/>
          <w:numId w:val="33"/>
        </w:numPr>
        <w:rPr>
          <w:kern w:val="36"/>
          <w:lang w:val="ru-RU"/>
        </w:rPr>
      </w:pPr>
      <w:r w:rsidRPr="003A69C9">
        <w:rPr>
          <w:kern w:val="36"/>
          <w:lang w:val="ru-RU"/>
        </w:rPr>
        <w:t>гостиницы, иные места временного проживания;</w:t>
      </w:r>
    </w:p>
    <w:p w:rsidR="00A3045F" w:rsidRDefault="0093086C" w:rsidP="00A3045F">
      <w:pPr>
        <w:pStyle w:val="aff6"/>
        <w:numPr>
          <w:ilvl w:val="0"/>
          <w:numId w:val="33"/>
        </w:numPr>
        <w:rPr>
          <w:kern w:val="36"/>
          <w:lang w:val="ru-RU"/>
        </w:rPr>
      </w:pPr>
      <w:r w:rsidRPr="003A69C9">
        <w:rPr>
          <w:kern w:val="36"/>
          <w:lang w:val="ru-RU"/>
        </w:rPr>
        <w:t>физкультурно-оздоровительные, спортивные здания и сооружения, места отдыха, парки, сады, лесопарки, пляжи и находящиеся на их территории объекты и соор</w:t>
      </w:r>
      <w:r w:rsidRPr="003A69C9">
        <w:rPr>
          <w:kern w:val="36"/>
          <w:lang w:val="ru-RU"/>
        </w:rPr>
        <w:t>у</w:t>
      </w:r>
      <w:r w:rsidRPr="003A69C9">
        <w:rPr>
          <w:kern w:val="36"/>
          <w:lang w:val="ru-RU"/>
        </w:rPr>
        <w:t>жения оздоровительного и рекреационного назначения, аллеи и пешеходные д</w:t>
      </w:r>
      <w:r w:rsidRPr="003A69C9">
        <w:rPr>
          <w:kern w:val="36"/>
          <w:lang w:val="ru-RU"/>
        </w:rPr>
        <w:t>о</w:t>
      </w:r>
      <w:r w:rsidRPr="003A69C9">
        <w:rPr>
          <w:kern w:val="36"/>
          <w:lang w:val="ru-RU"/>
        </w:rPr>
        <w:t>рожки;</w:t>
      </w:r>
    </w:p>
    <w:p w:rsidR="00A3045F" w:rsidRDefault="0093086C" w:rsidP="00A3045F">
      <w:pPr>
        <w:pStyle w:val="aff6"/>
        <w:numPr>
          <w:ilvl w:val="0"/>
          <w:numId w:val="33"/>
        </w:numPr>
        <w:rPr>
          <w:kern w:val="36"/>
          <w:lang w:val="ru-RU"/>
        </w:rPr>
      </w:pPr>
      <w:r w:rsidRPr="003A69C9">
        <w:rPr>
          <w:kern w:val="36"/>
          <w:lang w:val="ru-RU"/>
        </w:rPr>
        <w:t>объекты и сооружения транспортного обслуживания населения, связи и информ</w:t>
      </w:r>
      <w:r w:rsidRPr="003A69C9">
        <w:rPr>
          <w:kern w:val="36"/>
          <w:lang w:val="ru-RU"/>
        </w:rPr>
        <w:t>а</w:t>
      </w:r>
      <w:r w:rsidRPr="003A69C9">
        <w:rPr>
          <w:kern w:val="36"/>
          <w:lang w:val="ru-RU"/>
        </w:rPr>
        <w:t>ции: железнодорожные вокзалы;</w:t>
      </w:r>
    </w:p>
    <w:p w:rsidR="00A3045F" w:rsidRDefault="0093086C" w:rsidP="00A3045F">
      <w:pPr>
        <w:pStyle w:val="aff6"/>
        <w:numPr>
          <w:ilvl w:val="0"/>
          <w:numId w:val="33"/>
        </w:numPr>
        <w:rPr>
          <w:kern w:val="36"/>
          <w:lang w:val="ru-RU"/>
        </w:rPr>
      </w:pPr>
      <w:r w:rsidRPr="003A69C9">
        <w:rPr>
          <w:kern w:val="36"/>
          <w:lang w:val="ru-RU"/>
        </w:rPr>
        <w:t>автовокзалы;</w:t>
      </w:r>
    </w:p>
    <w:p w:rsidR="00A3045F" w:rsidRDefault="0093086C" w:rsidP="00A3045F">
      <w:pPr>
        <w:pStyle w:val="aff6"/>
        <w:numPr>
          <w:ilvl w:val="0"/>
          <w:numId w:val="33"/>
        </w:numPr>
        <w:rPr>
          <w:kern w:val="36"/>
          <w:lang w:val="ru-RU"/>
        </w:rPr>
      </w:pPr>
      <w:r w:rsidRPr="003A69C9">
        <w:rPr>
          <w:kern w:val="36"/>
          <w:lang w:val="ru-RU"/>
        </w:rPr>
        <w:t>другие объекты автомобильного, железнодорожного, водного и воздушного тран</w:t>
      </w:r>
      <w:r w:rsidRPr="003A69C9">
        <w:rPr>
          <w:kern w:val="36"/>
          <w:lang w:val="ru-RU"/>
        </w:rPr>
        <w:t>с</w:t>
      </w:r>
      <w:r w:rsidRPr="003A69C9">
        <w:rPr>
          <w:kern w:val="36"/>
          <w:lang w:val="ru-RU"/>
        </w:rPr>
        <w:t>порта, обслуживающие население;</w:t>
      </w:r>
    </w:p>
    <w:p w:rsidR="00A3045F" w:rsidRDefault="0093086C" w:rsidP="00A3045F">
      <w:pPr>
        <w:pStyle w:val="aff6"/>
        <w:numPr>
          <w:ilvl w:val="0"/>
          <w:numId w:val="33"/>
        </w:numPr>
        <w:rPr>
          <w:kern w:val="36"/>
          <w:lang w:val="ru-RU"/>
        </w:rPr>
      </w:pPr>
      <w:r w:rsidRPr="003A69C9">
        <w:rPr>
          <w:kern w:val="36"/>
          <w:lang w:val="ru-RU"/>
        </w:rPr>
        <w:t>станции и остановки всех видов городского и приг</w:t>
      </w:r>
      <w:r w:rsidRPr="003A69C9">
        <w:rPr>
          <w:kern w:val="36"/>
          <w:lang w:val="ru-RU"/>
        </w:rPr>
        <w:t>о</w:t>
      </w:r>
      <w:r w:rsidRPr="003A69C9">
        <w:rPr>
          <w:kern w:val="36"/>
          <w:lang w:val="ru-RU"/>
        </w:rPr>
        <w:t>родного транспорта; почтово-телеграфные;</w:t>
      </w:r>
    </w:p>
    <w:p w:rsidR="00A3045F" w:rsidRDefault="0093086C" w:rsidP="00A3045F">
      <w:pPr>
        <w:pStyle w:val="aff6"/>
        <w:numPr>
          <w:ilvl w:val="0"/>
          <w:numId w:val="33"/>
        </w:numPr>
        <w:rPr>
          <w:kern w:val="36"/>
          <w:lang w:val="ru-RU"/>
        </w:rPr>
      </w:pPr>
      <w:r w:rsidRPr="003A69C9">
        <w:rPr>
          <w:kern w:val="36"/>
          <w:lang w:val="ru-RU"/>
        </w:rPr>
        <w:t>производственные объекты, объекты малого бизнеса и другие места приложения труда;</w:t>
      </w:r>
    </w:p>
    <w:p w:rsidR="00A3045F" w:rsidRDefault="0093086C" w:rsidP="00A3045F">
      <w:pPr>
        <w:pStyle w:val="aff6"/>
        <w:numPr>
          <w:ilvl w:val="0"/>
          <w:numId w:val="33"/>
        </w:numPr>
        <w:rPr>
          <w:kern w:val="36"/>
          <w:lang w:val="ru-RU"/>
        </w:rPr>
      </w:pPr>
      <w:r w:rsidRPr="003A69C9">
        <w:rPr>
          <w:kern w:val="36"/>
          <w:lang w:val="ru-RU"/>
        </w:rPr>
        <w:t>тротуары, переходы улиц, дорог и магистралей;</w:t>
      </w:r>
    </w:p>
    <w:p w:rsidR="0093086C" w:rsidRPr="003A69C9" w:rsidRDefault="0093086C" w:rsidP="00A3045F">
      <w:pPr>
        <w:pStyle w:val="aff6"/>
        <w:numPr>
          <w:ilvl w:val="0"/>
          <w:numId w:val="33"/>
        </w:numPr>
        <w:rPr>
          <w:kern w:val="36"/>
          <w:lang w:val="ru-RU"/>
        </w:rPr>
      </w:pPr>
      <w:r w:rsidRPr="003A69C9">
        <w:rPr>
          <w:kern w:val="36"/>
          <w:lang w:val="ru-RU"/>
        </w:rPr>
        <w:t>прилегающие к вышеперечисленным зданиям и сооружениям территории и площ</w:t>
      </w:r>
      <w:r w:rsidRPr="003A69C9">
        <w:rPr>
          <w:kern w:val="36"/>
          <w:lang w:val="ru-RU"/>
        </w:rPr>
        <w:t>а</w:t>
      </w:r>
      <w:r w:rsidRPr="003A69C9">
        <w:rPr>
          <w:kern w:val="36"/>
          <w:lang w:val="ru-RU"/>
        </w:rPr>
        <w:t>ди.</w:t>
      </w:r>
    </w:p>
    <w:p w:rsidR="0093086C" w:rsidRPr="003A69C9" w:rsidRDefault="0093086C" w:rsidP="0093086C">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93086C" w:rsidRPr="003A69C9" w:rsidRDefault="0093086C" w:rsidP="00512D67">
      <w:pPr>
        <w:pStyle w:val="aff6"/>
        <w:numPr>
          <w:ilvl w:val="0"/>
          <w:numId w:val="33"/>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93086C" w:rsidRPr="003A69C9" w:rsidRDefault="0093086C" w:rsidP="00512D67">
      <w:pPr>
        <w:pStyle w:val="aff6"/>
        <w:numPr>
          <w:ilvl w:val="0"/>
          <w:numId w:val="33"/>
        </w:numPr>
        <w:rPr>
          <w:kern w:val="36"/>
          <w:lang w:val="ru-RU"/>
        </w:rPr>
      </w:pPr>
      <w:r w:rsidRPr="003A69C9">
        <w:rPr>
          <w:kern w:val="36"/>
          <w:lang w:val="ru-RU"/>
        </w:rPr>
        <w:t>телефонами-автоматами или иными средствами связи, доступными для инвалидов;</w:t>
      </w:r>
    </w:p>
    <w:p w:rsidR="0093086C" w:rsidRPr="003A69C9" w:rsidRDefault="0093086C" w:rsidP="00512D67">
      <w:pPr>
        <w:pStyle w:val="aff6"/>
        <w:numPr>
          <w:ilvl w:val="0"/>
          <w:numId w:val="33"/>
        </w:numPr>
        <w:rPr>
          <w:kern w:val="36"/>
          <w:lang w:val="ru-RU"/>
        </w:rPr>
      </w:pPr>
      <w:r w:rsidRPr="003A69C9">
        <w:rPr>
          <w:kern w:val="36"/>
          <w:lang w:val="ru-RU"/>
        </w:rPr>
        <w:t>санитарно-гигиеническими помещениями;</w:t>
      </w:r>
    </w:p>
    <w:p w:rsidR="0093086C" w:rsidRPr="003A69C9" w:rsidRDefault="0093086C" w:rsidP="00512D67">
      <w:pPr>
        <w:pStyle w:val="aff6"/>
        <w:numPr>
          <w:ilvl w:val="0"/>
          <w:numId w:val="33"/>
        </w:numPr>
        <w:rPr>
          <w:kern w:val="36"/>
          <w:lang w:val="ru-RU"/>
        </w:rPr>
      </w:pPr>
      <w:r w:rsidRPr="003A69C9">
        <w:rPr>
          <w:kern w:val="36"/>
          <w:lang w:val="ru-RU"/>
        </w:rPr>
        <w:t>пологими спусками у тротуаров в местах наземных переходов улиц, дорог, маг</w:t>
      </w:r>
      <w:r w:rsidRPr="003A69C9">
        <w:rPr>
          <w:kern w:val="36"/>
          <w:lang w:val="ru-RU"/>
        </w:rPr>
        <w:t>и</w:t>
      </w:r>
      <w:r w:rsidRPr="003A69C9">
        <w:rPr>
          <w:kern w:val="36"/>
          <w:lang w:val="ru-RU"/>
        </w:rPr>
        <w:t>стралей и остановок городского транспорта общего пользования;</w:t>
      </w:r>
    </w:p>
    <w:p w:rsidR="0093086C" w:rsidRPr="003A69C9" w:rsidRDefault="0093086C" w:rsidP="00512D67">
      <w:pPr>
        <w:pStyle w:val="aff6"/>
        <w:numPr>
          <w:ilvl w:val="0"/>
          <w:numId w:val="33"/>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93086C" w:rsidRPr="003A69C9" w:rsidRDefault="0093086C" w:rsidP="00512D67">
      <w:pPr>
        <w:pStyle w:val="aff6"/>
        <w:numPr>
          <w:ilvl w:val="0"/>
          <w:numId w:val="33"/>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3086C" w:rsidRPr="003A69C9" w:rsidRDefault="0093086C" w:rsidP="00512D67">
      <w:pPr>
        <w:pStyle w:val="aff6"/>
        <w:numPr>
          <w:ilvl w:val="0"/>
          <w:numId w:val="33"/>
        </w:numPr>
        <w:rPr>
          <w:kern w:val="36"/>
          <w:lang w:val="ru-RU"/>
        </w:rPr>
      </w:pPr>
      <w:r w:rsidRPr="003A69C9">
        <w:rPr>
          <w:kern w:val="36"/>
          <w:lang w:val="ru-RU"/>
        </w:rPr>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93086C" w:rsidRPr="003A69C9" w:rsidRDefault="0093086C" w:rsidP="0093086C">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93086C" w:rsidRPr="003A69C9" w:rsidRDefault="0093086C" w:rsidP="0093086C">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93086C" w:rsidRPr="003A69C9" w:rsidRDefault="0093086C" w:rsidP="0093086C">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93086C" w:rsidRPr="003A69C9" w:rsidRDefault="0093086C" w:rsidP="0093086C">
      <w:pPr>
        <w:pStyle w:val="aff6"/>
        <w:rPr>
          <w:kern w:val="36"/>
          <w:lang w:val="ru-RU"/>
        </w:rPr>
      </w:pPr>
      <w:r w:rsidRPr="003A69C9">
        <w:rPr>
          <w:kern w:val="36"/>
          <w:lang w:val="ru-RU"/>
        </w:rPr>
        <w:lastRenderedPageBreak/>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93086C" w:rsidRPr="003A69C9" w:rsidRDefault="0093086C" w:rsidP="0093086C">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93086C" w:rsidRPr="003A69C9" w:rsidRDefault="0093086C" w:rsidP="0093086C">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3086C" w:rsidRDefault="007550A3" w:rsidP="0093086C">
      <w:pPr>
        <w:pStyle w:val="20"/>
      </w:pPr>
      <w:bookmarkStart w:id="233" w:name="_Toc479953596"/>
      <w:bookmarkStart w:id="234" w:name="_Toc488148022"/>
      <w:r>
        <w:t>1.5</w:t>
      </w:r>
      <w:r w:rsidR="0093086C" w:rsidRPr="00C52E93">
        <w:t xml:space="preserve"> Требования и рекомендации по установлению красных линий и линий отступа от красных линий, в целях определения места допустимого размещен</w:t>
      </w:r>
      <w:r w:rsidR="0093086C">
        <w:t>ия зданий, строений, сооружений</w:t>
      </w:r>
      <w:bookmarkEnd w:id="233"/>
      <w:bookmarkEnd w:id="234"/>
    </w:p>
    <w:p w:rsidR="0093086C" w:rsidRPr="009A17E0" w:rsidRDefault="0093086C" w:rsidP="0093086C">
      <w:pPr>
        <w:pStyle w:val="aff6"/>
        <w:rPr>
          <w:lang w:val="ru-RU"/>
        </w:rPr>
      </w:pPr>
      <w:r w:rsidRPr="009A17E0">
        <w:rPr>
          <w:lang w:val="ru-RU"/>
        </w:rPr>
        <w:t xml:space="preserve">Красные линии, </w:t>
      </w:r>
      <w:proofErr w:type="gramStart"/>
      <w:r w:rsidRPr="009A17E0">
        <w:rPr>
          <w:lang w:val="ru-RU"/>
        </w:rPr>
        <w:t>согласно</w:t>
      </w:r>
      <w:proofErr w:type="gramEnd"/>
      <w:r w:rsidRPr="009A17E0">
        <w:rPr>
          <w:lang w:val="ru-RU"/>
        </w:rPr>
        <w:t xml:space="preserve"> Градостроительного кодекса Российской Федерации, устанавливаются и утверждаются в составе документации по планировке территории</w:t>
      </w:r>
      <w:r w:rsidR="00BE3BDA">
        <w:rPr>
          <w:lang w:val="ru-RU"/>
        </w:rPr>
        <w:t xml:space="preserve"> – </w:t>
      </w:r>
      <w:r w:rsidRPr="009A17E0">
        <w:rPr>
          <w:lang w:val="ru-RU"/>
        </w:rPr>
        <w:t xml:space="preserve">проекта планировки территории. </w:t>
      </w:r>
    </w:p>
    <w:p w:rsidR="0093086C" w:rsidRPr="009A17E0" w:rsidRDefault="0093086C" w:rsidP="0093086C">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93086C" w:rsidRPr="009A17E0" w:rsidRDefault="0093086C" w:rsidP="0093086C">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93086C" w:rsidRPr="009A17E0" w:rsidRDefault="0093086C" w:rsidP="0093086C">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93086C" w:rsidRPr="005F0BE7" w:rsidRDefault="0093086C" w:rsidP="00512D67">
      <w:pPr>
        <w:pStyle w:val="aff6"/>
        <w:numPr>
          <w:ilvl w:val="0"/>
          <w:numId w:val="17"/>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93086C" w:rsidRPr="005F0BE7" w:rsidRDefault="0093086C" w:rsidP="00512D67">
      <w:pPr>
        <w:pStyle w:val="aff6"/>
        <w:numPr>
          <w:ilvl w:val="0"/>
          <w:numId w:val="17"/>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93086C" w:rsidRPr="005F0BE7" w:rsidRDefault="0093086C" w:rsidP="00512D67">
      <w:pPr>
        <w:pStyle w:val="aff6"/>
        <w:numPr>
          <w:ilvl w:val="0"/>
          <w:numId w:val="17"/>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93086C" w:rsidRPr="005F0BE7" w:rsidRDefault="0093086C" w:rsidP="0093086C">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93086C" w:rsidRPr="009A17E0" w:rsidRDefault="0093086C" w:rsidP="0093086C">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93086C" w:rsidRPr="009A17E0" w:rsidRDefault="0093086C" w:rsidP="0093086C">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93086C" w:rsidRPr="009A17E0" w:rsidRDefault="0093086C" w:rsidP="0093086C">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lastRenderedPageBreak/>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93086C" w:rsidRPr="009A17E0" w:rsidRDefault="0093086C" w:rsidP="0093086C">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93086C" w:rsidRPr="009A17E0" w:rsidRDefault="0093086C" w:rsidP="0093086C">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93086C" w:rsidRPr="009A17E0" w:rsidRDefault="0093086C" w:rsidP="0093086C">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93086C" w:rsidRPr="009A17E0" w:rsidRDefault="0093086C" w:rsidP="0093086C">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93086C" w:rsidRPr="009A17E0" w:rsidRDefault="0093086C" w:rsidP="0093086C">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93086C" w:rsidRPr="009A17E0" w:rsidRDefault="0093086C" w:rsidP="0093086C">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93086C" w:rsidRPr="005F0BE7" w:rsidRDefault="0093086C" w:rsidP="00512D67">
      <w:pPr>
        <w:pStyle w:val="aff6"/>
        <w:numPr>
          <w:ilvl w:val="0"/>
          <w:numId w:val="18"/>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93086C" w:rsidRPr="005F0BE7" w:rsidRDefault="0093086C" w:rsidP="00512D67">
      <w:pPr>
        <w:pStyle w:val="aff6"/>
        <w:numPr>
          <w:ilvl w:val="0"/>
          <w:numId w:val="18"/>
        </w:numPr>
        <w:rPr>
          <w:lang w:val="ru-RU"/>
        </w:rPr>
      </w:pPr>
      <w:r w:rsidRPr="005F0BE7">
        <w:rPr>
          <w:lang w:val="ru-RU"/>
        </w:rPr>
        <w:t xml:space="preserve">в отношении приямков – не более 1,5 метров. </w:t>
      </w:r>
    </w:p>
    <w:p w:rsidR="0093086C" w:rsidRPr="005F0BE7" w:rsidRDefault="0093086C" w:rsidP="0093086C">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93086C" w:rsidRPr="005F0BE7" w:rsidRDefault="0093086C" w:rsidP="00512D67">
      <w:pPr>
        <w:pStyle w:val="aff6"/>
        <w:numPr>
          <w:ilvl w:val="0"/>
          <w:numId w:val="18"/>
        </w:numPr>
        <w:rPr>
          <w:lang w:val="ru-RU"/>
        </w:rPr>
      </w:pPr>
      <w:r w:rsidRPr="005F0BE7">
        <w:rPr>
          <w:lang w:val="ru-RU"/>
        </w:rPr>
        <w:t>на магистральных улицах</w:t>
      </w:r>
      <w:r w:rsidR="00BE3BDA">
        <w:rPr>
          <w:lang w:val="ru-RU"/>
        </w:rPr>
        <w:t xml:space="preserve"> – </w:t>
      </w:r>
      <w:r w:rsidRPr="005F0BE7">
        <w:rPr>
          <w:lang w:val="ru-RU"/>
        </w:rPr>
        <w:t xml:space="preserve">не менее 6 м; </w:t>
      </w:r>
    </w:p>
    <w:p w:rsidR="0093086C" w:rsidRPr="003E70E3" w:rsidRDefault="0093086C" w:rsidP="00512D67">
      <w:pPr>
        <w:pStyle w:val="aff6"/>
        <w:numPr>
          <w:ilvl w:val="0"/>
          <w:numId w:val="18"/>
        </w:numPr>
        <w:rPr>
          <w:lang w:val="ru-RU"/>
        </w:rPr>
      </w:pPr>
      <w:r w:rsidRPr="003E70E3">
        <w:rPr>
          <w:lang w:val="ru-RU"/>
        </w:rPr>
        <w:t>на прочих улицах</w:t>
      </w:r>
      <w:r w:rsidR="00BE3BDA">
        <w:rPr>
          <w:lang w:val="ru-RU"/>
        </w:rPr>
        <w:t xml:space="preserve"> – </w:t>
      </w:r>
      <w:r w:rsidRPr="003E70E3">
        <w:rPr>
          <w:lang w:val="ru-RU"/>
        </w:rPr>
        <w:t xml:space="preserve">не менее 3 м. </w:t>
      </w:r>
    </w:p>
    <w:p w:rsidR="0093086C" w:rsidRPr="003E70E3" w:rsidRDefault="0093086C" w:rsidP="0093086C">
      <w:pPr>
        <w:pStyle w:val="aff6"/>
        <w:rPr>
          <w:lang w:val="ru-RU"/>
        </w:rPr>
      </w:pPr>
      <w:r w:rsidRPr="003E70E3">
        <w:rPr>
          <w:lang w:val="ru-RU"/>
        </w:rPr>
        <w:t xml:space="preserve">По красной линии допускается располагать: </w:t>
      </w:r>
    </w:p>
    <w:p w:rsidR="0093086C" w:rsidRPr="003E70E3" w:rsidRDefault="0093086C" w:rsidP="00512D67">
      <w:pPr>
        <w:pStyle w:val="aff6"/>
        <w:numPr>
          <w:ilvl w:val="0"/>
          <w:numId w:val="18"/>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93086C" w:rsidRPr="003E70E3" w:rsidRDefault="0093086C" w:rsidP="00512D67">
      <w:pPr>
        <w:pStyle w:val="aff6"/>
        <w:numPr>
          <w:ilvl w:val="0"/>
          <w:numId w:val="18"/>
        </w:numPr>
        <w:rPr>
          <w:lang w:val="ru-RU"/>
        </w:rPr>
      </w:pPr>
      <w:r w:rsidRPr="003E70E3">
        <w:rPr>
          <w:lang w:val="ru-RU"/>
        </w:rPr>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93086C" w:rsidRPr="003E70E3" w:rsidRDefault="0093086C" w:rsidP="0093086C">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93086C" w:rsidRPr="003E70E3" w:rsidRDefault="0093086C" w:rsidP="00512D67">
      <w:pPr>
        <w:pStyle w:val="aff6"/>
        <w:numPr>
          <w:ilvl w:val="0"/>
          <w:numId w:val="18"/>
        </w:numPr>
        <w:rPr>
          <w:lang w:val="ru-RU"/>
        </w:rPr>
      </w:pPr>
      <w:r w:rsidRPr="003E70E3">
        <w:rPr>
          <w:lang w:val="ru-RU"/>
        </w:rPr>
        <w:t>от красной линии улиц</w:t>
      </w:r>
      <w:r w:rsidR="00BE3BDA">
        <w:rPr>
          <w:lang w:val="ru-RU"/>
        </w:rPr>
        <w:t xml:space="preserve"> – </w:t>
      </w:r>
      <w:r w:rsidRPr="003E70E3">
        <w:rPr>
          <w:lang w:val="ru-RU"/>
        </w:rPr>
        <w:t xml:space="preserve">не менее чем на 5 м; </w:t>
      </w:r>
    </w:p>
    <w:p w:rsidR="0093086C" w:rsidRPr="003E70E3" w:rsidRDefault="0093086C" w:rsidP="00512D67">
      <w:pPr>
        <w:pStyle w:val="aff6"/>
        <w:numPr>
          <w:ilvl w:val="0"/>
          <w:numId w:val="18"/>
        </w:numPr>
        <w:rPr>
          <w:lang w:val="ru-RU"/>
        </w:rPr>
      </w:pPr>
      <w:r w:rsidRPr="003E70E3">
        <w:rPr>
          <w:lang w:val="ru-RU"/>
        </w:rPr>
        <w:t>от красной линии проездов</w:t>
      </w:r>
      <w:r w:rsidR="00BE3BDA">
        <w:rPr>
          <w:lang w:val="ru-RU"/>
        </w:rPr>
        <w:t xml:space="preserve"> – </w:t>
      </w:r>
      <w:r w:rsidRPr="003E70E3">
        <w:rPr>
          <w:lang w:val="ru-RU"/>
        </w:rPr>
        <w:t xml:space="preserve">не менее чем на 3 м. </w:t>
      </w:r>
    </w:p>
    <w:p w:rsidR="0093086C" w:rsidRPr="003E70E3" w:rsidRDefault="0093086C" w:rsidP="0093086C">
      <w:pPr>
        <w:pStyle w:val="aff6"/>
        <w:rPr>
          <w:lang w:val="ru-RU"/>
        </w:rPr>
      </w:pPr>
      <w:r w:rsidRPr="003E70E3">
        <w:rPr>
          <w:lang w:val="ru-RU"/>
        </w:rPr>
        <w:t>Рекомендуемый отступ от хозяйственных построек и автостоянок закрытого типа до красных линий улиц и проездов</w:t>
      </w:r>
      <w:r w:rsidR="00BE3BDA">
        <w:rPr>
          <w:lang w:val="ru-RU"/>
        </w:rPr>
        <w:t xml:space="preserve"> – </w:t>
      </w:r>
      <w:r w:rsidRPr="003E70E3">
        <w:rPr>
          <w:lang w:val="ru-RU"/>
        </w:rPr>
        <w:t xml:space="preserve">не менее 5 м. </w:t>
      </w:r>
    </w:p>
    <w:p w:rsidR="0093086C" w:rsidRPr="003E70E3" w:rsidRDefault="0093086C" w:rsidP="0093086C">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93086C" w:rsidRPr="003E70E3" w:rsidRDefault="0093086C" w:rsidP="0093086C">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93086C" w:rsidRPr="003E70E3" w:rsidRDefault="0093086C" w:rsidP="0093086C">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w:t>
      </w:r>
      <w:proofErr w:type="gramStart"/>
      <w:r w:rsidRPr="003E70E3">
        <w:rPr>
          <w:lang w:val="ru-RU"/>
        </w:rPr>
        <w:t>,</w:t>
      </w:r>
      <w:proofErr w:type="gramEnd"/>
      <w:r w:rsidRPr="003E70E3">
        <w:rPr>
          <w:lang w:val="ru-RU"/>
        </w:rPr>
        <w:t xml:space="preserve"> чем на 0,6 м, допускается не учитывать.</w:t>
      </w:r>
    </w:p>
    <w:p w:rsidR="004D62CE" w:rsidRDefault="004D62CE">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93086C" w:rsidRPr="00B1178A" w:rsidRDefault="0093086C" w:rsidP="0093086C">
      <w:pPr>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7550A3">
        <w:rPr>
          <w:rFonts w:eastAsia="Times New Roman" w:cs="Times New Roman"/>
          <w:b/>
          <w:i/>
          <w:szCs w:val="24"/>
          <w:lang w:eastAsia="ar-SA" w:bidi="en-US"/>
        </w:rPr>
        <w:t>1.6</w:t>
      </w:r>
    </w:p>
    <w:p w:rsidR="0093086C" w:rsidRPr="007C353B" w:rsidRDefault="0093086C" w:rsidP="0093086C">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93086C" w:rsidRPr="007C353B" w:rsidTr="00953206">
        <w:trPr>
          <w:trHeight w:val="204"/>
          <w:tblHeader/>
        </w:trPr>
        <w:tc>
          <w:tcPr>
            <w:tcW w:w="6487" w:type="dxa"/>
            <w:shd w:val="clear" w:color="auto" w:fill="D9D9D9" w:themeFill="background1" w:themeFillShade="D9"/>
          </w:tcPr>
          <w:p w:rsidR="0093086C" w:rsidRPr="007C353B" w:rsidRDefault="0093086C" w:rsidP="006D10E6">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93086C" w:rsidRPr="007C353B" w:rsidRDefault="0093086C" w:rsidP="006D10E6">
            <w:pPr>
              <w:pStyle w:val="Default"/>
              <w:jc w:val="center"/>
              <w:rPr>
                <w:i/>
              </w:rPr>
            </w:pPr>
            <w:r w:rsidRPr="007C353B">
              <w:rPr>
                <w:b/>
                <w:bCs/>
                <w:i/>
              </w:rPr>
              <w:t>Минимальные рассто</w:t>
            </w:r>
            <w:r w:rsidRPr="007C353B">
              <w:rPr>
                <w:b/>
                <w:bCs/>
                <w:i/>
              </w:rPr>
              <w:t>я</w:t>
            </w:r>
            <w:r w:rsidRPr="007C353B">
              <w:rPr>
                <w:b/>
                <w:bCs/>
                <w:i/>
              </w:rPr>
              <w:t>ния</w:t>
            </w:r>
            <w:r>
              <w:rPr>
                <w:b/>
                <w:bCs/>
                <w:i/>
              </w:rPr>
              <w:t xml:space="preserve"> </w:t>
            </w:r>
            <w:r w:rsidRPr="007C353B">
              <w:rPr>
                <w:b/>
                <w:bCs/>
                <w:i/>
              </w:rPr>
              <w:t xml:space="preserve">до красной линии, </w:t>
            </w:r>
            <w:proofErr w:type="gramStart"/>
            <w:r w:rsidRPr="007C353B">
              <w:rPr>
                <w:b/>
                <w:bCs/>
                <w:i/>
              </w:rPr>
              <w:t>м</w:t>
            </w:r>
            <w:proofErr w:type="gramEnd"/>
          </w:p>
        </w:tc>
      </w:tr>
      <w:tr w:rsidR="0093086C" w:rsidRPr="007C353B" w:rsidTr="006D10E6">
        <w:trPr>
          <w:trHeight w:val="205"/>
        </w:trPr>
        <w:tc>
          <w:tcPr>
            <w:tcW w:w="6487" w:type="dxa"/>
            <w:shd w:val="clear" w:color="auto" w:fill="F2F2F2" w:themeFill="background1" w:themeFillShade="F2"/>
          </w:tcPr>
          <w:p w:rsidR="0093086C" w:rsidRPr="003A69C9" w:rsidRDefault="0093086C" w:rsidP="006D10E6">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93086C" w:rsidRPr="007C353B" w:rsidRDefault="0093086C" w:rsidP="006D10E6">
            <w:pPr>
              <w:pStyle w:val="Default"/>
              <w:jc w:val="center"/>
            </w:pPr>
            <w:r w:rsidRPr="007C353B">
              <w:t>10</w:t>
            </w:r>
          </w:p>
        </w:tc>
      </w:tr>
      <w:tr w:rsidR="0093086C" w:rsidRPr="007C353B" w:rsidTr="006D10E6">
        <w:trPr>
          <w:trHeight w:val="90"/>
        </w:trPr>
        <w:tc>
          <w:tcPr>
            <w:tcW w:w="9464" w:type="dxa"/>
            <w:gridSpan w:val="2"/>
            <w:shd w:val="clear" w:color="auto" w:fill="F2F2F2" w:themeFill="background1" w:themeFillShade="F2"/>
          </w:tcPr>
          <w:p w:rsidR="0093086C" w:rsidRPr="003A69C9" w:rsidRDefault="0093086C" w:rsidP="006D10E6">
            <w:pPr>
              <w:pStyle w:val="Default"/>
              <w:rPr>
                <w:b/>
                <w:i/>
              </w:rPr>
            </w:pPr>
            <w:r w:rsidRPr="003A69C9">
              <w:rPr>
                <w:b/>
                <w:i/>
              </w:rPr>
              <w:t xml:space="preserve">Медицинские организации: </w:t>
            </w:r>
          </w:p>
        </w:tc>
      </w:tr>
      <w:tr w:rsidR="0093086C" w:rsidRPr="007C353B" w:rsidTr="006D10E6">
        <w:trPr>
          <w:trHeight w:val="90"/>
        </w:trPr>
        <w:tc>
          <w:tcPr>
            <w:tcW w:w="6487" w:type="dxa"/>
            <w:shd w:val="clear" w:color="auto" w:fill="F2F2F2" w:themeFill="background1" w:themeFillShade="F2"/>
          </w:tcPr>
          <w:p w:rsidR="0093086C" w:rsidRPr="003A69C9" w:rsidRDefault="0093086C" w:rsidP="006D10E6">
            <w:pPr>
              <w:pStyle w:val="Default"/>
              <w:rPr>
                <w:b/>
                <w:i/>
              </w:rPr>
            </w:pPr>
            <w:r w:rsidRPr="003A69C9">
              <w:rPr>
                <w:b/>
                <w:i/>
              </w:rPr>
              <w:t xml:space="preserve">больничные корпуса </w:t>
            </w:r>
          </w:p>
        </w:tc>
        <w:tc>
          <w:tcPr>
            <w:tcW w:w="2977" w:type="dxa"/>
          </w:tcPr>
          <w:p w:rsidR="0093086C" w:rsidRPr="007C353B" w:rsidRDefault="0093086C" w:rsidP="006D10E6">
            <w:pPr>
              <w:pStyle w:val="Default"/>
              <w:jc w:val="center"/>
            </w:pPr>
            <w:r w:rsidRPr="007C353B">
              <w:t>30</w:t>
            </w:r>
          </w:p>
        </w:tc>
      </w:tr>
      <w:tr w:rsidR="0093086C" w:rsidRPr="007C353B" w:rsidTr="006D10E6">
        <w:trPr>
          <w:trHeight w:val="90"/>
        </w:trPr>
        <w:tc>
          <w:tcPr>
            <w:tcW w:w="6487" w:type="dxa"/>
            <w:shd w:val="clear" w:color="auto" w:fill="F2F2F2" w:themeFill="background1" w:themeFillShade="F2"/>
          </w:tcPr>
          <w:p w:rsidR="0093086C" w:rsidRPr="003A69C9" w:rsidRDefault="0093086C" w:rsidP="006D10E6">
            <w:pPr>
              <w:pStyle w:val="Default"/>
              <w:rPr>
                <w:b/>
                <w:i/>
              </w:rPr>
            </w:pPr>
            <w:r w:rsidRPr="003A69C9">
              <w:rPr>
                <w:b/>
                <w:i/>
              </w:rPr>
              <w:t xml:space="preserve">поликлиники </w:t>
            </w:r>
          </w:p>
        </w:tc>
        <w:tc>
          <w:tcPr>
            <w:tcW w:w="2977" w:type="dxa"/>
          </w:tcPr>
          <w:p w:rsidR="0093086C" w:rsidRPr="007C353B" w:rsidRDefault="0093086C" w:rsidP="006D10E6">
            <w:pPr>
              <w:pStyle w:val="Default"/>
              <w:jc w:val="center"/>
            </w:pPr>
            <w:r w:rsidRPr="007C353B">
              <w:t>15</w:t>
            </w:r>
          </w:p>
        </w:tc>
      </w:tr>
      <w:tr w:rsidR="0093086C" w:rsidRPr="007C353B" w:rsidTr="006D10E6">
        <w:trPr>
          <w:trHeight w:val="90"/>
        </w:trPr>
        <w:tc>
          <w:tcPr>
            <w:tcW w:w="6487" w:type="dxa"/>
            <w:shd w:val="clear" w:color="auto" w:fill="F2F2F2" w:themeFill="background1" w:themeFillShade="F2"/>
          </w:tcPr>
          <w:p w:rsidR="0093086C" w:rsidRPr="003A69C9" w:rsidRDefault="0093086C" w:rsidP="006D10E6">
            <w:pPr>
              <w:pStyle w:val="Default"/>
              <w:rPr>
                <w:b/>
                <w:i/>
              </w:rPr>
            </w:pPr>
            <w:r w:rsidRPr="003A69C9">
              <w:rPr>
                <w:b/>
                <w:i/>
              </w:rPr>
              <w:t xml:space="preserve">Пожарные депо </w:t>
            </w:r>
          </w:p>
        </w:tc>
        <w:tc>
          <w:tcPr>
            <w:tcW w:w="2977" w:type="dxa"/>
          </w:tcPr>
          <w:p w:rsidR="0093086C" w:rsidRPr="007C353B" w:rsidRDefault="0093086C" w:rsidP="006D10E6">
            <w:pPr>
              <w:pStyle w:val="Default"/>
              <w:jc w:val="center"/>
            </w:pPr>
            <w:r w:rsidRPr="007C353B">
              <w:t>10</w:t>
            </w:r>
          </w:p>
        </w:tc>
      </w:tr>
      <w:tr w:rsidR="0093086C" w:rsidRPr="007C353B" w:rsidTr="006D10E6">
        <w:trPr>
          <w:trHeight w:val="222"/>
        </w:trPr>
        <w:tc>
          <w:tcPr>
            <w:tcW w:w="6487" w:type="dxa"/>
            <w:shd w:val="clear" w:color="auto" w:fill="F2F2F2" w:themeFill="background1" w:themeFillShade="F2"/>
          </w:tcPr>
          <w:p w:rsidR="0093086C" w:rsidRPr="003A69C9" w:rsidRDefault="0093086C" w:rsidP="006D10E6">
            <w:pPr>
              <w:pStyle w:val="Default"/>
              <w:rPr>
                <w:b/>
                <w:i/>
              </w:rPr>
            </w:pPr>
            <w:r w:rsidRPr="003A69C9">
              <w:rPr>
                <w:b/>
                <w:i/>
              </w:rPr>
              <w:t xml:space="preserve">Кладбища традиционного захоронения и крематории </w:t>
            </w:r>
          </w:p>
          <w:p w:rsidR="0093086C" w:rsidRPr="003A69C9" w:rsidRDefault="0093086C" w:rsidP="006D10E6">
            <w:pPr>
              <w:pStyle w:val="Default"/>
              <w:rPr>
                <w:b/>
                <w:i/>
              </w:rPr>
            </w:pPr>
            <w:r w:rsidRPr="003A69C9">
              <w:rPr>
                <w:b/>
                <w:i/>
              </w:rPr>
              <w:t xml:space="preserve">Кладбища для погребения после кремации </w:t>
            </w:r>
          </w:p>
        </w:tc>
        <w:tc>
          <w:tcPr>
            <w:tcW w:w="2977" w:type="dxa"/>
          </w:tcPr>
          <w:p w:rsidR="0093086C" w:rsidRPr="007C353B" w:rsidRDefault="0093086C" w:rsidP="006D10E6">
            <w:pPr>
              <w:pStyle w:val="Default"/>
              <w:jc w:val="center"/>
            </w:pPr>
            <w:r w:rsidRPr="007C353B">
              <w:t>6</w:t>
            </w:r>
          </w:p>
        </w:tc>
      </w:tr>
    </w:tbl>
    <w:p w:rsidR="0093086C" w:rsidRDefault="007550A3" w:rsidP="0093086C">
      <w:pPr>
        <w:pStyle w:val="20"/>
      </w:pPr>
      <w:bookmarkStart w:id="235" w:name="_Toc479953597"/>
      <w:bookmarkStart w:id="236" w:name="_Toc488148023"/>
      <w:r>
        <w:t>1.6</w:t>
      </w:r>
      <w:r w:rsidR="0093086C">
        <w:t xml:space="preserve"> Т</w:t>
      </w:r>
      <w:r w:rsidR="0093086C"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235"/>
      <w:bookmarkEnd w:id="236"/>
    </w:p>
    <w:p w:rsidR="0093086C" w:rsidRPr="0043272A" w:rsidRDefault="007550A3" w:rsidP="0093086C">
      <w:pPr>
        <w:pStyle w:val="3"/>
        <w:rPr>
          <w:rFonts w:cs="Times New Roman"/>
          <w:szCs w:val="24"/>
        </w:rPr>
      </w:pPr>
      <w:bookmarkStart w:id="237" w:name="_Toc479953598"/>
      <w:bookmarkStart w:id="238" w:name="_Toc488148024"/>
      <w:r>
        <w:rPr>
          <w:rFonts w:cs="Times New Roman"/>
          <w:szCs w:val="24"/>
        </w:rPr>
        <w:t>1.6</w:t>
      </w:r>
      <w:r w:rsidR="0093086C" w:rsidRPr="0043272A">
        <w:rPr>
          <w:rFonts w:cs="Times New Roman"/>
          <w:szCs w:val="24"/>
        </w:rPr>
        <w:t>.1 Требования по обеспечению охраны окружающей среды</w:t>
      </w:r>
      <w:r w:rsidR="0093086C">
        <w:rPr>
          <w:rFonts w:cs="Times New Roman"/>
          <w:szCs w:val="24"/>
        </w:rPr>
        <w:t xml:space="preserve">, </w:t>
      </w:r>
      <w:r w:rsidR="0093086C" w:rsidRPr="00C52E93">
        <w:t xml:space="preserve">учитываемые </w:t>
      </w:r>
      <w:bookmarkStart w:id="239" w:name="OLE_LINK6"/>
      <w:bookmarkStart w:id="240" w:name="OLE_LINK7"/>
      <w:bookmarkStart w:id="241" w:name="OLE_LINK8"/>
      <w:r w:rsidR="0093086C" w:rsidRPr="00C52E93">
        <w:t>при подготовке местных нормативов градостроительного проектирования</w:t>
      </w:r>
      <w:bookmarkEnd w:id="237"/>
      <w:bookmarkEnd w:id="238"/>
      <w:bookmarkEnd w:id="239"/>
      <w:bookmarkEnd w:id="240"/>
      <w:bookmarkEnd w:id="241"/>
    </w:p>
    <w:p w:rsidR="0093086C" w:rsidRPr="0043272A" w:rsidRDefault="0093086C" w:rsidP="0093086C">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93086C" w:rsidRPr="0043272A" w:rsidRDefault="0093086C" w:rsidP="0093086C">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93086C" w:rsidRPr="0043272A" w:rsidRDefault="0093086C" w:rsidP="00512D67">
      <w:pPr>
        <w:pStyle w:val="aff6"/>
        <w:numPr>
          <w:ilvl w:val="0"/>
          <w:numId w:val="20"/>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93086C" w:rsidRPr="0043272A" w:rsidRDefault="0093086C" w:rsidP="00512D67">
      <w:pPr>
        <w:pStyle w:val="aff6"/>
        <w:numPr>
          <w:ilvl w:val="0"/>
          <w:numId w:val="20"/>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93086C" w:rsidRPr="0043272A" w:rsidRDefault="0093086C" w:rsidP="00512D67">
      <w:pPr>
        <w:pStyle w:val="aff6"/>
        <w:numPr>
          <w:ilvl w:val="0"/>
          <w:numId w:val="20"/>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93086C" w:rsidRDefault="0093086C" w:rsidP="00512D67">
      <w:pPr>
        <w:pStyle w:val="aff6"/>
        <w:numPr>
          <w:ilvl w:val="0"/>
          <w:numId w:val="20"/>
        </w:numPr>
        <w:rPr>
          <w:lang w:val="ru-RU"/>
        </w:rPr>
      </w:pPr>
      <w:r w:rsidRPr="0043272A">
        <w:rPr>
          <w:lang w:val="ru-RU"/>
        </w:rPr>
        <w:t xml:space="preserve">требования к очистке сточных вод в соответствии с СП 32.13330.2012. </w:t>
      </w:r>
    </w:p>
    <w:p w:rsidR="007550A3" w:rsidRDefault="007550A3">
      <w:pPr>
        <w:spacing w:after="200" w:line="276" w:lineRule="auto"/>
        <w:ind w:firstLine="0"/>
        <w:jc w:val="left"/>
        <w:rPr>
          <w:rFonts w:eastAsia="Times New Roman" w:cs="Times New Roman"/>
          <w:b/>
          <w:i/>
          <w:szCs w:val="24"/>
          <w:lang w:eastAsia="ar-SA" w:bidi="en-US"/>
        </w:rPr>
      </w:pPr>
      <w:r>
        <w:rPr>
          <w:b/>
          <w:i/>
        </w:rPr>
        <w:br w:type="page"/>
      </w:r>
    </w:p>
    <w:p w:rsidR="0093086C" w:rsidRPr="000E03AE" w:rsidRDefault="0093086C" w:rsidP="0093086C">
      <w:pPr>
        <w:pStyle w:val="aff6"/>
        <w:spacing w:before="120"/>
        <w:jc w:val="right"/>
        <w:rPr>
          <w:b/>
          <w:i/>
          <w:lang w:val="ru-RU"/>
        </w:rPr>
      </w:pPr>
      <w:r w:rsidRPr="000E03AE">
        <w:rPr>
          <w:b/>
          <w:i/>
          <w:lang w:val="ru-RU"/>
        </w:rPr>
        <w:lastRenderedPageBreak/>
        <w:t xml:space="preserve">Таблица </w:t>
      </w:r>
      <w:r w:rsidR="007550A3">
        <w:rPr>
          <w:b/>
          <w:i/>
          <w:lang w:val="ru-RU"/>
        </w:rPr>
        <w:t>1.7</w:t>
      </w:r>
    </w:p>
    <w:p w:rsidR="0093086C" w:rsidRPr="000E03AE" w:rsidRDefault="0093086C" w:rsidP="0093086C">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93086C" w:rsidRPr="008D17CB" w:rsidTr="00DE3022">
        <w:trPr>
          <w:cantSplit/>
          <w:trHeight w:val="1008"/>
          <w:tblHeader/>
        </w:trPr>
        <w:tc>
          <w:tcPr>
            <w:tcW w:w="1809" w:type="dxa"/>
            <w:tcBorders>
              <w:bottom w:val="single" w:sz="12" w:space="0" w:color="auto"/>
            </w:tcBorders>
            <w:shd w:val="clear" w:color="auto" w:fill="D9D9D9" w:themeFill="background1" w:themeFillShade="D9"/>
          </w:tcPr>
          <w:p w:rsidR="0093086C" w:rsidRPr="008D17CB" w:rsidRDefault="0093086C" w:rsidP="006D10E6">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93086C" w:rsidRPr="008D17CB" w:rsidRDefault="0093086C" w:rsidP="006D10E6">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w:t>
            </w:r>
            <w:r w:rsidRPr="008D17CB">
              <w:rPr>
                <w:b/>
                <w:bCs/>
                <w:i/>
                <w:sz w:val="22"/>
                <w:szCs w:val="22"/>
              </w:rPr>
              <w:t>у</w:t>
            </w:r>
            <w:r w:rsidRPr="008D17CB">
              <w:rPr>
                <w:b/>
                <w:bCs/>
                <w:i/>
                <w:sz w:val="22"/>
                <w:szCs w:val="22"/>
              </w:rPr>
              <w:t>кового во</w:t>
            </w:r>
            <w:r w:rsidRPr="008D17CB">
              <w:rPr>
                <w:b/>
                <w:bCs/>
                <w:i/>
                <w:sz w:val="22"/>
                <w:szCs w:val="22"/>
              </w:rPr>
              <w:t>з</w:t>
            </w:r>
            <w:r w:rsidRPr="008D17CB">
              <w:rPr>
                <w:b/>
                <w:bCs/>
                <w:i/>
                <w:sz w:val="22"/>
                <w:szCs w:val="22"/>
              </w:rPr>
              <w:t xml:space="preserve">действия, </w:t>
            </w:r>
            <w:proofErr w:type="spellStart"/>
            <w:r w:rsidRPr="008D17CB">
              <w:rPr>
                <w:b/>
                <w:bCs/>
                <w:i/>
                <w:sz w:val="22"/>
                <w:szCs w:val="22"/>
              </w:rPr>
              <w:t>дБА</w:t>
            </w:r>
            <w:proofErr w:type="spellEnd"/>
          </w:p>
        </w:tc>
        <w:tc>
          <w:tcPr>
            <w:tcW w:w="1960" w:type="dxa"/>
            <w:tcBorders>
              <w:bottom w:val="single" w:sz="12" w:space="0" w:color="auto"/>
            </w:tcBorders>
            <w:shd w:val="clear" w:color="auto" w:fill="D9D9D9" w:themeFill="background1" w:themeFillShade="D9"/>
          </w:tcPr>
          <w:p w:rsidR="0093086C" w:rsidRPr="008D17CB" w:rsidRDefault="0093086C" w:rsidP="006D10E6">
            <w:pPr>
              <w:pStyle w:val="Default"/>
              <w:jc w:val="center"/>
              <w:rPr>
                <w:i/>
                <w:sz w:val="22"/>
                <w:szCs w:val="22"/>
              </w:rPr>
            </w:pPr>
            <w:proofErr w:type="gramStart"/>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допустимые ко</w:t>
            </w:r>
            <w:r w:rsidRPr="008D17CB">
              <w:rPr>
                <w:b/>
                <w:bCs/>
                <w:i/>
                <w:sz w:val="22"/>
                <w:szCs w:val="22"/>
              </w:rPr>
              <w:t>н</w:t>
            </w:r>
            <w:r w:rsidRPr="008D17CB">
              <w:rPr>
                <w:b/>
                <w:bCs/>
                <w:i/>
                <w:sz w:val="22"/>
                <w:szCs w:val="22"/>
              </w:rPr>
              <w:t>центр</w:t>
            </w:r>
            <w:r w:rsidRPr="008D17CB">
              <w:rPr>
                <w:b/>
                <w:bCs/>
                <w:i/>
                <w:sz w:val="22"/>
                <w:szCs w:val="22"/>
              </w:rPr>
              <w:t>а</w:t>
            </w:r>
            <w:r w:rsidRPr="008D17CB">
              <w:rPr>
                <w:b/>
                <w:bCs/>
                <w:i/>
                <w:sz w:val="22"/>
                <w:szCs w:val="22"/>
              </w:rPr>
              <w:t>ции (ПДК)</w:t>
            </w:r>
            <w:proofErr w:type="gramEnd"/>
          </w:p>
        </w:tc>
        <w:tc>
          <w:tcPr>
            <w:tcW w:w="1960" w:type="dxa"/>
            <w:tcBorders>
              <w:bottom w:val="single" w:sz="12" w:space="0" w:color="auto"/>
            </w:tcBorders>
            <w:shd w:val="clear" w:color="auto" w:fill="D9D9D9" w:themeFill="background1" w:themeFillShade="D9"/>
          </w:tcPr>
          <w:p w:rsidR="0093086C" w:rsidRPr="008D17CB" w:rsidRDefault="0093086C" w:rsidP="006D10E6">
            <w:pPr>
              <w:pStyle w:val="Default"/>
              <w:jc w:val="center"/>
              <w:rPr>
                <w:i/>
                <w:sz w:val="22"/>
                <w:szCs w:val="22"/>
              </w:rPr>
            </w:pPr>
            <w:r w:rsidRPr="008D17CB">
              <w:rPr>
                <w:b/>
                <w:bCs/>
                <w:i/>
                <w:sz w:val="22"/>
                <w:szCs w:val="22"/>
              </w:rPr>
              <w:t>Максимальный уровень электр</w:t>
            </w:r>
            <w:r w:rsidRPr="008D17CB">
              <w:rPr>
                <w:b/>
                <w:bCs/>
                <w:i/>
                <w:sz w:val="22"/>
                <w:szCs w:val="22"/>
              </w:rPr>
              <w:t>о</w:t>
            </w:r>
            <w:r w:rsidRPr="008D17CB">
              <w:rPr>
                <w:b/>
                <w:bCs/>
                <w:i/>
                <w:sz w:val="22"/>
                <w:szCs w:val="22"/>
              </w:rPr>
              <w:t>магнитного изл</w:t>
            </w:r>
            <w:r w:rsidRPr="008D17CB">
              <w:rPr>
                <w:b/>
                <w:bCs/>
                <w:i/>
                <w:sz w:val="22"/>
                <w:szCs w:val="22"/>
              </w:rPr>
              <w:t>у</w:t>
            </w:r>
            <w:r w:rsidRPr="008D17CB">
              <w:rPr>
                <w:b/>
                <w:bCs/>
                <w:i/>
                <w:sz w:val="22"/>
                <w:szCs w:val="22"/>
              </w:rPr>
              <w:t>чения от ради</w:t>
            </w:r>
            <w:r w:rsidRPr="008D17CB">
              <w:rPr>
                <w:b/>
                <w:bCs/>
                <w:i/>
                <w:sz w:val="22"/>
                <w:szCs w:val="22"/>
              </w:rPr>
              <w:t>о</w:t>
            </w:r>
            <w:r w:rsidRPr="008D17CB">
              <w:rPr>
                <w:b/>
                <w:bCs/>
                <w:i/>
                <w:sz w:val="22"/>
                <w:szCs w:val="22"/>
              </w:rPr>
              <w:t>технических об</w:t>
            </w:r>
            <w:r w:rsidRPr="008D17CB">
              <w:rPr>
                <w:b/>
                <w:bCs/>
                <w:i/>
                <w:sz w:val="22"/>
                <w:szCs w:val="22"/>
              </w:rPr>
              <w:t>ъ</w:t>
            </w:r>
            <w:r w:rsidRPr="008D17CB">
              <w:rPr>
                <w:b/>
                <w:bCs/>
                <w:i/>
                <w:sz w:val="22"/>
                <w:szCs w:val="22"/>
              </w:rPr>
              <w:t>ектов</w:t>
            </w:r>
          </w:p>
          <w:p w:rsidR="0093086C" w:rsidRPr="008D17CB" w:rsidRDefault="0093086C" w:rsidP="006D10E6">
            <w:pPr>
              <w:pStyle w:val="Default"/>
              <w:jc w:val="center"/>
              <w:rPr>
                <w:i/>
                <w:sz w:val="22"/>
                <w:szCs w:val="22"/>
              </w:rPr>
            </w:pPr>
            <w:proofErr w:type="gramStart"/>
            <w:r w:rsidRPr="008D17CB">
              <w:rPr>
                <w:b/>
                <w:bCs/>
                <w:i/>
                <w:sz w:val="22"/>
                <w:szCs w:val="22"/>
              </w:rPr>
              <w:t>(предельно доп</w:t>
            </w:r>
            <w:r w:rsidRPr="008D17CB">
              <w:rPr>
                <w:b/>
                <w:bCs/>
                <w:i/>
                <w:sz w:val="22"/>
                <w:szCs w:val="22"/>
              </w:rPr>
              <w:t>у</w:t>
            </w:r>
            <w:r w:rsidRPr="008D17CB">
              <w:rPr>
                <w:b/>
                <w:bCs/>
                <w:i/>
                <w:sz w:val="22"/>
                <w:szCs w:val="22"/>
              </w:rPr>
              <w:t>стимые уровни (ПДУ)</w:t>
            </w:r>
            <w:proofErr w:type="gramEnd"/>
          </w:p>
        </w:tc>
        <w:tc>
          <w:tcPr>
            <w:tcW w:w="2459" w:type="dxa"/>
            <w:tcBorders>
              <w:bottom w:val="single" w:sz="12" w:space="0" w:color="auto"/>
            </w:tcBorders>
            <w:shd w:val="clear" w:color="auto" w:fill="D9D9D9" w:themeFill="background1" w:themeFillShade="D9"/>
          </w:tcPr>
          <w:p w:rsidR="0093086C" w:rsidRPr="008D17CB" w:rsidRDefault="0093086C" w:rsidP="006D10E6">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93086C" w:rsidRPr="008D17CB" w:rsidTr="00DE3022">
        <w:trPr>
          <w:cantSplit/>
          <w:trHeight w:val="40"/>
        </w:trPr>
        <w:tc>
          <w:tcPr>
            <w:tcW w:w="1809" w:type="dxa"/>
            <w:tcBorders>
              <w:bottom w:val="nil"/>
            </w:tcBorders>
            <w:shd w:val="clear" w:color="auto" w:fill="F2F2F2" w:themeFill="background1" w:themeFillShade="F2"/>
          </w:tcPr>
          <w:p w:rsidR="0093086C" w:rsidRPr="00DE3022" w:rsidRDefault="0093086C" w:rsidP="006D10E6">
            <w:pPr>
              <w:pStyle w:val="Default"/>
              <w:rPr>
                <w:sz w:val="22"/>
                <w:szCs w:val="22"/>
              </w:rPr>
            </w:pPr>
            <w:r w:rsidRPr="00DE3022">
              <w:rPr>
                <w:sz w:val="22"/>
                <w:szCs w:val="22"/>
              </w:rPr>
              <w:t>Жилые зоны:</w:t>
            </w:r>
          </w:p>
        </w:tc>
        <w:tc>
          <w:tcPr>
            <w:tcW w:w="1276" w:type="dxa"/>
            <w:tcBorders>
              <w:bottom w:val="nil"/>
            </w:tcBorders>
          </w:tcPr>
          <w:p w:rsidR="0093086C" w:rsidRPr="008D17CB" w:rsidRDefault="0093086C" w:rsidP="006D10E6">
            <w:pPr>
              <w:pStyle w:val="Default"/>
              <w:jc w:val="center"/>
              <w:rPr>
                <w:sz w:val="22"/>
                <w:szCs w:val="22"/>
              </w:rPr>
            </w:pPr>
          </w:p>
        </w:tc>
        <w:tc>
          <w:tcPr>
            <w:tcW w:w="1960" w:type="dxa"/>
            <w:tcBorders>
              <w:bottom w:val="nil"/>
            </w:tcBorders>
          </w:tcPr>
          <w:p w:rsidR="0093086C" w:rsidRPr="008D17CB" w:rsidRDefault="0093086C" w:rsidP="006D10E6">
            <w:pPr>
              <w:pStyle w:val="Default"/>
              <w:jc w:val="center"/>
              <w:rPr>
                <w:sz w:val="22"/>
                <w:szCs w:val="22"/>
              </w:rPr>
            </w:pPr>
          </w:p>
        </w:tc>
        <w:tc>
          <w:tcPr>
            <w:tcW w:w="1960" w:type="dxa"/>
            <w:tcBorders>
              <w:bottom w:val="nil"/>
            </w:tcBorders>
          </w:tcPr>
          <w:p w:rsidR="0093086C" w:rsidRPr="008D17CB" w:rsidRDefault="0093086C" w:rsidP="006D10E6">
            <w:pPr>
              <w:pStyle w:val="Default"/>
              <w:jc w:val="center"/>
              <w:rPr>
                <w:sz w:val="22"/>
                <w:szCs w:val="22"/>
              </w:rPr>
            </w:pPr>
          </w:p>
        </w:tc>
        <w:tc>
          <w:tcPr>
            <w:tcW w:w="2459" w:type="dxa"/>
            <w:tcBorders>
              <w:bottom w:val="nil"/>
            </w:tcBorders>
          </w:tcPr>
          <w:p w:rsidR="0093086C" w:rsidRPr="008D17CB" w:rsidRDefault="0093086C" w:rsidP="006D10E6">
            <w:pPr>
              <w:pStyle w:val="Default"/>
              <w:jc w:val="center"/>
              <w:rPr>
                <w:sz w:val="22"/>
                <w:szCs w:val="22"/>
              </w:rPr>
            </w:pPr>
          </w:p>
        </w:tc>
      </w:tr>
      <w:tr w:rsidR="0093086C" w:rsidRPr="008D17CB" w:rsidTr="00DE3022">
        <w:trPr>
          <w:cantSplit/>
          <w:trHeight w:val="1470"/>
        </w:trPr>
        <w:tc>
          <w:tcPr>
            <w:tcW w:w="1809" w:type="dxa"/>
            <w:tcBorders>
              <w:top w:val="nil"/>
              <w:bottom w:val="nil"/>
            </w:tcBorders>
            <w:shd w:val="clear" w:color="auto" w:fill="F2F2F2" w:themeFill="background1" w:themeFillShade="F2"/>
          </w:tcPr>
          <w:p w:rsidR="0093086C" w:rsidRPr="00DE3022" w:rsidRDefault="0093086C" w:rsidP="006D10E6">
            <w:pPr>
              <w:pStyle w:val="Default"/>
              <w:rPr>
                <w:sz w:val="22"/>
                <w:szCs w:val="22"/>
              </w:rPr>
            </w:pPr>
            <w:r w:rsidRPr="00DE3022">
              <w:rPr>
                <w:sz w:val="22"/>
                <w:szCs w:val="22"/>
              </w:rPr>
              <w:t>Индивидуал</w:t>
            </w:r>
            <w:r w:rsidRPr="00DE3022">
              <w:rPr>
                <w:sz w:val="22"/>
                <w:szCs w:val="22"/>
              </w:rPr>
              <w:t>ь</w:t>
            </w:r>
            <w:r w:rsidRPr="00DE3022">
              <w:rPr>
                <w:sz w:val="22"/>
                <w:szCs w:val="22"/>
              </w:rPr>
              <w:t>ная жилищная з</w:t>
            </w:r>
            <w:r w:rsidRPr="00DE3022">
              <w:rPr>
                <w:sz w:val="22"/>
                <w:szCs w:val="22"/>
              </w:rPr>
              <w:t>а</w:t>
            </w:r>
            <w:r w:rsidRPr="00DE3022">
              <w:rPr>
                <w:sz w:val="22"/>
                <w:szCs w:val="22"/>
              </w:rPr>
              <w:t>стройка и мал</w:t>
            </w:r>
            <w:r w:rsidRPr="00DE3022">
              <w:rPr>
                <w:sz w:val="22"/>
                <w:szCs w:val="22"/>
              </w:rPr>
              <w:t>о</w:t>
            </w:r>
            <w:r w:rsidRPr="00DE3022">
              <w:rPr>
                <w:sz w:val="22"/>
                <w:szCs w:val="22"/>
              </w:rPr>
              <w:t>этажная з</w:t>
            </w:r>
            <w:r w:rsidRPr="00DE3022">
              <w:rPr>
                <w:sz w:val="22"/>
                <w:szCs w:val="22"/>
              </w:rPr>
              <w:t>а</w:t>
            </w:r>
            <w:r w:rsidRPr="00DE3022">
              <w:rPr>
                <w:sz w:val="22"/>
                <w:szCs w:val="22"/>
              </w:rPr>
              <w:t>стройка</w:t>
            </w:r>
          </w:p>
        </w:tc>
        <w:tc>
          <w:tcPr>
            <w:tcW w:w="1276" w:type="dxa"/>
            <w:tcBorders>
              <w:top w:val="nil"/>
              <w:bottom w:val="nil"/>
            </w:tcBorders>
          </w:tcPr>
          <w:p w:rsidR="0093086C" w:rsidRPr="008D17CB" w:rsidRDefault="0093086C" w:rsidP="006D10E6">
            <w:pPr>
              <w:pStyle w:val="Default"/>
              <w:jc w:val="center"/>
              <w:rPr>
                <w:sz w:val="22"/>
                <w:szCs w:val="22"/>
              </w:rPr>
            </w:pPr>
            <w:r w:rsidRPr="008D17CB">
              <w:rPr>
                <w:sz w:val="22"/>
                <w:szCs w:val="22"/>
              </w:rPr>
              <w:t>70</w:t>
            </w:r>
          </w:p>
        </w:tc>
        <w:tc>
          <w:tcPr>
            <w:tcW w:w="1960" w:type="dxa"/>
            <w:tcBorders>
              <w:top w:val="nil"/>
              <w:bottom w:val="nil"/>
            </w:tcBorders>
          </w:tcPr>
          <w:p w:rsidR="0093086C" w:rsidRPr="008D17CB" w:rsidRDefault="0093086C" w:rsidP="006D10E6">
            <w:pPr>
              <w:pStyle w:val="Default"/>
              <w:jc w:val="center"/>
              <w:rPr>
                <w:sz w:val="22"/>
                <w:szCs w:val="22"/>
              </w:rPr>
            </w:pPr>
            <w:r w:rsidRPr="008D17CB">
              <w:rPr>
                <w:sz w:val="22"/>
                <w:szCs w:val="22"/>
              </w:rPr>
              <w:t>1 ПДК</w:t>
            </w:r>
          </w:p>
        </w:tc>
        <w:tc>
          <w:tcPr>
            <w:tcW w:w="1960" w:type="dxa"/>
            <w:vMerge w:val="restart"/>
            <w:tcBorders>
              <w:top w:val="nil"/>
            </w:tcBorders>
          </w:tcPr>
          <w:p w:rsidR="0093086C" w:rsidRPr="008D17CB" w:rsidRDefault="0093086C" w:rsidP="006D10E6">
            <w:pPr>
              <w:pStyle w:val="Default"/>
              <w:jc w:val="center"/>
              <w:rPr>
                <w:sz w:val="22"/>
                <w:szCs w:val="22"/>
              </w:rPr>
            </w:pPr>
            <w:r w:rsidRPr="008D17CB">
              <w:rPr>
                <w:sz w:val="22"/>
                <w:szCs w:val="22"/>
              </w:rPr>
              <w:t>1 ПДУ</w:t>
            </w:r>
          </w:p>
        </w:tc>
        <w:tc>
          <w:tcPr>
            <w:tcW w:w="2459" w:type="dxa"/>
            <w:tcBorders>
              <w:top w:val="nil"/>
              <w:bottom w:val="nil"/>
            </w:tcBorders>
          </w:tcPr>
          <w:p w:rsidR="0093086C" w:rsidRPr="008D17CB" w:rsidRDefault="0093086C" w:rsidP="006D10E6">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локальных очистных соор</w:t>
            </w:r>
            <w:r w:rsidRPr="008D17CB">
              <w:rPr>
                <w:sz w:val="22"/>
                <w:szCs w:val="22"/>
              </w:rPr>
              <w:t>у</w:t>
            </w:r>
            <w:r w:rsidRPr="008D17CB">
              <w:rPr>
                <w:sz w:val="22"/>
                <w:szCs w:val="22"/>
              </w:rPr>
              <w:t>жениях или хранение в герм</w:t>
            </w:r>
            <w:r w:rsidRPr="008D17CB">
              <w:rPr>
                <w:sz w:val="22"/>
                <w:szCs w:val="22"/>
              </w:rPr>
              <w:t>е</w:t>
            </w:r>
            <w:r w:rsidRPr="008D17CB">
              <w:rPr>
                <w:sz w:val="22"/>
                <w:szCs w:val="22"/>
              </w:rPr>
              <w:t>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 xml:space="preserve">щим вывозом </w:t>
            </w:r>
            <w:proofErr w:type="gramStart"/>
            <w:r w:rsidRPr="008D17CB">
              <w:rPr>
                <w:sz w:val="22"/>
                <w:szCs w:val="22"/>
              </w:rPr>
              <w:t>на</w:t>
            </w:r>
            <w:proofErr w:type="gramEnd"/>
            <w:r w:rsidRPr="008D17CB">
              <w:rPr>
                <w:sz w:val="22"/>
                <w:szCs w:val="22"/>
              </w:rPr>
              <w:t xml:space="preserve"> КОС.</w:t>
            </w:r>
          </w:p>
        </w:tc>
      </w:tr>
      <w:tr w:rsidR="0093086C" w:rsidRPr="008D17CB" w:rsidTr="00DE3022">
        <w:trPr>
          <w:cantSplit/>
          <w:trHeight w:val="40"/>
        </w:trPr>
        <w:tc>
          <w:tcPr>
            <w:tcW w:w="1809" w:type="dxa"/>
            <w:tcBorders>
              <w:top w:val="nil"/>
              <w:bottom w:val="single" w:sz="12" w:space="0" w:color="auto"/>
            </w:tcBorders>
            <w:shd w:val="clear" w:color="auto" w:fill="F2F2F2" w:themeFill="background1" w:themeFillShade="F2"/>
          </w:tcPr>
          <w:p w:rsidR="0093086C" w:rsidRPr="00DE3022" w:rsidRDefault="0093086C" w:rsidP="006D10E6">
            <w:pPr>
              <w:pStyle w:val="Default"/>
              <w:rPr>
                <w:sz w:val="22"/>
                <w:szCs w:val="22"/>
              </w:rPr>
            </w:pPr>
            <w:proofErr w:type="spellStart"/>
            <w:r w:rsidRPr="00DE3022">
              <w:rPr>
                <w:sz w:val="22"/>
                <w:szCs w:val="22"/>
              </w:rPr>
              <w:t>Среднеэта</w:t>
            </w:r>
            <w:r w:rsidRPr="00DE3022">
              <w:rPr>
                <w:sz w:val="22"/>
                <w:szCs w:val="22"/>
              </w:rPr>
              <w:t>ж</w:t>
            </w:r>
            <w:r w:rsidRPr="00DE3022">
              <w:rPr>
                <w:sz w:val="22"/>
                <w:szCs w:val="22"/>
              </w:rPr>
              <w:t>ная</w:t>
            </w:r>
            <w:proofErr w:type="spellEnd"/>
            <w:r w:rsidRPr="00DE3022">
              <w:rPr>
                <w:sz w:val="22"/>
                <w:szCs w:val="22"/>
              </w:rPr>
              <w:t xml:space="preserve"> застройка </w:t>
            </w:r>
          </w:p>
        </w:tc>
        <w:tc>
          <w:tcPr>
            <w:tcW w:w="1276" w:type="dxa"/>
            <w:tcBorders>
              <w:top w:val="nil"/>
              <w:bottom w:val="single" w:sz="12" w:space="0" w:color="auto"/>
            </w:tcBorders>
          </w:tcPr>
          <w:p w:rsidR="0093086C" w:rsidRPr="008D17CB" w:rsidRDefault="0093086C" w:rsidP="006D10E6">
            <w:pPr>
              <w:pStyle w:val="Default"/>
              <w:jc w:val="center"/>
              <w:rPr>
                <w:sz w:val="22"/>
                <w:szCs w:val="22"/>
              </w:rPr>
            </w:pPr>
            <w:r w:rsidRPr="008D17CB">
              <w:rPr>
                <w:sz w:val="22"/>
                <w:szCs w:val="22"/>
              </w:rPr>
              <w:t>70</w:t>
            </w:r>
          </w:p>
        </w:tc>
        <w:tc>
          <w:tcPr>
            <w:tcW w:w="1960" w:type="dxa"/>
            <w:tcBorders>
              <w:top w:val="nil"/>
              <w:bottom w:val="single" w:sz="12" w:space="0" w:color="auto"/>
            </w:tcBorders>
          </w:tcPr>
          <w:p w:rsidR="0093086C" w:rsidRPr="008D17CB" w:rsidRDefault="0093086C" w:rsidP="006D10E6">
            <w:pPr>
              <w:pStyle w:val="Default"/>
              <w:jc w:val="center"/>
              <w:rPr>
                <w:sz w:val="22"/>
                <w:szCs w:val="22"/>
              </w:rPr>
            </w:pPr>
            <w:r w:rsidRPr="008D17CB">
              <w:rPr>
                <w:sz w:val="22"/>
                <w:szCs w:val="22"/>
              </w:rPr>
              <w:t>1 ПДК</w:t>
            </w:r>
          </w:p>
        </w:tc>
        <w:tc>
          <w:tcPr>
            <w:tcW w:w="1960" w:type="dxa"/>
            <w:vMerge/>
            <w:tcBorders>
              <w:bottom w:val="single" w:sz="12" w:space="0" w:color="auto"/>
            </w:tcBorders>
          </w:tcPr>
          <w:p w:rsidR="0093086C" w:rsidRPr="008D17CB" w:rsidRDefault="0093086C" w:rsidP="006D10E6">
            <w:pPr>
              <w:pStyle w:val="Default"/>
              <w:jc w:val="center"/>
              <w:rPr>
                <w:sz w:val="22"/>
                <w:szCs w:val="22"/>
              </w:rPr>
            </w:pPr>
          </w:p>
        </w:tc>
        <w:tc>
          <w:tcPr>
            <w:tcW w:w="2459" w:type="dxa"/>
            <w:tcBorders>
              <w:top w:val="nil"/>
              <w:bottom w:val="single" w:sz="12" w:space="0" w:color="auto"/>
            </w:tcBorders>
          </w:tcPr>
          <w:p w:rsidR="0093086C" w:rsidRPr="008D17CB" w:rsidRDefault="0093086C" w:rsidP="006D10E6">
            <w:pPr>
              <w:pStyle w:val="Default"/>
              <w:jc w:val="center"/>
              <w:rPr>
                <w:sz w:val="22"/>
                <w:szCs w:val="22"/>
              </w:rPr>
            </w:pPr>
            <w:r w:rsidRPr="008D17CB">
              <w:rPr>
                <w:sz w:val="22"/>
                <w:szCs w:val="22"/>
              </w:rPr>
              <w:t xml:space="preserve">Выпуск в коллектор с последующей очисткой </w:t>
            </w:r>
            <w:proofErr w:type="gramStart"/>
            <w:r w:rsidRPr="008D17CB">
              <w:rPr>
                <w:sz w:val="22"/>
                <w:szCs w:val="22"/>
              </w:rPr>
              <w:t>на</w:t>
            </w:r>
            <w:proofErr w:type="gramEnd"/>
            <w:r w:rsidRPr="008D17CB">
              <w:rPr>
                <w:sz w:val="22"/>
                <w:szCs w:val="22"/>
              </w:rPr>
              <w:t xml:space="preserve"> КОС.</w:t>
            </w:r>
          </w:p>
        </w:tc>
      </w:tr>
      <w:tr w:rsidR="0093086C" w:rsidRPr="008D17CB" w:rsidTr="00DE3022">
        <w:trPr>
          <w:cantSplit/>
          <w:trHeight w:val="81"/>
        </w:trPr>
        <w:tc>
          <w:tcPr>
            <w:tcW w:w="1809" w:type="dxa"/>
            <w:tcBorders>
              <w:bottom w:val="nil"/>
            </w:tcBorders>
            <w:shd w:val="clear" w:color="auto" w:fill="F2F2F2" w:themeFill="background1" w:themeFillShade="F2"/>
          </w:tcPr>
          <w:p w:rsidR="0093086C" w:rsidRPr="00DE3022" w:rsidRDefault="0093086C" w:rsidP="006D10E6">
            <w:pPr>
              <w:pStyle w:val="Default"/>
              <w:rPr>
                <w:sz w:val="22"/>
                <w:szCs w:val="22"/>
              </w:rPr>
            </w:pPr>
            <w:r w:rsidRPr="00DE3022">
              <w:rPr>
                <w:sz w:val="22"/>
                <w:szCs w:val="22"/>
              </w:rPr>
              <w:t>Зоны здравоохр</w:t>
            </w:r>
            <w:r w:rsidRPr="00DE3022">
              <w:rPr>
                <w:sz w:val="22"/>
                <w:szCs w:val="22"/>
              </w:rPr>
              <w:t>а</w:t>
            </w:r>
            <w:r w:rsidRPr="00DE3022">
              <w:rPr>
                <w:sz w:val="22"/>
                <w:szCs w:val="22"/>
              </w:rPr>
              <w:t>нения:</w:t>
            </w:r>
          </w:p>
        </w:tc>
        <w:tc>
          <w:tcPr>
            <w:tcW w:w="1276" w:type="dxa"/>
            <w:tcBorders>
              <w:bottom w:val="nil"/>
            </w:tcBorders>
          </w:tcPr>
          <w:p w:rsidR="0093086C" w:rsidRPr="008D17CB" w:rsidRDefault="0093086C" w:rsidP="006D10E6">
            <w:pPr>
              <w:pStyle w:val="Default"/>
              <w:jc w:val="center"/>
              <w:rPr>
                <w:sz w:val="22"/>
                <w:szCs w:val="22"/>
              </w:rPr>
            </w:pPr>
          </w:p>
        </w:tc>
        <w:tc>
          <w:tcPr>
            <w:tcW w:w="1960" w:type="dxa"/>
            <w:tcBorders>
              <w:bottom w:val="nil"/>
            </w:tcBorders>
          </w:tcPr>
          <w:p w:rsidR="0093086C" w:rsidRPr="008D17CB" w:rsidRDefault="0093086C" w:rsidP="006D10E6">
            <w:pPr>
              <w:pStyle w:val="Default"/>
              <w:jc w:val="center"/>
              <w:rPr>
                <w:sz w:val="22"/>
                <w:szCs w:val="22"/>
              </w:rPr>
            </w:pPr>
          </w:p>
        </w:tc>
        <w:tc>
          <w:tcPr>
            <w:tcW w:w="1960" w:type="dxa"/>
            <w:tcBorders>
              <w:bottom w:val="nil"/>
            </w:tcBorders>
          </w:tcPr>
          <w:p w:rsidR="0093086C" w:rsidRPr="008D17CB" w:rsidRDefault="0093086C" w:rsidP="006D10E6">
            <w:pPr>
              <w:pStyle w:val="Default"/>
              <w:jc w:val="center"/>
              <w:rPr>
                <w:sz w:val="22"/>
                <w:szCs w:val="22"/>
              </w:rPr>
            </w:pPr>
          </w:p>
        </w:tc>
        <w:tc>
          <w:tcPr>
            <w:tcW w:w="2459" w:type="dxa"/>
            <w:tcBorders>
              <w:bottom w:val="nil"/>
            </w:tcBorders>
          </w:tcPr>
          <w:p w:rsidR="0093086C" w:rsidRPr="008D17CB" w:rsidRDefault="0093086C" w:rsidP="006D10E6">
            <w:pPr>
              <w:pStyle w:val="Default"/>
              <w:rPr>
                <w:sz w:val="22"/>
                <w:szCs w:val="22"/>
              </w:rPr>
            </w:pPr>
          </w:p>
        </w:tc>
      </w:tr>
      <w:tr w:rsidR="0093086C" w:rsidRPr="008D17CB" w:rsidTr="00DE3022">
        <w:trPr>
          <w:cantSplit/>
          <w:trHeight w:val="81"/>
        </w:trPr>
        <w:tc>
          <w:tcPr>
            <w:tcW w:w="1809" w:type="dxa"/>
            <w:tcBorders>
              <w:top w:val="nil"/>
              <w:bottom w:val="nil"/>
            </w:tcBorders>
            <w:shd w:val="clear" w:color="auto" w:fill="F2F2F2" w:themeFill="background1" w:themeFillShade="F2"/>
          </w:tcPr>
          <w:p w:rsidR="0093086C" w:rsidRPr="00DE3022" w:rsidRDefault="0093086C" w:rsidP="006D10E6">
            <w:pPr>
              <w:pStyle w:val="Default"/>
              <w:rPr>
                <w:sz w:val="22"/>
                <w:szCs w:val="22"/>
              </w:rPr>
            </w:pPr>
            <w:r w:rsidRPr="00DE3022">
              <w:rPr>
                <w:sz w:val="22"/>
                <w:szCs w:val="22"/>
              </w:rPr>
              <w:t>Территории ра</w:t>
            </w:r>
            <w:r w:rsidRPr="00DE3022">
              <w:rPr>
                <w:sz w:val="22"/>
                <w:szCs w:val="22"/>
              </w:rPr>
              <w:t>з</w:t>
            </w:r>
            <w:r w:rsidRPr="00DE3022">
              <w:rPr>
                <w:sz w:val="22"/>
                <w:szCs w:val="22"/>
              </w:rPr>
              <w:t>мещения лече</w:t>
            </w:r>
            <w:r w:rsidRPr="00DE3022">
              <w:rPr>
                <w:sz w:val="22"/>
                <w:szCs w:val="22"/>
              </w:rPr>
              <w:t>б</w:t>
            </w:r>
            <w:r w:rsidRPr="00DE3022">
              <w:rPr>
                <w:sz w:val="22"/>
                <w:szCs w:val="22"/>
              </w:rPr>
              <w:t>но-профилактич</w:t>
            </w:r>
            <w:r w:rsidRPr="00DE3022">
              <w:rPr>
                <w:sz w:val="22"/>
                <w:szCs w:val="22"/>
              </w:rPr>
              <w:t>е</w:t>
            </w:r>
            <w:r w:rsidRPr="00DE3022">
              <w:rPr>
                <w:sz w:val="22"/>
                <w:szCs w:val="22"/>
              </w:rPr>
              <w:t>ских организ</w:t>
            </w:r>
            <w:r w:rsidRPr="00DE3022">
              <w:rPr>
                <w:sz w:val="22"/>
                <w:szCs w:val="22"/>
              </w:rPr>
              <w:t>а</w:t>
            </w:r>
            <w:r w:rsidRPr="00DE3022">
              <w:rPr>
                <w:sz w:val="22"/>
                <w:szCs w:val="22"/>
              </w:rPr>
              <w:t>ций длительного пр</w:t>
            </w:r>
            <w:r w:rsidRPr="00DE3022">
              <w:rPr>
                <w:sz w:val="22"/>
                <w:szCs w:val="22"/>
              </w:rPr>
              <w:t>е</w:t>
            </w:r>
            <w:r w:rsidRPr="00DE3022">
              <w:rPr>
                <w:sz w:val="22"/>
                <w:szCs w:val="22"/>
              </w:rPr>
              <w:t>бывания больных и центров реаб</w:t>
            </w:r>
            <w:r w:rsidRPr="00DE3022">
              <w:rPr>
                <w:sz w:val="22"/>
                <w:szCs w:val="22"/>
              </w:rPr>
              <w:t>и</w:t>
            </w:r>
            <w:r w:rsidRPr="00DE3022">
              <w:rPr>
                <w:sz w:val="22"/>
                <w:szCs w:val="22"/>
              </w:rPr>
              <w:t>литации</w:t>
            </w:r>
          </w:p>
        </w:tc>
        <w:tc>
          <w:tcPr>
            <w:tcW w:w="1276" w:type="dxa"/>
            <w:tcBorders>
              <w:top w:val="nil"/>
              <w:bottom w:val="nil"/>
            </w:tcBorders>
          </w:tcPr>
          <w:p w:rsidR="0093086C" w:rsidRPr="008D17CB" w:rsidRDefault="0093086C" w:rsidP="006D10E6">
            <w:pPr>
              <w:pStyle w:val="Default"/>
              <w:jc w:val="center"/>
              <w:rPr>
                <w:sz w:val="22"/>
                <w:szCs w:val="22"/>
              </w:rPr>
            </w:pPr>
            <w:r w:rsidRPr="008D17CB">
              <w:rPr>
                <w:sz w:val="22"/>
                <w:szCs w:val="22"/>
              </w:rPr>
              <w:t>60</w:t>
            </w:r>
          </w:p>
        </w:tc>
        <w:tc>
          <w:tcPr>
            <w:tcW w:w="1960" w:type="dxa"/>
            <w:tcBorders>
              <w:top w:val="nil"/>
              <w:bottom w:val="nil"/>
            </w:tcBorders>
          </w:tcPr>
          <w:p w:rsidR="0093086C" w:rsidRPr="008D17CB" w:rsidRDefault="0093086C" w:rsidP="006D10E6">
            <w:pPr>
              <w:pStyle w:val="Default"/>
              <w:jc w:val="center"/>
              <w:rPr>
                <w:sz w:val="22"/>
                <w:szCs w:val="22"/>
              </w:rPr>
            </w:pPr>
            <w:r w:rsidRPr="008D17CB">
              <w:rPr>
                <w:sz w:val="22"/>
                <w:szCs w:val="22"/>
              </w:rPr>
              <w:t>0,8 ПДК</w:t>
            </w:r>
          </w:p>
        </w:tc>
        <w:tc>
          <w:tcPr>
            <w:tcW w:w="1960" w:type="dxa"/>
            <w:tcBorders>
              <w:top w:val="nil"/>
              <w:bottom w:val="nil"/>
            </w:tcBorders>
          </w:tcPr>
          <w:p w:rsidR="0093086C" w:rsidRPr="008D17CB" w:rsidRDefault="0093086C" w:rsidP="006D10E6">
            <w:pPr>
              <w:pStyle w:val="Default"/>
              <w:jc w:val="center"/>
              <w:rPr>
                <w:sz w:val="22"/>
                <w:szCs w:val="22"/>
              </w:rPr>
            </w:pPr>
            <w:r w:rsidRPr="008D17CB">
              <w:rPr>
                <w:sz w:val="22"/>
                <w:szCs w:val="22"/>
              </w:rPr>
              <w:t>1 ПДУ</w:t>
            </w:r>
          </w:p>
        </w:tc>
        <w:tc>
          <w:tcPr>
            <w:tcW w:w="2459" w:type="dxa"/>
            <w:tcBorders>
              <w:top w:val="nil"/>
              <w:bottom w:val="nil"/>
            </w:tcBorders>
          </w:tcPr>
          <w:p w:rsidR="0093086C" w:rsidRPr="008D17CB" w:rsidRDefault="0093086C" w:rsidP="006D10E6">
            <w:pPr>
              <w:pStyle w:val="Default"/>
              <w:rPr>
                <w:sz w:val="22"/>
                <w:szCs w:val="22"/>
              </w:rPr>
            </w:pPr>
            <w:r w:rsidRPr="008D17CB">
              <w:rPr>
                <w:sz w:val="22"/>
                <w:szCs w:val="22"/>
              </w:rPr>
              <w:t xml:space="preserve">Выпуск в коллектор с </w:t>
            </w:r>
            <w:r w:rsidRPr="0091498B">
              <w:rPr>
                <w:sz w:val="22"/>
                <w:szCs w:val="22"/>
              </w:rPr>
              <w:t xml:space="preserve">последующей очисткой </w:t>
            </w:r>
            <w:proofErr w:type="gramStart"/>
            <w:r w:rsidRPr="0091498B">
              <w:rPr>
                <w:sz w:val="22"/>
                <w:szCs w:val="22"/>
              </w:rPr>
              <w:t>на</w:t>
            </w:r>
            <w:proofErr w:type="gramEnd"/>
            <w:r w:rsidRPr="0091498B">
              <w:rPr>
                <w:sz w:val="22"/>
                <w:szCs w:val="22"/>
              </w:rPr>
              <w:t xml:space="preserve"> КОС.</w:t>
            </w:r>
          </w:p>
        </w:tc>
      </w:tr>
      <w:tr w:rsidR="0093086C" w:rsidRPr="008D17CB" w:rsidTr="00DE3022">
        <w:trPr>
          <w:cantSplit/>
          <w:trHeight w:val="81"/>
        </w:trPr>
        <w:tc>
          <w:tcPr>
            <w:tcW w:w="1809" w:type="dxa"/>
            <w:tcBorders>
              <w:top w:val="nil"/>
            </w:tcBorders>
            <w:shd w:val="clear" w:color="auto" w:fill="F2F2F2" w:themeFill="background1" w:themeFillShade="F2"/>
          </w:tcPr>
          <w:p w:rsidR="0093086C" w:rsidRPr="00DE3022" w:rsidRDefault="0093086C" w:rsidP="006D10E6">
            <w:pPr>
              <w:pStyle w:val="Default"/>
              <w:rPr>
                <w:sz w:val="22"/>
                <w:szCs w:val="22"/>
              </w:rPr>
            </w:pPr>
            <w:r w:rsidRPr="00DE3022">
              <w:rPr>
                <w:sz w:val="22"/>
                <w:szCs w:val="22"/>
              </w:rPr>
              <w:t>Территории ра</w:t>
            </w:r>
            <w:r w:rsidRPr="00DE3022">
              <w:rPr>
                <w:sz w:val="22"/>
                <w:szCs w:val="22"/>
              </w:rPr>
              <w:t>з</w:t>
            </w:r>
            <w:r w:rsidRPr="00DE3022">
              <w:rPr>
                <w:sz w:val="22"/>
                <w:szCs w:val="22"/>
              </w:rPr>
              <w:t>мещения лече</w:t>
            </w:r>
            <w:r w:rsidRPr="00DE3022">
              <w:rPr>
                <w:sz w:val="22"/>
                <w:szCs w:val="22"/>
              </w:rPr>
              <w:t>б</w:t>
            </w:r>
            <w:r w:rsidRPr="00DE3022">
              <w:rPr>
                <w:sz w:val="22"/>
                <w:szCs w:val="22"/>
              </w:rPr>
              <w:t>но-профилактич</w:t>
            </w:r>
            <w:r w:rsidRPr="00DE3022">
              <w:rPr>
                <w:sz w:val="22"/>
                <w:szCs w:val="22"/>
              </w:rPr>
              <w:t>е</w:t>
            </w:r>
            <w:r w:rsidRPr="00DE3022">
              <w:rPr>
                <w:sz w:val="22"/>
                <w:szCs w:val="22"/>
              </w:rPr>
              <w:t>ских медици</w:t>
            </w:r>
            <w:r w:rsidRPr="00DE3022">
              <w:rPr>
                <w:sz w:val="22"/>
                <w:szCs w:val="22"/>
              </w:rPr>
              <w:t>н</w:t>
            </w:r>
            <w:r w:rsidRPr="00DE3022">
              <w:rPr>
                <w:sz w:val="22"/>
                <w:szCs w:val="22"/>
              </w:rPr>
              <w:t>ских организаций, ок</w:t>
            </w:r>
            <w:r w:rsidRPr="00DE3022">
              <w:rPr>
                <w:sz w:val="22"/>
                <w:szCs w:val="22"/>
              </w:rPr>
              <w:t>а</w:t>
            </w:r>
            <w:r w:rsidRPr="00DE3022">
              <w:rPr>
                <w:sz w:val="22"/>
                <w:szCs w:val="22"/>
              </w:rPr>
              <w:t>зывающих мед</w:t>
            </w:r>
            <w:r w:rsidRPr="00DE3022">
              <w:rPr>
                <w:sz w:val="22"/>
                <w:szCs w:val="22"/>
              </w:rPr>
              <w:t>и</w:t>
            </w:r>
            <w:r w:rsidRPr="00DE3022">
              <w:rPr>
                <w:sz w:val="22"/>
                <w:szCs w:val="22"/>
              </w:rPr>
              <w:t>цинскую помощь в амбулаторных условиях, домов отдыха, панси</w:t>
            </w:r>
            <w:r w:rsidRPr="00DE3022">
              <w:rPr>
                <w:sz w:val="22"/>
                <w:szCs w:val="22"/>
              </w:rPr>
              <w:t>о</w:t>
            </w:r>
            <w:r w:rsidRPr="00DE3022">
              <w:rPr>
                <w:sz w:val="22"/>
                <w:szCs w:val="22"/>
              </w:rPr>
              <w:t>натов</w:t>
            </w:r>
          </w:p>
        </w:tc>
        <w:tc>
          <w:tcPr>
            <w:tcW w:w="1276" w:type="dxa"/>
            <w:tcBorders>
              <w:top w:val="nil"/>
            </w:tcBorders>
          </w:tcPr>
          <w:p w:rsidR="0093086C" w:rsidRPr="0091498B" w:rsidRDefault="0093086C" w:rsidP="006D10E6">
            <w:pPr>
              <w:pStyle w:val="Default"/>
              <w:jc w:val="center"/>
              <w:rPr>
                <w:sz w:val="22"/>
                <w:szCs w:val="22"/>
              </w:rPr>
            </w:pPr>
            <w:r w:rsidRPr="0091498B">
              <w:rPr>
                <w:sz w:val="22"/>
                <w:szCs w:val="22"/>
              </w:rPr>
              <w:t>70</w:t>
            </w:r>
          </w:p>
        </w:tc>
        <w:tc>
          <w:tcPr>
            <w:tcW w:w="1960" w:type="dxa"/>
            <w:tcBorders>
              <w:top w:val="nil"/>
            </w:tcBorders>
          </w:tcPr>
          <w:p w:rsidR="0093086C" w:rsidRPr="0091498B" w:rsidRDefault="0093086C" w:rsidP="006D10E6">
            <w:pPr>
              <w:pStyle w:val="Default"/>
              <w:jc w:val="center"/>
              <w:rPr>
                <w:sz w:val="22"/>
                <w:szCs w:val="22"/>
              </w:rPr>
            </w:pPr>
            <w:r w:rsidRPr="0091498B">
              <w:rPr>
                <w:sz w:val="22"/>
                <w:szCs w:val="22"/>
              </w:rPr>
              <w:t>1 ПДК</w:t>
            </w:r>
          </w:p>
          <w:p w:rsidR="0093086C" w:rsidRPr="0091498B" w:rsidRDefault="0093086C" w:rsidP="006D10E6">
            <w:pPr>
              <w:pStyle w:val="Default"/>
              <w:jc w:val="center"/>
              <w:rPr>
                <w:sz w:val="22"/>
                <w:szCs w:val="22"/>
              </w:rPr>
            </w:pPr>
          </w:p>
        </w:tc>
        <w:tc>
          <w:tcPr>
            <w:tcW w:w="1960" w:type="dxa"/>
            <w:tcBorders>
              <w:top w:val="nil"/>
            </w:tcBorders>
          </w:tcPr>
          <w:p w:rsidR="0093086C" w:rsidRPr="0091498B" w:rsidRDefault="0093086C" w:rsidP="006D10E6">
            <w:pPr>
              <w:pStyle w:val="Default"/>
              <w:jc w:val="center"/>
              <w:rPr>
                <w:sz w:val="22"/>
                <w:szCs w:val="22"/>
              </w:rPr>
            </w:pPr>
            <w:r w:rsidRPr="0091498B">
              <w:rPr>
                <w:sz w:val="22"/>
                <w:szCs w:val="22"/>
              </w:rPr>
              <w:t>1 ПДУ</w:t>
            </w:r>
          </w:p>
        </w:tc>
        <w:tc>
          <w:tcPr>
            <w:tcW w:w="2459" w:type="dxa"/>
            <w:tcBorders>
              <w:top w:val="nil"/>
            </w:tcBorders>
          </w:tcPr>
          <w:p w:rsidR="0093086C" w:rsidRPr="008D17CB" w:rsidRDefault="0093086C" w:rsidP="006D10E6">
            <w:pPr>
              <w:pStyle w:val="Default"/>
              <w:rPr>
                <w:sz w:val="22"/>
                <w:szCs w:val="22"/>
              </w:rPr>
            </w:pPr>
            <w:r w:rsidRPr="0091498B">
              <w:rPr>
                <w:sz w:val="22"/>
                <w:szCs w:val="22"/>
              </w:rPr>
              <w:t xml:space="preserve">Выпуск в коллектор с последующей очисткой </w:t>
            </w:r>
            <w:proofErr w:type="gramStart"/>
            <w:r w:rsidRPr="0091498B">
              <w:rPr>
                <w:sz w:val="22"/>
                <w:szCs w:val="22"/>
              </w:rPr>
              <w:t>на</w:t>
            </w:r>
            <w:proofErr w:type="gramEnd"/>
            <w:r w:rsidRPr="0091498B">
              <w:rPr>
                <w:sz w:val="22"/>
                <w:szCs w:val="22"/>
              </w:rPr>
              <w:t xml:space="preserve"> КОС.</w:t>
            </w:r>
          </w:p>
        </w:tc>
      </w:tr>
      <w:tr w:rsidR="0093086C" w:rsidRPr="008D17CB" w:rsidTr="00DE3022">
        <w:trPr>
          <w:cantSplit/>
          <w:trHeight w:val="81"/>
        </w:trPr>
        <w:tc>
          <w:tcPr>
            <w:tcW w:w="1809" w:type="dxa"/>
            <w:shd w:val="clear" w:color="auto" w:fill="F2F2F2" w:themeFill="background1" w:themeFillShade="F2"/>
          </w:tcPr>
          <w:p w:rsidR="0093086C" w:rsidRPr="00DE3022" w:rsidRDefault="0093086C" w:rsidP="006D10E6">
            <w:pPr>
              <w:pStyle w:val="Default"/>
              <w:rPr>
                <w:sz w:val="22"/>
                <w:szCs w:val="22"/>
              </w:rPr>
            </w:pPr>
            <w:r w:rsidRPr="00DE3022">
              <w:rPr>
                <w:sz w:val="22"/>
                <w:szCs w:val="22"/>
              </w:rPr>
              <w:t>Производстве</w:t>
            </w:r>
            <w:r w:rsidRPr="00DE3022">
              <w:rPr>
                <w:sz w:val="22"/>
                <w:szCs w:val="22"/>
              </w:rPr>
              <w:t>н</w:t>
            </w:r>
            <w:r w:rsidRPr="00DE3022">
              <w:rPr>
                <w:sz w:val="22"/>
                <w:szCs w:val="22"/>
              </w:rPr>
              <w:t xml:space="preserve">ные зоны </w:t>
            </w:r>
          </w:p>
        </w:tc>
        <w:tc>
          <w:tcPr>
            <w:tcW w:w="1276" w:type="dxa"/>
          </w:tcPr>
          <w:p w:rsidR="0093086C" w:rsidRPr="0091498B" w:rsidRDefault="0093086C" w:rsidP="006D10E6">
            <w:pPr>
              <w:pStyle w:val="Default"/>
              <w:jc w:val="center"/>
              <w:rPr>
                <w:sz w:val="22"/>
                <w:szCs w:val="22"/>
              </w:rPr>
            </w:pPr>
            <w:r w:rsidRPr="0091498B">
              <w:rPr>
                <w:sz w:val="22"/>
                <w:szCs w:val="22"/>
              </w:rPr>
              <w:t>Нормируе</w:t>
            </w:r>
            <w:r w:rsidRPr="0091498B">
              <w:rPr>
                <w:sz w:val="22"/>
                <w:szCs w:val="22"/>
              </w:rPr>
              <w:t>т</w:t>
            </w:r>
            <w:r w:rsidRPr="0091498B">
              <w:rPr>
                <w:sz w:val="22"/>
                <w:szCs w:val="22"/>
              </w:rPr>
              <w:t>ся</w:t>
            </w:r>
            <w:r>
              <w:rPr>
                <w:sz w:val="22"/>
                <w:szCs w:val="22"/>
              </w:rPr>
              <w:t xml:space="preserve"> </w:t>
            </w:r>
            <w:r w:rsidRPr="0091498B">
              <w:rPr>
                <w:sz w:val="22"/>
                <w:szCs w:val="22"/>
              </w:rPr>
              <w:t>по гран</w:t>
            </w:r>
            <w:r w:rsidRPr="0091498B">
              <w:rPr>
                <w:sz w:val="22"/>
                <w:szCs w:val="22"/>
              </w:rPr>
              <w:t>и</w:t>
            </w:r>
            <w:r w:rsidRPr="0091498B">
              <w:rPr>
                <w:sz w:val="22"/>
                <w:szCs w:val="22"/>
              </w:rPr>
              <w:t>це объед</w:t>
            </w:r>
            <w:r w:rsidRPr="0091498B">
              <w:rPr>
                <w:sz w:val="22"/>
                <w:szCs w:val="22"/>
              </w:rPr>
              <w:t>и</w:t>
            </w:r>
            <w:r w:rsidRPr="0091498B">
              <w:rPr>
                <w:sz w:val="22"/>
                <w:szCs w:val="22"/>
              </w:rPr>
              <w:t>ненной СЗЗ</w:t>
            </w:r>
          </w:p>
          <w:p w:rsidR="0093086C" w:rsidRPr="0091498B" w:rsidRDefault="0093086C" w:rsidP="006D10E6">
            <w:pPr>
              <w:pStyle w:val="Default"/>
              <w:jc w:val="center"/>
              <w:rPr>
                <w:sz w:val="22"/>
                <w:szCs w:val="22"/>
              </w:rPr>
            </w:pPr>
            <w:r w:rsidRPr="0091498B">
              <w:rPr>
                <w:sz w:val="22"/>
                <w:szCs w:val="22"/>
              </w:rPr>
              <w:t>70</w:t>
            </w:r>
          </w:p>
        </w:tc>
        <w:tc>
          <w:tcPr>
            <w:tcW w:w="1960" w:type="dxa"/>
          </w:tcPr>
          <w:p w:rsidR="0093086C" w:rsidRPr="0091498B" w:rsidRDefault="0093086C" w:rsidP="006D10E6">
            <w:pPr>
              <w:pStyle w:val="Default"/>
              <w:jc w:val="center"/>
              <w:rPr>
                <w:sz w:val="22"/>
                <w:szCs w:val="22"/>
              </w:rPr>
            </w:pPr>
            <w:r w:rsidRPr="0091498B">
              <w:rPr>
                <w:sz w:val="22"/>
                <w:szCs w:val="22"/>
              </w:rPr>
              <w:t>Нормируется</w:t>
            </w:r>
            <w:r>
              <w:rPr>
                <w:sz w:val="22"/>
                <w:szCs w:val="22"/>
              </w:rPr>
              <w:t xml:space="preserve"> </w:t>
            </w:r>
            <w:r w:rsidRPr="0091498B">
              <w:rPr>
                <w:sz w:val="22"/>
                <w:szCs w:val="22"/>
              </w:rPr>
              <w:t>по границе</w:t>
            </w:r>
            <w:r>
              <w:rPr>
                <w:sz w:val="22"/>
                <w:szCs w:val="22"/>
              </w:rPr>
              <w:t xml:space="preserve"> </w:t>
            </w:r>
            <w:r w:rsidRPr="0091498B">
              <w:rPr>
                <w:sz w:val="22"/>
                <w:szCs w:val="22"/>
              </w:rPr>
              <w:t>объед</w:t>
            </w:r>
            <w:r w:rsidRPr="0091498B">
              <w:rPr>
                <w:sz w:val="22"/>
                <w:szCs w:val="22"/>
              </w:rPr>
              <w:t>и</w:t>
            </w:r>
            <w:r w:rsidRPr="0091498B">
              <w:rPr>
                <w:sz w:val="22"/>
                <w:szCs w:val="22"/>
              </w:rPr>
              <w:t>ненной СЗЗ</w:t>
            </w:r>
          </w:p>
          <w:p w:rsidR="0093086C" w:rsidRPr="0091498B" w:rsidRDefault="0093086C" w:rsidP="006D10E6">
            <w:pPr>
              <w:pStyle w:val="Default"/>
              <w:jc w:val="center"/>
              <w:rPr>
                <w:sz w:val="22"/>
                <w:szCs w:val="22"/>
              </w:rPr>
            </w:pPr>
            <w:r w:rsidRPr="0091498B">
              <w:rPr>
                <w:sz w:val="22"/>
                <w:szCs w:val="22"/>
              </w:rPr>
              <w:t>1 ПДК</w:t>
            </w:r>
          </w:p>
        </w:tc>
        <w:tc>
          <w:tcPr>
            <w:tcW w:w="1960" w:type="dxa"/>
          </w:tcPr>
          <w:p w:rsidR="0093086C" w:rsidRPr="0091498B" w:rsidRDefault="0093086C" w:rsidP="006D10E6">
            <w:pPr>
              <w:pStyle w:val="Default"/>
              <w:jc w:val="center"/>
              <w:rPr>
                <w:sz w:val="22"/>
                <w:szCs w:val="22"/>
              </w:rPr>
            </w:pPr>
            <w:r w:rsidRPr="0091498B">
              <w:rPr>
                <w:sz w:val="22"/>
                <w:szCs w:val="22"/>
              </w:rPr>
              <w:t>Нормируется</w:t>
            </w:r>
          </w:p>
          <w:p w:rsidR="0093086C" w:rsidRPr="0091498B" w:rsidRDefault="0093086C" w:rsidP="006D10E6">
            <w:pPr>
              <w:pStyle w:val="Default"/>
              <w:jc w:val="center"/>
              <w:rPr>
                <w:sz w:val="22"/>
                <w:szCs w:val="22"/>
              </w:rPr>
            </w:pPr>
            <w:r w:rsidRPr="0091498B">
              <w:rPr>
                <w:sz w:val="22"/>
                <w:szCs w:val="22"/>
              </w:rPr>
              <w:t>по границе</w:t>
            </w:r>
          </w:p>
          <w:p w:rsidR="0093086C" w:rsidRPr="0091498B" w:rsidRDefault="0093086C" w:rsidP="006D10E6">
            <w:pPr>
              <w:pStyle w:val="Default"/>
              <w:jc w:val="center"/>
              <w:rPr>
                <w:sz w:val="22"/>
                <w:szCs w:val="22"/>
              </w:rPr>
            </w:pPr>
            <w:r w:rsidRPr="0091498B">
              <w:rPr>
                <w:sz w:val="22"/>
                <w:szCs w:val="22"/>
              </w:rPr>
              <w:t>объединенной СЗЗ</w:t>
            </w:r>
          </w:p>
          <w:p w:rsidR="0093086C" w:rsidRPr="0091498B" w:rsidRDefault="0093086C" w:rsidP="006D10E6">
            <w:pPr>
              <w:pStyle w:val="Default"/>
              <w:jc w:val="center"/>
              <w:rPr>
                <w:sz w:val="22"/>
                <w:szCs w:val="22"/>
              </w:rPr>
            </w:pPr>
            <w:r w:rsidRPr="0091498B">
              <w:rPr>
                <w:sz w:val="22"/>
                <w:szCs w:val="22"/>
              </w:rPr>
              <w:t>1 ПДУ</w:t>
            </w:r>
          </w:p>
        </w:tc>
        <w:tc>
          <w:tcPr>
            <w:tcW w:w="2459" w:type="dxa"/>
          </w:tcPr>
          <w:p w:rsidR="0093086C" w:rsidRPr="0091498B" w:rsidRDefault="0093086C" w:rsidP="006D10E6">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локальных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централизованным в</w:t>
            </w:r>
            <w:r w:rsidRPr="0091498B">
              <w:rPr>
                <w:sz w:val="22"/>
                <w:szCs w:val="22"/>
              </w:rPr>
              <w:t>ы</w:t>
            </w:r>
            <w:r w:rsidRPr="0091498B">
              <w:rPr>
                <w:sz w:val="22"/>
                <w:szCs w:val="22"/>
              </w:rPr>
              <w:t xml:space="preserve">пуском </w:t>
            </w:r>
          </w:p>
        </w:tc>
      </w:tr>
      <w:tr w:rsidR="0093086C" w:rsidRPr="008D17CB" w:rsidTr="00DE3022">
        <w:trPr>
          <w:cantSplit/>
          <w:trHeight w:val="81"/>
        </w:trPr>
        <w:tc>
          <w:tcPr>
            <w:tcW w:w="1809" w:type="dxa"/>
            <w:shd w:val="clear" w:color="auto" w:fill="F2F2F2" w:themeFill="background1" w:themeFillShade="F2"/>
          </w:tcPr>
          <w:p w:rsidR="0093086C" w:rsidRPr="00DE3022" w:rsidRDefault="0093086C" w:rsidP="006D10E6">
            <w:pPr>
              <w:pStyle w:val="Default"/>
              <w:rPr>
                <w:sz w:val="22"/>
                <w:szCs w:val="22"/>
              </w:rPr>
            </w:pPr>
            <w:r w:rsidRPr="00DE3022">
              <w:rPr>
                <w:sz w:val="22"/>
                <w:szCs w:val="22"/>
              </w:rPr>
              <w:lastRenderedPageBreak/>
              <w:t xml:space="preserve">Рекреационные зоны </w:t>
            </w:r>
          </w:p>
        </w:tc>
        <w:tc>
          <w:tcPr>
            <w:tcW w:w="1276" w:type="dxa"/>
          </w:tcPr>
          <w:p w:rsidR="0093086C" w:rsidRPr="0091498B" w:rsidRDefault="0093086C" w:rsidP="006D10E6">
            <w:pPr>
              <w:pStyle w:val="Default"/>
              <w:jc w:val="center"/>
              <w:rPr>
                <w:sz w:val="22"/>
                <w:szCs w:val="22"/>
              </w:rPr>
            </w:pPr>
            <w:r w:rsidRPr="0091498B">
              <w:rPr>
                <w:sz w:val="22"/>
                <w:szCs w:val="22"/>
              </w:rPr>
              <w:t>60</w:t>
            </w:r>
          </w:p>
        </w:tc>
        <w:tc>
          <w:tcPr>
            <w:tcW w:w="1960" w:type="dxa"/>
          </w:tcPr>
          <w:p w:rsidR="0093086C" w:rsidRPr="0091498B" w:rsidRDefault="0093086C" w:rsidP="006D10E6">
            <w:pPr>
              <w:pStyle w:val="Default"/>
              <w:jc w:val="center"/>
              <w:rPr>
                <w:sz w:val="22"/>
                <w:szCs w:val="22"/>
              </w:rPr>
            </w:pPr>
            <w:r w:rsidRPr="0091498B">
              <w:rPr>
                <w:sz w:val="22"/>
                <w:szCs w:val="22"/>
              </w:rPr>
              <w:t>0,8 ПДК</w:t>
            </w:r>
          </w:p>
        </w:tc>
        <w:tc>
          <w:tcPr>
            <w:tcW w:w="1960" w:type="dxa"/>
          </w:tcPr>
          <w:p w:rsidR="0093086C" w:rsidRPr="0091498B" w:rsidRDefault="0093086C" w:rsidP="006D10E6">
            <w:pPr>
              <w:pStyle w:val="Default"/>
              <w:jc w:val="center"/>
              <w:rPr>
                <w:sz w:val="22"/>
                <w:szCs w:val="22"/>
              </w:rPr>
            </w:pPr>
            <w:r w:rsidRPr="0091498B">
              <w:rPr>
                <w:sz w:val="22"/>
                <w:szCs w:val="22"/>
              </w:rPr>
              <w:t>1 ПДУ</w:t>
            </w:r>
          </w:p>
        </w:tc>
        <w:tc>
          <w:tcPr>
            <w:tcW w:w="2459" w:type="dxa"/>
          </w:tcPr>
          <w:p w:rsidR="0093086C" w:rsidRPr="0091498B" w:rsidRDefault="0093086C" w:rsidP="006D10E6">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локальных очистных соор</w:t>
            </w:r>
            <w:r w:rsidRPr="0091498B">
              <w:rPr>
                <w:sz w:val="22"/>
                <w:szCs w:val="22"/>
              </w:rPr>
              <w:t>у</w:t>
            </w:r>
            <w:r w:rsidRPr="0091498B">
              <w:rPr>
                <w:sz w:val="22"/>
                <w:szCs w:val="22"/>
              </w:rPr>
              <w:t>жениях с возможным самосто</w:t>
            </w:r>
            <w:r w:rsidRPr="0091498B">
              <w:rPr>
                <w:sz w:val="22"/>
                <w:szCs w:val="22"/>
              </w:rPr>
              <w:t>я</w:t>
            </w:r>
            <w:r w:rsidRPr="0091498B">
              <w:rPr>
                <w:sz w:val="22"/>
                <w:szCs w:val="22"/>
              </w:rPr>
              <w:t>тельным в</w:t>
            </w:r>
            <w:r w:rsidRPr="0091498B">
              <w:rPr>
                <w:sz w:val="22"/>
                <w:szCs w:val="22"/>
              </w:rPr>
              <w:t>ы</w:t>
            </w:r>
            <w:r w:rsidRPr="0091498B">
              <w:rPr>
                <w:sz w:val="22"/>
                <w:szCs w:val="22"/>
              </w:rPr>
              <w:t xml:space="preserve">пуском </w:t>
            </w:r>
          </w:p>
        </w:tc>
      </w:tr>
      <w:tr w:rsidR="0093086C" w:rsidRPr="008D17CB" w:rsidTr="00DE3022">
        <w:trPr>
          <w:cantSplit/>
          <w:trHeight w:val="81"/>
        </w:trPr>
        <w:tc>
          <w:tcPr>
            <w:tcW w:w="9464" w:type="dxa"/>
            <w:gridSpan w:val="5"/>
            <w:shd w:val="clear" w:color="auto" w:fill="F2F2F2" w:themeFill="background1" w:themeFillShade="F2"/>
          </w:tcPr>
          <w:p w:rsidR="0093086C" w:rsidRPr="0091498B" w:rsidRDefault="0093086C" w:rsidP="006D10E6">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расположе</w:t>
            </w:r>
            <w:r w:rsidRPr="001E08C8">
              <w:rPr>
                <w:sz w:val="22"/>
                <w:szCs w:val="22"/>
              </w:rPr>
              <w:t>н</w:t>
            </w:r>
            <w:r w:rsidRPr="001E08C8">
              <w:rPr>
                <w:sz w:val="22"/>
                <w:szCs w:val="22"/>
              </w:rPr>
              <w:t>ным внутри зон. На границах зон должны обеспечиваться значения уровней воздействия, соотве</w:t>
            </w:r>
            <w:r w:rsidRPr="001E08C8">
              <w:rPr>
                <w:sz w:val="22"/>
                <w:szCs w:val="22"/>
              </w:rPr>
              <w:t>т</w:t>
            </w:r>
            <w:r w:rsidRPr="001E08C8">
              <w:rPr>
                <w:sz w:val="22"/>
                <w:szCs w:val="22"/>
              </w:rPr>
              <w:t>ствующие меньшему значению их разрешенных в зонах по обе стороны границы.</w:t>
            </w:r>
          </w:p>
        </w:tc>
      </w:tr>
    </w:tbl>
    <w:p w:rsidR="0093086C" w:rsidRPr="001E08C8" w:rsidRDefault="0093086C" w:rsidP="0093086C">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93086C" w:rsidRPr="001E08C8" w:rsidRDefault="0093086C" w:rsidP="0093086C">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242" w:name="OLE_LINK9"/>
      <w:bookmarkStart w:id="243" w:name="OLE_LINK10"/>
      <w:bookmarkStart w:id="244" w:name="OLE_LINK11"/>
      <w:bookmarkStart w:id="245" w:name="OLE_LINK12"/>
      <w:r w:rsidRPr="001E08C8">
        <w:rPr>
          <w:lang w:val="ru-RU"/>
        </w:rPr>
        <w:t>42.13330.2011</w:t>
      </w:r>
      <w:bookmarkEnd w:id="242"/>
      <w:bookmarkEnd w:id="243"/>
      <w:bookmarkEnd w:id="244"/>
      <w:bookmarkEnd w:id="245"/>
      <w:r w:rsidRPr="001E08C8">
        <w:rPr>
          <w:lang w:val="ru-RU"/>
        </w:rPr>
        <w:t xml:space="preserve">. </w:t>
      </w:r>
    </w:p>
    <w:p w:rsidR="0093086C" w:rsidRPr="001E08C8" w:rsidRDefault="0093086C" w:rsidP="0093086C">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93086C" w:rsidRPr="001E08C8" w:rsidRDefault="0093086C" w:rsidP="0093086C">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93086C" w:rsidRPr="00F60324" w:rsidRDefault="0093086C" w:rsidP="0093086C">
      <w:pPr>
        <w:pStyle w:val="aff6"/>
        <w:rPr>
          <w:lang w:val="ru-RU"/>
        </w:rPr>
      </w:pPr>
      <w:proofErr w:type="gramStart"/>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 xml:space="preserve">нению ядохимикатов, биопрепаратов, удобрений, </w:t>
      </w:r>
      <w:proofErr w:type="spellStart"/>
      <w:r w:rsidRPr="00F60324">
        <w:rPr>
          <w:lang w:val="ru-RU"/>
        </w:rPr>
        <w:t>пожаровзрывоопасные</w:t>
      </w:r>
      <w:proofErr w:type="spellEnd"/>
      <w:r w:rsidRPr="00F60324">
        <w:rPr>
          <w:lang w:val="ru-RU"/>
        </w:rPr>
        <w:t xml:space="preserve">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roofErr w:type="gramEnd"/>
    </w:p>
    <w:p w:rsidR="0093086C" w:rsidRPr="00F60324" w:rsidRDefault="0093086C" w:rsidP="0093086C">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93086C" w:rsidRPr="00F60324" w:rsidRDefault="0093086C" w:rsidP="0093086C">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93086C" w:rsidRPr="00F60324" w:rsidRDefault="0093086C" w:rsidP="0093086C">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93086C" w:rsidRPr="00F60324" w:rsidRDefault="0093086C" w:rsidP="0093086C">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93086C" w:rsidRPr="00F60324" w:rsidRDefault="0093086C" w:rsidP="0093086C">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lastRenderedPageBreak/>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93086C" w:rsidRPr="00F60324" w:rsidRDefault="0093086C" w:rsidP="0093086C">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 xml:space="preserve">сферного воздуха» места хранения и </w:t>
      </w:r>
      <w:proofErr w:type="gramStart"/>
      <w:r w:rsidRPr="00F60324">
        <w:rPr>
          <w:lang w:val="ru-RU"/>
        </w:rPr>
        <w:t>захоронения</w:t>
      </w:r>
      <w:proofErr w:type="gramEnd"/>
      <w:r w:rsidRPr="00F60324">
        <w:rPr>
          <w:lang w:val="ru-RU"/>
        </w:rPr>
        <w:t xml:space="preserve">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93086C" w:rsidRPr="00F60324" w:rsidRDefault="0093086C" w:rsidP="0093086C">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93086C" w:rsidRPr="00F60324" w:rsidRDefault="0093086C" w:rsidP="0093086C">
      <w:pPr>
        <w:pStyle w:val="aff6"/>
        <w:rPr>
          <w:lang w:val="ru-RU"/>
        </w:rPr>
      </w:pPr>
      <w:proofErr w:type="gramStart"/>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roofErr w:type="gramEnd"/>
    </w:p>
    <w:p w:rsidR="0093086C" w:rsidRPr="00F60324" w:rsidRDefault="0093086C" w:rsidP="0093086C">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93086C" w:rsidRPr="00F60324" w:rsidRDefault="0093086C" w:rsidP="0093086C">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w:t>
      </w:r>
      <w:r w:rsidR="003E1546">
        <w:rPr>
          <w:lang w:val="ru-RU"/>
        </w:rPr>
        <w:t>Пермского края</w:t>
      </w:r>
      <w:r w:rsidRPr="00F60324">
        <w:rPr>
          <w:lang w:val="ru-RU"/>
        </w:rPr>
        <w:t xml:space="preserve">, </w:t>
      </w:r>
      <w:r w:rsidR="000E7D33">
        <w:rPr>
          <w:lang w:val="ru-RU"/>
        </w:rPr>
        <w:t>Октябрьского</w:t>
      </w:r>
      <w:r w:rsidRPr="00F60324">
        <w:rPr>
          <w:lang w:val="ru-RU"/>
        </w:rPr>
        <w:t xml:space="preserve"> района, санитарных и экол</w:t>
      </w:r>
      <w:r w:rsidRPr="00F60324">
        <w:rPr>
          <w:lang w:val="ru-RU"/>
        </w:rPr>
        <w:t>о</w:t>
      </w:r>
      <w:r w:rsidRPr="00F60324">
        <w:rPr>
          <w:lang w:val="ru-RU"/>
        </w:rPr>
        <w:t xml:space="preserve">гических норм, утвержденных в установленном порядке. </w:t>
      </w:r>
    </w:p>
    <w:p w:rsidR="0093086C" w:rsidRDefault="0093086C" w:rsidP="0093086C">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93086C" w:rsidRPr="00B234AB" w:rsidRDefault="0093086C" w:rsidP="0093086C">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w:t>
      </w:r>
      <w:proofErr w:type="spellStart"/>
      <w:r w:rsidRPr="00B234AB">
        <w:rPr>
          <w:lang w:val="ru-RU"/>
        </w:rPr>
        <w:t>водоохранные</w:t>
      </w:r>
      <w:proofErr w:type="spellEnd"/>
      <w:r w:rsidRPr="00B234AB">
        <w:rPr>
          <w:lang w:val="ru-RU"/>
        </w:rPr>
        <w:t xml:space="preserve"> зоны и прибрежные защитные полосы. </w:t>
      </w:r>
    </w:p>
    <w:p w:rsidR="0093086C" w:rsidRPr="00B234AB" w:rsidRDefault="0093086C" w:rsidP="0093086C">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93086C" w:rsidRPr="00B234AB" w:rsidRDefault="0093086C" w:rsidP="0093086C">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запрещается: </w:t>
      </w:r>
    </w:p>
    <w:p w:rsidR="0093086C" w:rsidRPr="00EC1382" w:rsidRDefault="0093086C" w:rsidP="00512D67">
      <w:pPr>
        <w:pStyle w:val="aff6"/>
        <w:numPr>
          <w:ilvl w:val="0"/>
          <w:numId w:val="21"/>
        </w:numPr>
        <w:rPr>
          <w:lang w:val="ru-RU"/>
        </w:rPr>
      </w:pPr>
      <w:r w:rsidRPr="00EC1382">
        <w:rPr>
          <w:lang w:val="ru-RU"/>
        </w:rPr>
        <w:t>использование сточных вод в целях регулирования плодородия почв;</w:t>
      </w:r>
    </w:p>
    <w:p w:rsidR="0093086C" w:rsidRPr="00EC1382" w:rsidRDefault="0093086C" w:rsidP="00512D67">
      <w:pPr>
        <w:pStyle w:val="aff6"/>
        <w:numPr>
          <w:ilvl w:val="0"/>
          <w:numId w:val="21"/>
        </w:numPr>
        <w:rPr>
          <w:lang w:val="ru-RU"/>
        </w:rPr>
      </w:pPr>
      <w:bookmarkStart w:id="246" w:name="dst125"/>
      <w:bookmarkEnd w:id="246"/>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93086C" w:rsidRPr="00EC1382" w:rsidRDefault="0093086C" w:rsidP="00512D67">
      <w:pPr>
        <w:pStyle w:val="aff6"/>
        <w:numPr>
          <w:ilvl w:val="0"/>
          <w:numId w:val="21"/>
        </w:numPr>
        <w:rPr>
          <w:lang w:val="ru-RU"/>
        </w:rPr>
      </w:pPr>
      <w:bookmarkStart w:id="247" w:name="dst93"/>
      <w:bookmarkEnd w:id="247"/>
      <w:r w:rsidRPr="00EC1382">
        <w:rPr>
          <w:lang w:val="ru-RU"/>
        </w:rPr>
        <w:t>осуществление авиационных мер по борьбе с вредными организмами;</w:t>
      </w:r>
    </w:p>
    <w:p w:rsidR="0093086C" w:rsidRPr="00EC1382" w:rsidRDefault="0093086C" w:rsidP="00512D67">
      <w:pPr>
        <w:pStyle w:val="aff6"/>
        <w:numPr>
          <w:ilvl w:val="0"/>
          <w:numId w:val="21"/>
        </w:numPr>
        <w:rPr>
          <w:lang w:val="ru-RU"/>
        </w:rPr>
      </w:pPr>
      <w:bookmarkStart w:id="248" w:name="dst100593"/>
      <w:bookmarkEnd w:id="248"/>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93086C" w:rsidRPr="00EC1382" w:rsidRDefault="0093086C" w:rsidP="00512D67">
      <w:pPr>
        <w:pStyle w:val="aff6"/>
        <w:numPr>
          <w:ilvl w:val="0"/>
          <w:numId w:val="21"/>
        </w:numPr>
        <w:rPr>
          <w:lang w:val="ru-RU"/>
        </w:rPr>
      </w:pPr>
      <w:bookmarkStart w:id="249" w:name="dst94"/>
      <w:bookmarkEnd w:id="249"/>
      <w:proofErr w:type="gramStart"/>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roofErr w:type="gramEnd"/>
    </w:p>
    <w:p w:rsidR="0093086C" w:rsidRPr="00EC1382" w:rsidRDefault="0093086C" w:rsidP="00512D67">
      <w:pPr>
        <w:pStyle w:val="aff6"/>
        <w:numPr>
          <w:ilvl w:val="0"/>
          <w:numId w:val="21"/>
        </w:numPr>
        <w:rPr>
          <w:lang w:val="ru-RU"/>
        </w:rPr>
      </w:pPr>
      <w:bookmarkStart w:id="250" w:name="dst95"/>
      <w:bookmarkEnd w:id="250"/>
      <w:r w:rsidRPr="00EC1382">
        <w:rPr>
          <w:lang w:val="ru-RU"/>
        </w:rPr>
        <w:lastRenderedPageBreak/>
        <w:t xml:space="preserve">размещение специализированных хранилищ пестицидов и </w:t>
      </w:r>
      <w:proofErr w:type="spellStart"/>
      <w:r w:rsidRPr="00EC1382">
        <w:rPr>
          <w:lang w:val="ru-RU"/>
        </w:rPr>
        <w:t>агрохимикатов</w:t>
      </w:r>
      <w:proofErr w:type="spellEnd"/>
      <w:r w:rsidRPr="00EC1382">
        <w:rPr>
          <w:lang w:val="ru-RU"/>
        </w:rPr>
        <w:t>, прим</w:t>
      </w:r>
      <w:r w:rsidRPr="00EC1382">
        <w:rPr>
          <w:lang w:val="ru-RU"/>
        </w:rPr>
        <w:t>е</w:t>
      </w:r>
      <w:r w:rsidRPr="00EC1382">
        <w:rPr>
          <w:lang w:val="ru-RU"/>
        </w:rPr>
        <w:t xml:space="preserve">нение пестицидов и </w:t>
      </w:r>
      <w:proofErr w:type="spellStart"/>
      <w:r w:rsidRPr="00EC1382">
        <w:rPr>
          <w:lang w:val="ru-RU"/>
        </w:rPr>
        <w:t>агрохимикатов</w:t>
      </w:r>
      <w:proofErr w:type="spellEnd"/>
      <w:r w:rsidRPr="00EC1382">
        <w:rPr>
          <w:lang w:val="ru-RU"/>
        </w:rPr>
        <w:t>;</w:t>
      </w:r>
    </w:p>
    <w:p w:rsidR="0093086C" w:rsidRPr="00EC1382" w:rsidRDefault="0093086C" w:rsidP="00512D67">
      <w:pPr>
        <w:pStyle w:val="aff6"/>
        <w:numPr>
          <w:ilvl w:val="0"/>
          <w:numId w:val="21"/>
        </w:numPr>
        <w:rPr>
          <w:lang w:val="ru-RU"/>
        </w:rPr>
      </w:pPr>
      <w:bookmarkStart w:id="251" w:name="dst96"/>
      <w:bookmarkEnd w:id="251"/>
      <w:r w:rsidRPr="00EC1382">
        <w:rPr>
          <w:lang w:val="ru-RU"/>
        </w:rPr>
        <w:t>сброс сточных, в том числе дренажных, вод;</w:t>
      </w:r>
    </w:p>
    <w:p w:rsidR="0093086C" w:rsidRPr="00EC1382" w:rsidRDefault="0093086C" w:rsidP="00512D67">
      <w:pPr>
        <w:pStyle w:val="aff6"/>
        <w:numPr>
          <w:ilvl w:val="0"/>
          <w:numId w:val="21"/>
        </w:numPr>
        <w:rPr>
          <w:lang w:val="ru-RU"/>
        </w:rPr>
      </w:pPr>
      <w:bookmarkStart w:id="252" w:name="dst97"/>
      <w:bookmarkEnd w:id="252"/>
      <w:proofErr w:type="gramStart"/>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ческих отводов на основании утвержденного технического проекта в соответствии со статьей 19.1 Закона Российской Федерации от 21</w:t>
      </w:r>
      <w:proofErr w:type="gramEnd"/>
      <w:r w:rsidRPr="00EC1382">
        <w:rPr>
          <w:lang w:val="ru-RU"/>
        </w:rPr>
        <w:t xml:space="preserve"> февраля 1992 года </w:t>
      </w:r>
      <w:r>
        <w:rPr>
          <w:lang w:val="ru-RU"/>
        </w:rPr>
        <w:t>№ 2395-1 «</w:t>
      </w:r>
      <w:r w:rsidRPr="00EC1382">
        <w:rPr>
          <w:lang w:val="ru-RU"/>
        </w:rPr>
        <w:t>О недрах</w:t>
      </w:r>
      <w:r>
        <w:rPr>
          <w:lang w:val="ru-RU"/>
        </w:rPr>
        <w:t>»</w:t>
      </w:r>
      <w:r w:rsidRPr="00EC1382">
        <w:rPr>
          <w:lang w:val="ru-RU"/>
        </w:rPr>
        <w:t>).</w:t>
      </w:r>
    </w:p>
    <w:p w:rsidR="0093086C" w:rsidRPr="00B234AB" w:rsidRDefault="0093086C" w:rsidP="0093086C">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93086C" w:rsidRPr="00B234AB" w:rsidRDefault="0093086C" w:rsidP="0093086C">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93086C" w:rsidRPr="00B234AB" w:rsidRDefault="0093086C" w:rsidP="0093086C">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93086C" w:rsidRPr="00B234AB" w:rsidRDefault="0093086C" w:rsidP="0093086C">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93086C" w:rsidRPr="003E17A3" w:rsidRDefault="0093086C" w:rsidP="0093086C">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очистку исходя из нормативов, установленных в соответствии с требованиями законод</w:t>
      </w:r>
      <w:r w:rsidRPr="003E17A3">
        <w:rPr>
          <w:lang w:val="ru-RU"/>
        </w:rPr>
        <w:t>а</w:t>
      </w:r>
      <w:r w:rsidRPr="003E17A3">
        <w:rPr>
          <w:lang w:val="ru-RU"/>
        </w:rPr>
        <w:t xml:space="preserve">тельства в области охраны окружающей среды и Водного кодекса Российской Федерации; </w:t>
      </w:r>
    </w:p>
    <w:p w:rsidR="0093086C" w:rsidRPr="003E17A3" w:rsidRDefault="0093086C" w:rsidP="0093086C">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93086C" w:rsidRPr="003E17A3" w:rsidRDefault="0093086C" w:rsidP="0093086C">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93086C" w:rsidRPr="003E17A3" w:rsidRDefault="0093086C" w:rsidP="0093086C">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93086C" w:rsidRPr="003E17A3" w:rsidRDefault="0093086C" w:rsidP="0093086C">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E17A3">
        <w:rPr>
          <w:lang w:val="ru-RU"/>
        </w:rPr>
        <w:t>водоохранных</w:t>
      </w:r>
      <w:proofErr w:type="spellEnd"/>
      <w:r w:rsidRPr="003E17A3">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rsidR="0093086C" w:rsidRPr="003E17A3" w:rsidRDefault="0093086C" w:rsidP="0093086C">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E17A3">
        <w:rPr>
          <w:lang w:val="ru-RU"/>
        </w:rPr>
        <w:t>рыбохозяйственных</w:t>
      </w:r>
      <w:proofErr w:type="spellEnd"/>
      <w:r w:rsidRPr="003E17A3">
        <w:rPr>
          <w:lang w:val="ru-RU"/>
        </w:rPr>
        <w:t xml:space="preserve"> водоемов. Сокращение </w:t>
      </w:r>
      <w:r w:rsidRPr="003E17A3">
        <w:rPr>
          <w:lang w:val="ru-RU"/>
        </w:rPr>
        <w:lastRenderedPageBreak/>
        <w:t xml:space="preserve">расстояния возможно при условии согласования с органами, осуществляющими охрану рыбных запасов. </w:t>
      </w:r>
    </w:p>
    <w:p w:rsidR="0093086C" w:rsidRPr="003E17A3" w:rsidRDefault="0093086C" w:rsidP="0093086C">
      <w:pPr>
        <w:pStyle w:val="aff6"/>
        <w:rPr>
          <w:lang w:val="ru-RU"/>
        </w:rPr>
      </w:pPr>
      <w:r w:rsidRPr="003E17A3">
        <w:rPr>
          <w:lang w:val="ru-RU"/>
        </w:rPr>
        <w:t xml:space="preserve">В соответствии с требованиями СП 42.13330.2011 </w:t>
      </w:r>
      <w:proofErr w:type="gramStart"/>
      <w:r w:rsidRPr="003E17A3">
        <w:rPr>
          <w:lang w:val="ru-RU"/>
        </w:rPr>
        <w:t>устанавливаются условия</w:t>
      </w:r>
      <w:proofErr w:type="gramEnd"/>
      <w:r w:rsidRPr="003E17A3">
        <w:rPr>
          <w:lang w:val="ru-RU"/>
        </w:rPr>
        <w:t xml:space="preserve"> ра</w:t>
      </w:r>
      <w:r w:rsidRPr="003E17A3">
        <w:rPr>
          <w:lang w:val="ru-RU"/>
        </w:rPr>
        <w:t>з</w:t>
      </w:r>
      <w:r w:rsidRPr="003E17A3">
        <w:rPr>
          <w:lang w:val="ru-RU"/>
        </w:rPr>
        <w:t xml:space="preserve">мещения отходов производственных предприятий. </w:t>
      </w:r>
    </w:p>
    <w:p w:rsidR="0093086C" w:rsidRPr="003E17A3" w:rsidRDefault="0093086C" w:rsidP="0093086C">
      <w:pPr>
        <w:pStyle w:val="aff6"/>
        <w:rPr>
          <w:lang w:val="ru-RU"/>
        </w:rPr>
      </w:pPr>
      <w:r w:rsidRPr="003E17A3">
        <w:rPr>
          <w:lang w:val="ru-RU"/>
        </w:rPr>
        <w:t xml:space="preserve">Устройство отвалов, </w:t>
      </w:r>
      <w:proofErr w:type="spellStart"/>
      <w:r w:rsidRPr="003E17A3">
        <w:rPr>
          <w:lang w:val="ru-RU"/>
        </w:rPr>
        <w:t>хвостохранилищ</w:t>
      </w:r>
      <w:proofErr w:type="spellEnd"/>
      <w:r w:rsidRPr="003E17A3">
        <w:rPr>
          <w:lang w:val="ru-RU"/>
        </w:rPr>
        <w:t xml:space="preserve">, </w:t>
      </w:r>
      <w:proofErr w:type="spellStart"/>
      <w:r w:rsidRPr="003E17A3">
        <w:rPr>
          <w:lang w:val="ru-RU"/>
        </w:rPr>
        <w:t>шламонакопителей</w:t>
      </w:r>
      <w:proofErr w:type="spellEnd"/>
      <w:r w:rsidRPr="003E17A3">
        <w:rPr>
          <w:lang w:val="ru-RU"/>
        </w:rPr>
        <w:t>, ме</w:t>
      </w:r>
      <w:proofErr w:type="gramStart"/>
      <w:r w:rsidRPr="003E17A3">
        <w:rPr>
          <w:lang w:val="ru-RU"/>
        </w:rPr>
        <w:t>ст скл</w:t>
      </w:r>
      <w:proofErr w:type="gramEnd"/>
      <w:r w:rsidRPr="003E17A3">
        <w:rPr>
          <w:lang w:val="ru-RU"/>
        </w:rPr>
        <w:t>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93086C" w:rsidRPr="003E17A3" w:rsidRDefault="0093086C" w:rsidP="0093086C">
      <w:pPr>
        <w:pStyle w:val="aff6"/>
        <w:rPr>
          <w:lang w:val="ru-RU"/>
        </w:rPr>
      </w:pPr>
      <w:r w:rsidRPr="003E17A3">
        <w:rPr>
          <w:lang w:val="ru-RU"/>
        </w:rPr>
        <w:t xml:space="preserve">Отвалы, в том числе содержащие сланец, мышьяк, свинец, ртуть и </w:t>
      </w:r>
      <w:proofErr w:type="gramStart"/>
      <w:r w:rsidRPr="003E17A3">
        <w:rPr>
          <w:lang w:val="ru-RU"/>
        </w:rPr>
        <w:t>другие</w:t>
      </w:r>
      <w:proofErr w:type="gramEnd"/>
      <w:r w:rsidRPr="003E17A3">
        <w:rPr>
          <w:lang w:val="ru-RU"/>
        </w:rPr>
        <w:t xml:space="preserve">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93086C" w:rsidRPr="003E17A3" w:rsidRDefault="0093086C" w:rsidP="0093086C">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93086C" w:rsidRPr="003E17A3" w:rsidRDefault="0093086C" w:rsidP="0093086C">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93086C" w:rsidRPr="003E17A3" w:rsidRDefault="0093086C" w:rsidP="0093086C">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Pr>
          <w:lang w:val="ru-RU"/>
        </w:rPr>
        <w:t xml:space="preserve"> </w:t>
      </w:r>
      <w:r w:rsidRPr="003E17A3">
        <w:rPr>
          <w:lang w:val="ru-RU"/>
        </w:rPr>
        <w:t>быть взята санитарная классификация предприятий, установленная сан</w:t>
      </w:r>
      <w:r w:rsidRPr="003E17A3">
        <w:rPr>
          <w:lang w:val="ru-RU"/>
        </w:rPr>
        <w:t>и</w:t>
      </w:r>
      <w:r w:rsidRPr="003E17A3">
        <w:rPr>
          <w:lang w:val="ru-RU"/>
        </w:rPr>
        <w:t xml:space="preserve">тарными правилами и нормами. </w:t>
      </w:r>
    </w:p>
    <w:p w:rsidR="0093086C" w:rsidRPr="003E17A3" w:rsidRDefault="0093086C" w:rsidP="0093086C">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w:t>
      </w:r>
      <w:proofErr w:type="gramStart"/>
      <w:r w:rsidRPr="003E17A3">
        <w:rPr>
          <w:lang w:val="ru-RU"/>
        </w:rPr>
        <w:t>дств пр</w:t>
      </w:r>
      <w:proofErr w:type="gramEnd"/>
      <w:r w:rsidRPr="003E17A3">
        <w:rPr>
          <w:lang w:val="ru-RU"/>
        </w:rPr>
        <w:t>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93086C" w:rsidRPr="003E17A3" w:rsidRDefault="0093086C" w:rsidP="0093086C">
      <w:pPr>
        <w:pStyle w:val="aff6"/>
        <w:rPr>
          <w:lang w:val="ru-RU"/>
        </w:rPr>
      </w:pPr>
      <w:r w:rsidRPr="003E17A3">
        <w:rPr>
          <w:lang w:val="ru-RU"/>
        </w:rPr>
        <w:t xml:space="preserve">Размещение зданий, сооружений и коммуникаций не допускается: </w:t>
      </w:r>
    </w:p>
    <w:p w:rsidR="0093086C" w:rsidRPr="003E17A3" w:rsidRDefault="0093086C" w:rsidP="00512D67">
      <w:pPr>
        <w:pStyle w:val="aff6"/>
        <w:numPr>
          <w:ilvl w:val="0"/>
          <w:numId w:val="21"/>
        </w:numPr>
        <w:rPr>
          <w:lang w:val="ru-RU"/>
        </w:rPr>
      </w:pPr>
      <w:r w:rsidRPr="003E17A3">
        <w:rPr>
          <w:lang w:val="ru-RU"/>
        </w:rPr>
        <w:t>на землях особо охраняемых природных территорий, в том числе на землях рекр</w:t>
      </w:r>
      <w:r w:rsidRPr="003E17A3">
        <w:rPr>
          <w:lang w:val="ru-RU"/>
        </w:rPr>
        <w:t>е</w:t>
      </w:r>
      <w:r w:rsidRPr="003E17A3">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rsidR="0093086C" w:rsidRPr="003E17A3" w:rsidRDefault="0093086C" w:rsidP="00512D67">
      <w:pPr>
        <w:pStyle w:val="aff6"/>
        <w:numPr>
          <w:ilvl w:val="0"/>
          <w:numId w:val="21"/>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93086C" w:rsidRPr="003E17A3" w:rsidRDefault="0093086C" w:rsidP="00512D67">
      <w:pPr>
        <w:pStyle w:val="aff6"/>
        <w:numPr>
          <w:ilvl w:val="0"/>
          <w:numId w:val="21"/>
        </w:numPr>
        <w:rPr>
          <w:lang w:val="ru-RU"/>
        </w:rPr>
      </w:pPr>
      <w:r w:rsidRPr="003E17A3">
        <w:rPr>
          <w:lang w:val="ru-RU"/>
        </w:rPr>
        <w:t xml:space="preserve">в зонах охраны гидрометеорологических станций; </w:t>
      </w:r>
    </w:p>
    <w:p w:rsidR="0093086C" w:rsidRPr="003E17A3" w:rsidRDefault="0093086C" w:rsidP="00512D67">
      <w:pPr>
        <w:pStyle w:val="aff6"/>
        <w:numPr>
          <w:ilvl w:val="0"/>
          <w:numId w:val="21"/>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93086C" w:rsidRPr="003E17A3" w:rsidRDefault="0093086C" w:rsidP="00512D67">
      <w:pPr>
        <w:pStyle w:val="aff6"/>
        <w:numPr>
          <w:ilvl w:val="0"/>
          <w:numId w:val="21"/>
        </w:numPr>
        <w:rPr>
          <w:lang w:val="ru-RU"/>
        </w:rPr>
      </w:pPr>
      <w:r w:rsidRPr="003E17A3">
        <w:rPr>
          <w:lang w:val="ru-RU"/>
        </w:rPr>
        <w:t xml:space="preserve">на землях </w:t>
      </w:r>
      <w:proofErr w:type="spellStart"/>
      <w:r w:rsidRPr="003E17A3">
        <w:rPr>
          <w:lang w:val="ru-RU"/>
        </w:rPr>
        <w:t>водоохранных</w:t>
      </w:r>
      <w:proofErr w:type="spellEnd"/>
      <w:r w:rsidRPr="003E17A3">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E17A3">
        <w:rPr>
          <w:lang w:val="ru-RU"/>
        </w:rPr>
        <w:t>рыб</w:t>
      </w:r>
      <w:r w:rsidRPr="003E17A3">
        <w:rPr>
          <w:lang w:val="ru-RU"/>
        </w:rPr>
        <w:t>о</w:t>
      </w:r>
      <w:r w:rsidRPr="003E17A3">
        <w:rPr>
          <w:lang w:val="ru-RU"/>
        </w:rPr>
        <w:t>хозяйственное</w:t>
      </w:r>
      <w:proofErr w:type="spellEnd"/>
      <w:r w:rsidRPr="003E17A3">
        <w:rPr>
          <w:lang w:val="ru-RU"/>
        </w:rPr>
        <w:t xml:space="preserve">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93086C" w:rsidRPr="003E17A3" w:rsidRDefault="0093086C" w:rsidP="00512D67">
      <w:pPr>
        <w:pStyle w:val="aff6"/>
        <w:numPr>
          <w:ilvl w:val="0"/>
          <w:numId w:val="21"/>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93086C" w:rsidRPr="003E17A3" w:rsidRDefault="0093086C" w:rsidP="00512D67">
      <w:pPr>
        <w:pStyle w:val="aff6"/>
        <w:numPr>
          <w:ilvl w:val="0"/>
          <w:numId w:val="21"/>
        </w:numPr>
        <w:rPr>
          <w:lang w:val="ru-RU"/>
        </w:rPr>
      </w:pPr>
      <w:r w:rsidRPr="003E17A3">
        <w:rPr>
          <w:lang w:val="ru-RU"/>
        </w:rPr>
        <w:lastRenderedPageBreak/>
        <w:t xml:space="preserve">в зонах возможного проявления оползней и других опасных факторов природного характера; </w:t>
      </w:r>
    </w:p>
    <w:p w:rsidR="0093086C" w:rsidRPr="003E17A3" w:rsidRDefault="0093086C" w:rsidP="00512D67">
      <w:pPr>
        <w:pStyle w:val="aff6"/>
        <w:numPr>
          <w:ilvl w:val="0"/>
          <w:numId w:val="21"/>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93086C" w:rsidRPr="003E17A3" w:rsidRDefault="0093086C" w:rsidP="00512D67">
      <w:pPr>
        <w:pStyle w:val="aff6"/>
        <w:numPr>
          <w:ilvl w:val="0"/>
          <w:numId w:val="21"/>
        </w:numPr>
        <w:rPr>
          <w:lang w:val="ru-RU"/>
        </w:rPr>
      </w:pPr>
      <w:r w:rsidRPr="003E17A3">
        <w:rPr>
          <w:lang w:val="ru-RU"/>
        </w:rPr>
        <w:t xml:space="preserve">в охранных зонах магистральных трубопроводов. </w:t>
      </w:r>
    </w:p>
    <w:p w:rsidR="0093086C" w:rsidRPr="003E17A3" w:rsidRDefault="0093086C" w:rsidP="0093086C">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охран</w:t>
      </w:r>
      <w:r w:rsidRPr="003E17A3">
        <w:rPr>
          <w:lang w:val="ru-RU"/>
        </w:rPr>
        <w:t>я</w:t>
      </w:r>
      <w:r w:rsidRPr="003E17A3">
        <w:rPr>
          <w:lang w:val="ru-RU"/>
        </w:rPr>
        <w:t>емой природной территории.</w:t>
      </w:r>
    </w:p>
    <w:p w:rsidR="0093086C" w:rsidRDefault="008F00C3" w:rsidP="0093086C">
      <w:pPr>
        <w:pStyle w:val="3"/>
      </w:pPr>
      <w:bookmarkStart w:id="253" w:name="_Toc479953599"/>
      <w:bookmarkStart w:id="254" w:name="_Toc488148025"/>
      <w:r>
        <w:t>1.6.</w:t>
      </w:r>
      <w:r w:rsidR="0093086C">
        <w:t xml:space="preserve">2. </w:t>
      </w:r>
      <w:r w:rsidR="0093086C" w:rsidRPr="0043272A">
        <w:rPr>
          <w:rFonts w:cs="Times New Roman"/>
          <w:szCs w:val="24"/>
        </w:rPr>
        <w:t>Требования</w:t>
      </w:r>
      <w:r w:rsidR="0093086C">
        <w:t xml:space="preserve"> </w:t>
      </w:r>
      <w:r w:rsidR="0093086C"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253"/>
      <w:bookmarkEnd w:id="254"/>
    </w:p>
    <w:p w:rsidR="0093086C" w:rsidRPr="0043272A" w:rsidRDefault="0093086C" w:rsidP="0093086C">
      <w:pPr>
        <w:pStyle w:val="aff6"/>
        <w:rPr>
          <w:lang w:val="ru-RU"/>
        </w:rPr>
      </w:pPr>
      <w:r w:rsidRPr="0043272A">
        <w:rPr>
          <w:lang w:val="ru-RU"/>
        </w:rPr>
        <w:t>Инженерно-технические мероприятия гражданской обороны и предупреждения чрезвычайных ситуаций (далее</w:t>
      </w:r>
      <w:r w:rsidR="00BE3BDA">
        <w:rPr>
          <w:lang w:val="ru-RU"/>
        </w:rPr>
        <w:t xml:space="preserve"> – </w:t>
      </w:r>
      <w:r w:rsidRPr="0043272A">
        <w:rPr>
          <w:lang w:val="ru-RU"/>
        </w:rPr>
        <w:t xml:space="preserve">ИТМ ГОЧС) должны учитываться </w:t>
      </w:r>
      <w:proofErr w:type="gramStart"/>
      <w:r w:rsidRPr="0043272A">
        <w:rPr>
          <w:lang w:val="ru-RU"/>
        </w:rPr>
        <w:t>при</w:t>
      </w:r>
      <w:proofErr w:type="gramEnd"/>
      <w:r w:rsidRPr="0043272A">
        <w:rPr>
          <w:lang w:val="ru-RU"/>
        </w:rPr>
        <w:t xml:space="preserve">: </w:t>
      </w:r>
    </w:p>
    <w:p w:rsidR="0093086C" w:rsidRPr="0043272A" w:rsidRDefault="0093086C" w:rsidP="00512D67">
      <w:pPr>
        <w:pStyle w:val="aff6"/>
        <w:numPr>
          <w:ilvl w:val="0"/>
          <w:numId w:val="19"/>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93086C" w:rsidRPr="0043272A" w:rsidRDefault="0093086C" w:rsidP="00512D67">
      <w:pPr>
        <w:pStyle w:val="aff6"/>
        <w:numPr>
          <w:ilvl w:val="0"/>
          <w:numId w:val="19"/>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93086C" w:rsidRPr="0043272A" w:rsidRDefault="0093086C" w:rsidP="00512D67">
      <w:pPr>
        <w:pStyle w:val="aff6"/>
        <w:numPr>
          <w:ilvl w:val="0"/>
          <w:numId w:val="19"/>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93086C" w:rsidRPr="003E17A3" w:rsidRDefault="0093086C" w:rsidP="0093086C">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93086C" w:rsidRPr="003E17A3" w:rsidRDefault="0093086C" w:rsidP="0093086C">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w:t>
      </w:r>
      <w:proofErr w:type="gramStart"/>
      <w:r w:rsidRPr="003E17A3">
        <w:rPr>
          <w:lang w:val="ru-RU"/>
        </w:rPr>
        <w:t>Р</w:t>
      </w:r>
      <w:proofErr w:type="gramEnd"/>
      <w:r w:rsidRPr="003E17A3">
        <w:rPr>
          <w:lang w:val="ru-RU"/>
        </w:rPr>
        <w:t xml:space="preserve"> 22.0.07-95. </w:t>
      </w:r>
    </w:p>
    <w:p w:rsidR="0093086C" w:rsidRPr="003E17A3" w:rsidRDefault="0093086C" w:rsidP="0093086C">
      <w:pPr>
        <w:pStyle w:val="aff6"/>
        <w:rPr>
          <w:lang w:val="ru-RU"/>
        </w:rPr>
      </w:pPr>
      <w:proofErr w:type="gramStart"/>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255" w:name="OLE_LINK13"/>
      <w:bookmarkStart w:id="256" w:name="OLE_LINK14"/>
      <w:r w:rsidRPr="003E17A3">
        <w:rPr>
          <w:lang w:val="ru-RU"/>
        </w:rPr>
        <w:t xml:space="preserve">Главным управлением МЧС России по </w:t>
      </w:r>
      <w:r w:rsidR="003E1546">
        <w:rPr>
          <w:lang w:val="ru-RU"/>
        </w:rPr>
        <w:t>Пермского края</w:t>
      </w:r>
      <w:bookmarkEnd w:id="255"/>
      <w:bookmarkEnd w:id="256"/>
      <w:r w:rsidRPr="003E17A3">
        <w:rPr>
          <w:lang w:val="ru-RU"/>
        </w:rPr>
        <w:t xml:space="preserve">. </w:t>
      </w:r>
      <w:proofErr w:type="gramEnd"/>
    </w:p>
    <w:p w:rsidR="0093086C" w:rsidRPr="000A5E63" w:rsidRDefault="0093086C" w:rsidP="0093086C">
      <w:pPr>
        <w:pStyle w:val="aff6"/>
        <w:rPr>
          <w:b/>
          <w:i/>
          <w:lang w:val="ru-RU"/>
        </w:rPr>
      </w:pPr>
      <w:r w:rsidRPr="000A5E63">
        <w:rPr>
          <w:b/>
          <w:i/>
          <w:lang w:val="ru-RU"/>
        </w:rPr>
        <w:t xml:space="preserve">Требования к обеспечению пожарной безопасности </w:t>
      </w:r>
    </w:p>
    <w:p w:rsidR="00816D68" w:rsidRPr="00816D68" w:rsidRDefault="0093086C" w:rsidP="00816D68">
      <w:pPr>
        <w:pStyle w:val="aff6"/>
        <w:rPr>
          <w:lang w:val="ru-RU"/>
        </w:rPr>
      </w:pPr>
      <w:proofErr w:type="gramStart"/>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w:t>
      </w:r>
      <w:r w:rsidR="00F60661">
        <w:rPr>
          <w:lang w:val="ru-RU"/>
        </w:rPr>
        <w:t xml:space="preserve">ном от 22.07.2008 № 123-ФЗ с учетом требований </w:t>
      </w:r>
      <w:r w:rsidR="00816D68" w:rsidRPr="00816D68">
        <w:rPr>
          <w:lang w:val="ru-RU"/>
        </w:rPr>
        <w:t>региональных нормативов градостроител</w:t>
      </w:r>
      <w:r w:rsidR="00816D68" w:rsidRPr="00816D68">
        <w:rPr>
          <w:lang w:val="ru-RU"/>
        </w:rPr>
        <w:t>ь</w:t>
      </w:r>
      <w:r w:rsidR="00816D68" w:rsidRPr="00816D68">
        <w:rPr>
          <w:lang w:val="ru-RU"/>
        </w:rPr>
        <w:t>ного проектирования «Расчетные показатели обеспеченности населения Пермского края объектами пожарной охраны</w:t>
      </w:r>
      <w:proofErr w:type="gramEnd"/>
      <w:r w:rsidR="00816D68">
        <w:rPr>
          <w:lang w:val="ru-RU"/>
        </w:rPr>
        <w:t xml:space="preserve">», </w:t>
      </w:r>
      <w:proofErr w:type="gramStart"/>
      <w:r w:rsidR="00816D68">
        <w:rPr>
          <w:lang w:val="ru-RU"/>
        </w:rPr>
        <w:t>утвержденных</w:t>
      </w:r>
      <w:proofErr w:type="gramEnd"/>
      <w:r w:rsidR="00816D68">
        <w:rPr>
          <w:lang w:val="ru-RU"/>
        </w:rPr>
        <w:t xml:space="preserve"> п</w:t>
      </w:r>
      <w:r w:rsidR="00816D68" w:rsidRPr="00816D68">
        <w:rPr>
          <w:lang w:val="ru-RU"/>
        </w:rPr>
        <w:t>остановление</w:t>
      </w:r>
      <w:r w:rsidR="00816D68">
        <w:rPr>
          <w:lang w:val="ru-RU"/>
        </w:rPr>
        <w:t>м</w:t>
      </w:r>
      <w:r w:rsidR="00816D68" w:rsidRPr="00816D68">
        <w:rPr>
          <w:lang w:val="ru-RU"/>
        </w:rPr>
        <w:t xml:space="preserve"> Правительства Пермского края от 22.07.2016 № 489-п.</w:t>
      </w:r>
    </w:p>
    <w:p w:rsidR="0093086C" w:rsidRPr="000A5E63" w:rsidRDefault="0093086C" w:rsidP="0093086C">
      <w:pPr>
        <w:pStyle w:val="aff6"/>
        <w:rPr>
          <w:b/>
          <w:i/>
          <w:lang w:val="ru-RU"/>
        </w:rPr>
      </w:pPr>
      <w:r w:rsidRPr="000A5E63">
        <w:rPr>
          <w:b/>
          <w:i/>
          <w:lang w:val="ru-RU"/>
        </w:rPr>
        <w:t xml:space="preserve">Требования к обеспечению защиты от затопления и подтопления </w:t>
      </w:r>
    </w:p>
    <w:p w:rsidR="0093086C" w:rsidRPr="000A5E63" w:rsidRDefault="0093086C" w:rsidP="0093086C">
      <w:pPr>
        <w:pStyle w:val="aff6"/>
        <w:rPr>
          <w:lang w:val="ru-RU"/>
        </w:rPr>
      </w:pPr>
      <w:r w:rsidRPr="000A5E63">
        <w:rPr>
          <w:lang w:val="ru-RU"/>
        </w:rPr>
        <w:lastRenderedPageBreak/>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93086C" w:rsidRPr="000A5E63" w:rsidRDefault="0093086C" w:rsidP="0093086C">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93086C" w:rsidRPr="000A5E63" w:rsidRDefault="0093086C" w:rsidP="0093086C">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w:t>
      </w:r>
      <w:proofErr w:type="gramStart"/>
      <w:r w:rsidRPr="000A5E63">
        <w:rPr>
          <w:lang w:val="ru-RU"/>
        </w:rPr>
        <w:t>,</w:t>
      </w:r>
      <w:proofErr w:type="gramEnd"/>
      <w:r w:rsidRPr="000A5E63">
        <w:rPr>
          <w:lang w:val="ru-RU"/>
        </w:rPr>
        <w:t xml:space="preserve">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93086C" w:rsidRPr="000A5E63" w:rsidRDefault="0093086C" w:rsidP="0093086C">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93086C" w:rsidRPr="000A5E63" w:rsidRDefault="0093086C" w:rsidP="00512D67">
      <w:pPr>
        <w:pStyle w:val="aff6"/>
        <w:numPr>
          <w:ilvl w:val="0"/>
          <w:numId w:val="22"/>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93086C" w:rsidRPr="000A5E63" w:rsidRDefault="0093086C" w:rsidP="00512D67">
      <w:pPr>
        <w:pStyle w:val="aff6"/>
        <w:numPr>
          <w:ilvl w:val="0"/>
          <w:numId w:val="22"/>
        </w:numPr>
        <w:rPr>
          <w:lang w:val="ru-RU"/>
        </w:rPr>
      </w:pPr>
      <w:r w:rsidRPr="000A5E63">
        <w:rPr>
          <w:lang w:val="ru-RU"/>
        </w:rPr>
        <w:t xml:space="preserve">один раз в 10 лет – для территорий парков и плоскостных спортивных сооружений. </w:t>
      </w:r>
    </w:p>
    <w:p w:rsidR="0093086C" w:rsidRPr="000A5E63" w:rsidRDefault="0093086C" w:rsidP="0093086C">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93086C" w:rsidRPr="000A5E63" w:rsidRDefault="0093086C" w:rsidP="00512D67">
      <w:pPr>
        <w:pStyle w:val="aff6"/>
        <w:numPr>
          <w:ilvl w:val="0"/>
          <w:numId w:val="22"/>
        </w:numPr>
        <w:rPr>
          <w:lang w:val="ru-RU"/>
        </w:rPr>
      </w:pPr>
      <w:r w:rsidRPr="000A5E63">
        <w:rPr>
          <w:lang w:val="ru-RU"/>
        </w:rPr>
        <w:t xml:space="preserve">обвалование территорий со стороны водных объектов; </w:t>
      </w:r>
    </w:p>
    <w:p w:rsidR="0093086C" w:rsidRPr="000A5E63" w:rsidRDefault="0093086C" w:rsidP="00512D67">
      <w:pPr>
        <w:pStyle w:val="aff6"/>
        <w:numPr>
          <w:ilvl w:val="0"/>
          <w:numId w:val="22"/>
        </w:numPr>
        <w:rPr>
          <w:lang w:val="ru-RU"/>
        </w:rPr>
      </w:pPr>
      <w:r w:rsidRPr="000A5E63">
        <w:rPr>
          <w:lang w:val="ru-RU"/>
        </w:rPr>
        <w:t xml:space="preserve">искусственное повышение рельефа территории до незатопляемых планировочных отметок; </w:t>
      </w:r>
    </w:p>
    <w:p w:rsidR="0093086C" w:rsidRPr="000A5E63" w:rsidRDefault="0093086C" w:rsidP="00512D67">
      <w:pPr>
        <w:pStyle w:val="aff6"/>
        <w:numPr>
          <w:ilvl w:val="0"/>
          <w:numId w:val="22"/>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93086C" w:rsidRPr="000A5E63" w:rsidRDefault="0093086C" w:rsidP="00512D67">
      <w:pPr>
        <w:pStyle w:val="aff6"/>
        <w:numPr>
          <w:ilvl w:val="0"/>
          <w:numId w:val="22"/>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93086C" w:rsidRPr="000A5E63" w:rsidRDefault="0093086C" w:rsidP="0093086C">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93086C" w:rsidRPr="000A5E63" w:rsidRDefault="0093086C" w:rsidP="00512D67">
      <w:pPr>
        <w:pStyle w:val="aff6"/>
        <w:numPr>
          <w:ilvl w:val="0"/>
          <w:numId w:val="22"/>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93086C" w:rsidRPr="000A5E63" w:rsidRDefault="0093086C" w:rsidP="00512D67">
      <w:pPr>
        <w:pStyle w:val="aff6"/>
        <w:numPr>
          <w:ilvl w:val="0"/>
          <w:numId w:val="22"/>
        </w:numPr>
        <w:rPr>
          <w:lang w:val="ru-RU"/>
        </w:rPr>
      </w:pPr>
      <w:r w:rsidRPr="000A5E63">
        <w:rPr>
          <w:lang w:val="ru-RU"/>
        </w:rPr>
        <w:t xml:space="preserve">расчистку водоемов и водотоков; </w:t>
      </w:r>
    </w:p>
    <w:p w:rsidR="0093086C" w:rsidRPr="000A5E63" w:rsidRDefault="0093086C" w:rsidP="00512D67">
      <w:pPr>
        <w:pStyle w:val="aff6"/>
        <w:numPr>
          <w:ilvl w:val="0"/>
          <w:numId w:val="22"/>
        </w:numPr>
        <w:rPr>
          <w:lang w:val="ru-RU"/>
        </w:rPr>
      </w:pPr>
      <w:proofErr w:type="gramStart"/>
      <w:r w:rsidRPr="000A5E63">
        <w:rPr>
          <w:lang w:val="ru-RU"/>
        </w:rPr>
        <w:t xml:space="preserve">мероприятия по </w:t>
      </w:r>
      <w:proofErr w:type="spellStart"/>
      <w:r w:rsidRPr="000A5E63">
        <w:rPr>
          <w:lang w:val="ru-RU"/>
        </w:rPr>
        <w:t>противопаводковой</w:t>
      </w:r>
      <w:proofErr w:type="spellEnd"/>
      <w:r w:rsidRPr="000A5E63">
        <w:rPr>
          <w:lang w:val="ru-RU"/>
        </w:rPr>
        <w:t xml:space="preserve"> защите, включающие: </w:t>
      </w:r>
      <w:proofErr w:type="spellStart"/>
      <w:r w:rsidRPr="000A5E63">
        <w:rPr>
          <w:lang w:val="ru-RU"/>
        </w:rPr>
        <w:t>выполаживание</w:t>
      </w:r>
      <w:proofErr w:type="spellEnd"/>
      <w:r w:rsidRPr="000A5E63">
        <w:rPr>
          <w:lang w:val="ru-RU"/>
        </w:rPr>
        <w:t xml:space="preserve"> бер</w:t>
      </w:r>
      <w:r w:rsidRPr="000A5E63">
        <w:rPr>
          <w:lang w:val="ru-RU"/>
        </w:rPr>
        <w:t>е</w:t>
      </w:r>
      <w:r w:rsidRPr="000A5E63">
        <w:rPr>
          <w:lang w:val="ru-RU"/>
        </w:rPr>
        <w:t xml:space="preserve">гов, биогенное закрепление, укрепление берегов песчано-гравийной и каменной </w:t>
      </w:r>
      <w:proofErr w:type="spellStart"/>
      <w:r w:rsidRPr="000A5E63">
        <w:rPr>
          <w:lang w:val="ru-RU"/>
        </w:rPr>
        <w:t>наброской</w:t>
      </w:r>
      <w:proofErr w:type="spellEnd"/>
      <w:r w:rsidRPr="000A5E63">
        <w:rPr>
          <w:lang w:val="ru-RU"/>
        </w:rPr>
        <w:t xml:space="preserve"> на наиболее проблемных местах. </w:t>
      </w:r>
      <w:proofErr w:type="gramEnd"/>
    </w:p>
    <w:p w:rsidR="0093086C" w:rsidRPr="000A5E63" w:rsidRDefault="0093086C" w:rsidP="0093086C">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93086C" w:rsidRPr="000A5E63" w:rsidRDefault="0093086C" w:rsidP="0093086C">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 xml:space="preserve">ной защиты в целях улучшения </w:t>
      </w:r>
      <w:proofErr w:type="spellStart"/>
      <w:r w:rsidRPr="000A5E63">
        <w:rPr>
          <w:lang w:val="ru-RU"/>
        </w:rPr>
        <w:t>водообеспечения</w:t>
      </w:r>
      <w:proofErr w:type="spellEnd"/>
      <w:r w:rsidRPr="000A5E63">
        <w:rPr>
          <w:lang w:val="ru-RU"/>
        </w:rPr>
        <w:t xml:space="preserve">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w:t>
      </w:r>
      <w:r w:rsidRPr="000A5E63">
        <w:rPr>
          <w:lang w:val="ru-RU"/>
        </w:rPr>
        <w:t>е</w:t>
      </w:r>
      <w:r w:rsidRPr="000A5E63">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93086C" w:rsidRPr="000A5E63" w:rsidRDefault="0093086C" w:rsidP="0093086C">
      <w:pPr>
        <w:pStyle w:val="aff6"/>
        <w:rPr>
          <w:lang w:val="ru-RU"/>
        </w:rPr>
      </w:pPr>
      <w:r w:rsidRPr="000A5E63">
        <w:rPr>
          <w:lang w:val="ru-RU"/>
        </w:rPr>
        <w:t>Сооружения и мероприятия для защиты от затопления проектируются в соотве</w:t>
      </w:r>
      <w:r w:rsidRPr="000A5E63">
        <w:rPr>
          <w:lang w:val="ru-RU"/>
        </w:rPr>
        <w:t>т</w:t>
      </w:r>
      <w:r w:rsidRPr="000A5E63">
        <w:rPr>
          <w:lang w:val="ru-RU"/>
        </w:rPr>
        <w:t xml:space="preserve">ствии с требованиями СП 116.13330.2012 и СНиП 2.06.15-85. </w:t>
      </w:r>
    </w:p>
    <w:p w:rsidR="0093086C" w:rsidRPr="000A5E63" w:rsidRDefault="0093086C" w:rsidP="0093086C">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93086C" w:rsidRPr="000A5E63" w:rsidRDefault="0093086C" w:rsidP="0093086C">
      <w:pPr>
        <w:pStyle w:val="aff6"/>
        <w:rPr>
          <w:lang w:val="ru-RU"/>
        </w:rPr>
      </w:pPr>
      <w:r w:rsidRPr="000A5E63">
        <w:rPr>
          <w:lang w:val="ru-RU"/>
        </w:rPr>
        <w:lastRenderedPageBreak/>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93086C" w:rsidRPr="000A5E63" w:rsidRDefault="0093086C" w:rsidP="0093086C">
      <w:pPr>
        <w:pStyle w:val="aff6"/>
        <w:rPr>
          <w:lang w:val="ru-RU"/>
        </w:rPr>
      </w:pPr>
      <w:r w:rsidRPr="000A5E63">
        <w:rPr>
          <w:lang w:val="ru-RU"/>
        </w:rPr>
        <w:t xml:space="preserve">Понижение уровня грунтовых вод должно обеспечиваться: </w:t>
      </w:r>
    </w:p>
    <w:p w:rsidR="0093086C" w:rsidRPr="000A5E63" w:rsidRDefault="0093086C" w:rsidP="00512D67">
      <w:pPr>
        <w:pStyle w:val="aff6"/>
        <w:numPr>
          <w:ilvl w:val="0"/>
          <w:numId w:val="22"/>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93086C" w:rsidRPr="000A5E63" w:rsidRDefault="0093086C" w:rsidP="00512D67">
      <w:pPr>
        <w:pStyle w:val="aff6"/>
        <w:numPr>
          <w:ilvl w:val="0"/>
          <w:numId w:val="22"/>
        </w:numPr>
        <w:rPr>
          <w:lang w:val="ru-RU"/>
        </w:rPr>
      </w:pPr>
      <w:r w:rsidRPr="000A5E63">
        <w:rPr>
          <w:lang w:val="ru-RU"/>
        </w:rPr>
        <w:t xml:space="preserve">на территории стадионов, парков, скверов и других зеленых насаждений – не менее 1 м; </w:t>
      </w:r>
    </w:p>
    <w:p w:rsidR="0093086C" w:rsidRPr="000A5E63" w:rsidRDefault="0093086C" w:rsidP="00512D67">
      <w:pPr>
        <w:pStyle w:val="aff6"/>
        <w:numPr>
          <w:ilvl w:val="0"/>
          <w:numId w:val="22"/>
        </w:numPr>
        <w:rPr>
          <w:lang w:val="ru-RU"/>
        </w:rPr>
      </w:pPr>
      <w:r w:rsidRPr="000A5E63">
        <w:rPr>
          <w:lang w:val="ru-RU"/>
        </w:rPr>
        <w:t xml:space="preserve">на территории крупных промышленных зон и комплексов не менее 15 м. </w:t>
      </w:r>
    </w:p>
    <w:p w:rsidR="0093086C" w:rsidRPr="000A5E63" w:rsidRDefault="0093086C" w:rsidP="0093086C">
      <w:pPr>
        <w:pStyle w:val="aff6"/>
        <w:rPr>
          <w:b/>
          <w:i/>
          <w:lang w:val="ru-RU"/>
        </w:rPr>
      </w:pPr>
      <w:r w:rsidRPr="000A5E63">
        <w:rPr>
          <w:b/>
          <w:i/>
          <w:lang w:val="ru-RU"/>
        </w:rPr>
        <w:t xml:space="preserve">Требования к обеспечению защиты от овражной эрозии </w:t>
      </w:r>
    </w:p>
    <w:p w:rsidR="0093086C" w:rsidRPr="000A5E63" w:rsidRDefault="0093086C" w:rsidP="0093086C">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93086C" w:rsidRPr="000A5E63" w:rsidRDefault="0093086C" w:rsidP="00512D67">
      <w:pPr>
        <w:pStyle w:val="aff6"/>
        <w:numPr>
          <w:ilvl w:val="0"/>
          <w:numId w:val="22"/>
        </w:numPr>
        <w:rPr>
          <w:lang w:val="ru-RU"/>
        </w:rPr>
      </w:pPr>
      <w:r w:rsidRPr="000A5E63">
        <w:rPr>
          <w:lang w:val="ru-RU"/>
        </w:rPr>
        <w:t xml:space="preserve">вертикальную планировку территории (сплошная засыпка или замыв оврага или его </w:t>
      </w:r>
      <w:proofErr w:type="spellStart"/>
      <w:r w:rsidRPr="000A5E63">
        <w:rPr>
          <w:lang w:val="ru-RU"/>
        </w:rPr>
        <w:t>отвершков</w:t>
      </w:r>
      <w:proofErr w:type="spellEnd"/>
      <w:r w:rsidRPr="000A5E63">
        <w:rPr>
          <w:lang w:val="ru-RU"/>
        </w:rPr>
        <w:t xml:space="preserve">, частичная засыпка с повышением отметок дна оврага, </w:t>
      </w:r>
      <w:proofErr w:type="spellStart"/>
      <w:r w:rsidRPr="000A5E63">
        <w:rPr>
          <w:lang w:val="ru-RU"/>
        </w:rPr>
        <w:t>уполажив</w:t>
      </w:r>
      <w:r w:rsidRPr="000A5E63">
        <w:rPr>
          <w:lang w:val="ru-RU"/>
        </w:rPr>
        <w:t>а</w:t>
      </w:r>
      <w:r w:rsidRPr="000A5E63">
        <w:rPr>
          <w:lang w:val="ru-RU"/>
        </w:rPr>
        <w:t>ние</w:t>
      </w:r>
      <w:proofErr w:type="spellEnd"/>
      <w:r w:rsidRPr="000A5E63">
        <w:rPr>
          <w:lang w:val="ru-RU"/>
        </w:rPr>
        <w:t xml:space="preserve"> или террасирование склонов оврага); </w:t>
      </w:r>
    </w:p>
    <w:p w:rsidR="0093086C" w:rsidRPr="000A5E63" w:rsidRDefault="0093086C" w:rsidP="00512D67">
      <w:pPr>
        <w:pStyle w:val="aff6"/>
        <w:numPr>
          <w:ilvl w:val="0"/>
          <w:numId w:val="22"/>
        </w:numPr>
        <w:rPr>
          <w:lang w:val="ru-RU"/>
        </w:rPr>
      </w:pPr>
      <w:r w:rsidRPr="000A5E63">
        <w:rPr>
          <w:lang w:val="ru-RU"/>
        </w:rPr>
        <w:t xml:space="preserve">упорядочение поверхностного стока; </w:t>
      </w:r>
    </w:p>
    <w:p w:rsidR="0093086C" w:rsidRPr="000A5E63" w:rsidRDefault="0093086C" w:rsidP="00512D67">
      <w:pPr>
        <w:pStyle w:val="aff6"/>
        <w:numPr>
          <w:ilvl w:val="0"/>
          <w:numId w:val="22"/>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93086C" w:rsidRPr="000A5E63" w:rsidRDefault="0093086C" w:rsidP="00512D67">
      <w:pPr>
        <w:pStyle w:val="aff6"/>
        <w:numPr>
          <w:ilvl w:val="0"/>
          <w:numId w:val="22"/>
        </w:numPr>
        <w:rPr>
          <w:lang w:val="ru-RU"/>
        </w:rPr>
      </w:pPr>
      <w:r w:rsidRPr="000A5E63">
        <w:rPr>
          <w:lang w:val="ru-RU"/>
        </w:rPr>
        <w:t xml:space="preserve">сооружения механической защиты для остановки движения почв. </w:t>
      </w:r>
    </w:p>
    <w:p w:rsidR="0093086C" w:rsidRPr="000A5E63" w:rsidRDefault="0093086C" w:rsidP="0093086C">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93086C" w:rsidRPr="000A5E63" w:rsidRDefault="0093086C" w:rsidP="0093086C">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93086C" w:rsidRPr="000A5E63" w:rsidRDefault="0093086C" w:rsidP="00512D67">
      <w:pPr>
        <w:pStyle w:val="aff6"/>
        <w:numPr>
          <w:ilvl w:val="0"/>
          <w:numId w:val="22"/>
        </w:numPr>
        <w:rPr>
          <w:lang w:val="ru-RU"/>
        </w:rPr>
      </w:pPr>
      <w:r w:rsidRPr="000A5E63">
        <w:rPr>
          <w:lang w:val="ru-RU"/>
        </w:rPr>
        <w:t xml:space="preserve">водозадерживающие сооружения – валы по берегам рек, вокруг водоемов; </w:t>
      </w:r>
    </w:p>
    <w:p w:rsidR="0093086C" w:rsidRPr="000A5E63" w:rsidRDefault="0093086C" w:rsidP="00512D67">
      <w:pPr>
        <w:pStyle w:val="aff6"/>
        <w:numPr>
          <w:ilvl w:val="0"/>
          <w:numId w:val="22"/>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93086C" w:rsidRPr="000A5E63" w:rsidRDefault="0093086C" w:rsidP="00512D67">
      <w:pPr>
        <w:pStyle w:val="aff6"/>
        <w:numPr>
          <w:ilvl w:val="0"/>
          <w:numId w:val="22"/>
        </w:numPr>
        <w:rPr>
          <w:lang w:val="ru-RU"/>
        </w:rPr>
      </w:pPr>
      <w:r w:rsidRPr="000A5E63">
        <w:rPr>
          <w:lang w:val="ru-RU"/>
        </w:rPr>
        <w:t xml:space="preserve">водосборные сооружения (пруды, запруды и др.); </w:t>
      </w:r>
    </w:p>
    <w:p w:rsidR="0093086C" w:rsidRPr="000A5E63" w:rsidRDefault="0093086C" w:rsidP="00512D67">
      <w:pPr>
        <w:pStyle w:val="aff6"/>
        <w:numPr>
          <w:ilvl w:val="0"/>
          <w:numId w:val="22"/>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93086C" w:rsidRDefault="0093086C" w:rsidP="00512D67">
      <w:pPr>
        <w:pStyle w:val="aff6"/>
        <w:numPr>
          <w:ilvl w:val="0"/>
          <w:numId w:val="22"/>
        </w:numPr>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bookmarkEnd w:id="224"/>
    <w:p w:rsidR="0093086C" w:rsidRDefault="0093086C">
      <w:pPr>
        <w:spacing w:after="200" w:line="276" w:lineRule="auto"/>
        <w:ind w:firstLine="0"/>
        <w:jc w:val="left"/>
        <w:rPr>
          <w:rFonts w:eastAsiaTheme="majorEastAsia" w:cstheme="majorBidi"/>
          <w:b/>
          <w:bCs/>
          <w:caps/>
          <w:sz w:val="28"/>
          <w:szCs w:val="28"/>
        </w:rPr>
      </w:pPr>
      <w:r>
        <w:br w:type="page"/>
      </w:r>
    </w:p>
    <w:p w:rsidR="00FA7643" w:rsidRPr="00FA7643" w:rsidRDefault="00FA7643" w:rsidP="00FA7643">
      <w:pPr>
        <w:pStyle w:val="11"/>
      </w:pPr>
      <w:bookmarkStart w:id="257" w:name="_Toc488148026"/>
      <w:r>
        <w:lastRenderedPageBreak/>
        <w:t xml:space="preserve">2. </w:t>
      </w:r>
      <w:r w:rsidR="0093086C">
        <w:t>О</w:t>
      </w:r>
      <w:r>
        <w:t xml:space="preserve">сновная часть. </w:t>
      </w:r>
      <w:r w:rsidRPr="00FA7643">
        <w:t>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257"/>
    </w:p>
    <w:p w:rsidR="00AB502C" w:rsidRDefault="00AB502C" w:rsidP="00C56AFE">
      <w:pPr>
        <w:pStyle w:val="20"/>
      </w:pPr>
      <w:bookmarkStart w:id="258" w:name="_Toc488148027"/>
      <w:r>
        <w:t>2.1</w:t>
      </w:r>
      <w:r w:rsidRPr="003B36EE">
        <w:t xml:space="preserve"> </w:t>
      </w:r>
      <w:r>
        <w:t xml:space="preserve">Расчетные показатели, устанавливаемы для объектов </w:t>
      </w:r>
      <w:bookmarkStart w:id="259" w:name="OLE_LINK215"/>
      <w:bookmarkStart w:id="260" w:name="OLE_LINK216"/>
      <w:bookmarkStart w:id="261" w:name="OLE_LINK219"/>
      <w:r w:rsidRPr="008523AF">
        <w:t>местного значения муниципального района в области электро- и газоснабжени</w:t>
      </w:r>
      <w:r>
        <w:t>я</w:t>
      </w:r>
      <w:r w:rsidRPr="008523AF">
        <w:t xml:space="preserve"> поселений</w:t>
      </w:r>
      <w:bookmarkEnd w:id="258"/>
      <w:bookmarkEnd w:id="259"/>
      <w:bookmarkEnd w:id="260"/>
      <w:bookmarkEnd w:id="261"/>
    </w:p>
    <w:p w:rsidR="00AB502C" w:rsidRPr="00673852" w:rsidRDefault="00AB502C" w:rsidP="00AB502C">
      <w:pPr>
        <w:jc w:val="right"/>
        <w:rPr>
          <w:b/>
          <w:i/>
        </w:rPr>
      </w:pPr>
      <w:r w:rsidRPr="00673852">
        <w:rPr>
          <w:b/>
          <w:i/>
        </w:rPr>
        <w:t>Таблица</w:t>
      </w:r>
      <w:r>
        <w:rPr>
          <w:b/>
          <w:i/>
        </w:rPr>
        <w:t xml:space="preserve"> 2.1</w:t>
      </w:r>
    </w:p>
    <w:p w:rsidR="00AB502C" w:rsidRDefault="00AB502C" w:rsidP="00AB502C">
      <w:pPr>
        <w:spacing w:after="120"/>
        <w:ind w:firstLine="0"/>
        <w:jc w:val="center"/>
        <w:rPr>
          <w:b/>
          <w:i/>
        </w:rPr>
      </w:pPr>
      <w:bookmarkStart w:id="262" w:name="OLE_LINK220"/>
      <w:bookmarkStart w:id="263" w:name="OLE_LINK221"/>
      <w:bookmarkStart w:id="264" w:name="OLE_LINK222"/>
      <w:r w:rsidRPr="00673852">
        <w:rPr>
          <w:b/>
          <w:i/>
        </w:rPr>
        <w:t xml:space="preserve">Объекты </w:t>
      </w:r>
      <w:r w:rsidR="00805900" w:rsidRPr="00805900">
        <w:rPr>
          <w:b/>
          <w:i/>
        </w:rPr>
        <w:t>местного значения муниципального района в области электроснабжения поселений</w:t>
      </w:r>
    </w:p>
    <w:tbl>
      <w:tblPr>
        <w:tblW w:w="918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4016"/>
        <w:gridCol w:w="888"/>
      </w:tblGrid>
      <w:tr w:rsidR="00AB502C" w:rsidRPr="004965EB" w:rsidTr="00AB502C">
        <w:trPr>
          <w:cantSplit/>
          <w:trHeight w:val="202"/>
          <w:tblHeader/>
          <w:jc w:val="center"/>
        </w:trPr>
        <w:tc>
          <w:tcPr>
            <w:tcW w:w="1871" w:type="dxa"/>
            <w:shd w:val="clear" w:color="auto" w:fill="D9D9D9" w:themeFill="background1" w:themeFillShade="D9"/>
          </w:tcPr>
          <w:bookmarkEnd w:id="262"/>
          <w:bookmarkEnd w:id="263"/>
          <w:bookmarkEnd w:id="264"/>
          <w:p w:rsidR="00AB502C" w:rsidRPr="004965EB" w:rsidRDefault="00AB502C" w:rsidP="0050788C">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AB502C" w:rsidRPr="004965EB" w:rsidRDefault="00AB502C" w:rsidP="0050788C">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4904" w:type="dxa"/>
            <w:gridSpan w:val="2"/>
            <w:shd w:val="clear" w:color="auto" w:fill="D9D9D9" w:themeFill="background1" w:themeFillShade="D9"/>
          </w:tcPr>
          <w:p w:rsidR="00AB502C" w:rsidRPr="004965EB" w:rsidRDefault="00AB502C" w:rsidP="0050788C">
            <w:pPr>
              <w:pStyle w:val="Default"/>
              <w:jc w:val="center"/>
              <w:rPr>
                <w:i/>
                <w:sz w:val="20"/>
                <w:szCs w:val="20"/>
              </w:rPr>
            </w:pPr>
            <w:r w:rsidRPr="004965EB">
              <w:rPr>
                <w:b/>
                <w:bCs/>
                <w:i/>
                <w:sz w:val="20"/>
                <w:szCs w:val="20"/>
              </w:rPr>
              <w:t>Значение расчетного показателя</w:t>
            </w:r>
          </w:p>
        </w:tc>
      </w:tr>
      <w:tr w:rsidR="00AB502C" w:rsidRPr="004965EB" w:rsidTr="00AB502C">
        <w:trPr>
          <w:cantSplit/>
          <w:trHeight w:val="50"/>
          <w:jc w:val="center"/>
        </w:trPr>
        <w:tc>
          <w:tcPr>
            <w:tcW w:w="1871" w:type="dxa"/>
            <w:vMerge w:val="restart"/>
            <w:shd w:val="clear" w:color="auto" w:fill="F2F2F2" w:themeFill="background1" w:themeFillShade="F2"/>
          </w:tcPr>
          <w:p w:rsidR="00AB502C" w:rsidRPr="004965EB" w:rsidRDefault="00AB502C" w:rsidP="0050788C">
            <w:pPr>
              <w:pStyle w:val="Default"/>
              <w:rPr>
                <w:sz w:val="20"/>
                <w:szCs w:val="20"/>
              </w:rPr>
            </w:pPr>
            <w:r w:rsidRPr="004965EB">
              <w:rPr>
                <w:sz w:val="20"/>
                <w:szCs w:val="20"/>
              </w:rPr>
              <w:t>Электростанции (в том числе солне</w:t>
            </w:r>
            <w:r w:rsidRPr="004965EB">
              <w:rPr>
                <w:sz w:val="20"/>
                <w:szCs w:val="20"/>
              </w:rPr>
              <w:t>ч</w:t>
            </w:r>
            <w:r w:rsidRPr="004965EB">
              <w:rPr>
                <w:sz w:val="20"/>
                <w:szCs w:val="20"/>
              </w:rPr>
              <w:t>ные, ветровые и иные электроста</w:t>
            </w:r>
            <w:r w:rsidRPr="004965EB">
              <w:rPr>
                <w:sz w:val="20"/>
                <w:szCs w:val="20"/>
              </w:rPr>
              <w:t>н</w:t>
            </w:r>
            <w:r w:rsidRPr="004965EB">
              <w:rPr>
                <w:sz w:val="20"/>
                <w:szCs w:val="20"/>
              </w:rPr>
              <w:t>ции на основе н</w:t>
            </w:r>
            <w:r w:rsidRPr="004965EB">
              <w:rPr>
                <w:sz w:val="20"/>
                <w:szCs w:val="20"/>
              </w:rPr>
              <w:t>е</w:t>
            </w:r>
            <w:r w:rsidRPr="004965EB">
              <w:rPr>
                <w:sz w:val="20"/>
                <w:szCs w:val="20"/>
              </w:rPr>
              <w:t>традиционных во</w:t>
            </w:r>
            <w:r w:rsidRPr="004965EB">
              <w:rPr>
                <w:sz w:val="20"/>
                <w:szCs w:val="20"/>
              </w:rPr>
              <w:t>з</w:t>
            </w:r>
            <w:r w:rsidRPr="004965EB">
              <w:rPr>
                <w:sz w:val="20"/>
                <w:szCs w:val="20"/>
              </w:rPr>
              <w:t>обновляемых исто</w:t>
            </w:r>
            <w:r w:rsidRPr="004965EB">
              <w:rPr>
                <w:sz w:val="20"/>
                <w:szCs w:val="20"/>
              </w:rPr>
              <w:t>ч</w:t>
            </w:r>
            <w:r w:rsidRPr="004965EB">
              <w:rPr>
                <w:sz w:val="20"/>
                <w:szCs w:val="20"/>
              </w:rPr>
              <w:t xml:space="preserve">ников энергии) мощностью менее 5 МВт. </w:t>
            </w:r>
          </w:p>
          <w:p w:rsidR="00AB502C" w:rsidRPr="004965EB" w:rsidRDefault="00AB502C" w:rsidP="0050788C">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w:t>
            </w:r>
            <w:r w:rsidRPr="004965EB">
              <w:rPr>
                <w:sz w:val="20"/>
                <w:szCs w:val="20"/>
              </w:rPr>
              <w:t>о</w:t>
            </w:r>
            <w:r w:rsidRPr="004965EB">
              <w:rPr>
                <w:sz w:val="20"/>
                <w:szCs w:val="20"/>
              </w:rPr>
              <w:t>минальным напр</w:t>
            </w:r>
            <w:r w:rsidRPr="004965EB">
              <w:rPr>
                <w:sz w:val="20"/>
                <w:szCs w:val="20"/>
              </w:rPr>
              <w:t>я</w:t>
            </w:r>
            <w:r w:rsidRPr="004965EB">
              <w:rPr>
                <w:sz w:val="20"/>
                <w:szCs w:val="20"/>
              </w:rPr>
              <w:t xml:space="preserve">жением до 35 </w:t>
            </w:r>
            <w:proofErr w:type="spellStart"/>
            <w:r w:rsidRPr="004965EB">
              <w:rPr>
                <w:sz w:val="20"/>
                <w:szCs w:val="20"/>
              </w:rPr>
              <w:t>кВ</w:t>
            </w:r>
            <w:proofErr w:type="spellEnd"/>
            <w:r w:rsidRPr="004965EB">
              <w:rPr>
                <w:sz w:val="20"/>
                <w:szCs w:val="20"/>
              </w:rPr>
              <w:t xml:space="preserve"> включительно. </w:t>
            </w:r>
          </w:p>
          <w:p w:rsidR="00AB502C" w:rsidRPr="004965EB" w:rsidRDefault="00AB502C" w:rsidP="0050788C">
            <w:pPr>
              <w:pStyle w:val="Default"/>
              <w:rPr>
                <w:sz w:val="20"/>
                <w:szCs w:val="20"/>
              </w:rPr>
            </w:pPr>
            <w:r w:rsidRPr="004965EB">
              <w:rPr>
                <w:sz w:val="20"/>
                <w:szCs w:val="20"/>
              </w:rPr>
              <w:t>Трансформаторные подстанции, распр</w:t>
            </w:r>
            <w:r w:rsidRPr="004965EB">
              <w:rPr>
                <w:sz w:val="20"/>
                <w:szCs w:val="20"/>
              </w:rPr>
              <w:t>е</w:t>
            </w:r>
            <w:r w:rsidRPr="004965EB">
              <w:rPr>
                <w:sz w:val="20"/>
                <w:szCs w:val="20"/>
              </w:rPr>
              <w:t xml:space="preserve">делительные пункты номинальным напряжением от 10(6) до 20 </w:t>
            </w:r>
            <w:proofErr w:type="spellStart"/>
            <w:r w:rsidRPr="004965EB">
              <w:rPr>
                <w:sz w:val="20"/>
                <w:szCs w:val="20"/>
              </w:rPr>
              <w:t>кВ</w:t>
            </w:r>
            <w:proofErr w:type="spellEnd"/>
            <w:r w:rsidRPr="004965EB">
              <w:rPr>
                <w:sz w:val="20"/>
                <w:szCs w:val="20"/>
              </w:rPr>
              <w:t xml:space="preserve"> вкл</w:t>
            </w:r>
            <w:r w:rsidRPr="004965EB">
              <w:rPr>
                <w:sz w:val="20"/>
                <w:szCs w:val="20"/>
              </w:rPr>
              <w:t>ю</w:t>
            </w:r>
            <w:r w:rsidRPr="004965EB">
              <w:rPr>
                <w:sz w:val="20"/>
                <w:szCs w:val="20"/>
              </w:rPr>
              <w:t xml:space="preserve">чительно. </w:t>
            </w:r>
          </w:p>
          <w:p w:rsidR="00AB502C" w:rsidRPr="004965EB" w:rsidRDefault="00AB502C" w:rsidP="0050788C">
            <w:pPr>
              <w:pStyle w:val="Default"/>
              <w:rPr>
                <w:sz w:val="20"/>
                <w:szCs w:val="20"/>
              </w:rPr>
            </w:pPr>
            <w:r w:rsidRPr="004965EB">
              <w:rPr>
                <w:sz w:val="20"/>
                <w:szCs w:val="20"/>
              </w:rPr>
              <w:t>Линии электропер</w:t>
            </w:r>
            <w:r w:rsidRPr="004965EB">
              <w:rPr>
                <w:sz w:val="20"/>
                <w:szCs w:val="20"/>
              </w:rPr>
              <w:t>е</w:t>
            </w:r>
            <w:r w:rsidRPr="004965EB">
              <w:rPr>
                <w:sz w:val="20"/>
                <w:szCs w:val="20"/>
              </w:rPr>
              <w:t xml:space="preserve">дачи напряжением от 10(6) до 35 </w:t>
            </w:r>
            <w:proofErr w:type="spellStart"/>
            <w:r w:rsidRPr="004965EB">
              <w:rPr>
                <w:sz w:val="20"/>
                <w:szCs w:val="20"/>
              </w:rPr>
              <w:t>кВ</w:t>
            </w:r>
            <w:proofErr w:type="spellEnd"/>
            <w:r w:rsidRPr="004965EB">
              <w:rPr>
                <w:sz w:val="20"/>
                <w:szCs w:val="20"/>
              </w:rPr>
              <w:t xml:space="preserve"> включительно.</w:t>
            </w:r>
          </w:p>
        </w:tc>
        <w:tc>
          <w:tcPr>
            <w:tcW w:w="2410" w:type="dxa"/>
          </w:tcPr>
          <w:p w:rsidR="00AB502C" w:rsidRPr="004965EB" w:rsidRDefault="00AB502C" w:rsidP="0050788C">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пон</w:t>
            </w:r>
            <w:r w:rsidRPr="004965EB">
              <w:rPr>
                <w:sz w:val="20"/>
                <w:szCs w:val="20"/>
              </w:rPr>
              <w:t>и</w:t>
            </w:r>
            <w:r w:rsidRPr="004965EB">
              <w:rPr>
                <w:sz w:val="20"/>
                <w:szCs w:val="20"/>
              </w:rPr>
              <w:t>зительных подстанций и переключательных пун</w:t>
            </w:r>
            <w:r w:rsidRPr="004965EB">
              <w:rPr>
                <w:sz w:val="20"/>
                <w:szCs w:val="20"/>
              </w:rPr>
              <w:t>к</w:t>
            </w:r>
            <w:r w:rsidRPr="004965EB">
              <w:rPr>
                <w:sz w:val="20"/>
                <w:szCs w:val="20"/>
              </w:rPr>
              <w:t xml:space="preserve">тов напряжением до 35 </w:t>
            </w:r>
            <w:proofErr w:type="spellStart"/>
            <w:r w:rsidRPr="004965EB">
              <w:rPr>
                <w:sz w:val="20"/>
                <w:szCs w:val="20"/>
              </w:rPr>
              <w:t>кВ</w:t>
            </w:r>
            <w:proofErr w:type="spellEnd"/>
            <w:r w:rsidRPr="004965EB">
              <w:rPr>
                <w:sz w:val="20"/>
                <w:szCs w:val="20"/>
              </w:rPr>
              <w:t xml:space="preserve"> включительно, [1] </w:t>
            </w:r>
            <w:proofErr w:type="spellStart"/>
            <w:r w:rsidRPr="004965EB">
              <w:rPr>
                <w:sz w:val="20"/>
                <w:szCs w:val="20"/>
              </w:rPr>
              <w:t>кв</w:t>
            </w:r>
            <w:proofErr w:type="gramStart"/>
            <w:r w:rsidRPr="004965EB">
              <w:rPr>
                <w:sz w:val="20"/>
                <w:szCs w:val="20"/>
              </w:rPr>
              <w:t>.м</w:t>
            </w:r>
            <w:proofErr w:type="spellEnd"/>
            <w:proofErr w:type="gramEnd"/>
            <w:r w:rsidRPr="004965EB">
              <w:rPr>
                <w:sz w:val="20"/>
                <w:szCs w:val="20"/>
              </w:rPr>
              <w:t xml:space="preserve"> </w:t>
            </w:r>
          </w:p>
        </w:tc>
        <w:tc>
          <w:tcPr>
            <w:tcW w:w="4904" w:type="dxa"/>
            <w:gridSpan w:val="2"/>
          </w:tcPr>
          <w:p w:rsidR="00AB502C" w:rsidRPr="004965EB" w:rsidRDefault="00AB502C" w:rsidP="0050788C">
            <w:pPr>
              <w:pStyle w:val="Default"/>
              <w:jc w:val="center"/>
              <w:rPr>
                <w:sz w:val="20"/>
                <w:szCs w:val="20"/>
              </w:rPr>
            </w:pPr>
            <w:r w:rsidRPr="004965EB">
              <w:rPr>
                <w:sz w:val="20"/>
                <w:szCs w:val="20"/>
              </w:rPr>
              <w:t>5000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val="restart"/>
          </w:tcPr>
          <w:p w:rsidR="00AB502C" w:rsidRPr="004965EB" w:rsidRDefault="00AB502C" w:rsidP="0050788C">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w:t>
            </w:r>
            <w:r w:rsidRPr="004965EB">
              <w:rPr>
                <w:sz w:val="20"/>
                <w:szCs w:val="20"/>
              </w:rPr>
              <w:t>с</w:t>
            </w:r>
            <w:r w:rsidRPr="004965EB">
              <w:rPr>
                <w:sz w:val="20"/>
                <w:szCs w:val="20"/>
              </w:rPr>
              <w:t xml:space="preserve">форматорных подстанций и распределительных пунктов напряжением 10 </w:t>
            </w:r>
            <w:proofErr w:type="spellStart"/>
            <w:r w:rsidRPr="004965EB">
              <w:rPr>
                <w:sz w:val="20"/>
                <w:szCs w:val="20"/>
              </w:rPr>
              <w:t>кВ</w:t>
            </w:r>
            <w:proofErr w:type="spellEnd"/>
            <w:r w:rsidRPr="004965EB">
              <w:rPr>
                <w:sz w:val="20"/>
                <w:szCs w:val="20"/>
              </w:rPr>
              <w:t xml:space="preserve">, [1] </w:t>
            </w:r>
            <w:proofErr w:type="spellStart"/>
            <w:r w:rsidRPr="004965EB">
              <w:rPr>
                <w:sz w:val="20"/>
                <w:szCs w:val="20"/>
              </w:rPr>
              <w:t>кв</w:t>
            </w:r>
            <w:proofErr w:type="gramStart"/>
            <w:r w:rsidRPr="004965EB">
              <w:rPr>
                <w:sz w:val="20"/>
                <w:szCs w:val="20"/>
              </w:rPr>
              <w:t>.м</w:t>
            </w:r>
            <w:proofErr w:type="spellEnd"/>
            <w:proofErr w:type="gramEnd"/>
            <w:r w:rsidRPr="004965EB">
              <w:rPr>
                <w:sz w:val="20"/>
                <w:szCs w:val="20"/>
              </w:rPr>
              <w:t xml:space="preserve"> </w:t>
            </w:r>
          </w:p>
        </w:tc>
        <w:tc>
          <w:tcPr>
            <w:tcW w:w="4016" w:type="dxa"/>
          </w:tcPr>
          <w:p w:rsidR="00AB502C" w:rsidRPr="004965EB" w:rsidRDefault="00AB502C" w:rsidP="00AB502C">
            <w:pPr>
              <w:pStyle w:val="Default"/>
              <w:rPr>
                <w:sz w:val="20"/>
                <w:szCs w:val="20"/>
              </w:rPr>
            </w:pPr>
            <w:r w:rsidRPr="004965EB">
              <w:rPr>
                <w:sz w:val="20"/>
                <w:szCs w:val="20"/>
              </w:rPr>
              <w:t xml:space="preserve">Мачтовые подстанции мощностью от 25 до 250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50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Комплектные подстанции с одним трансфо</w:t>
            </w:r>
            <w:r w:rsidRPr="004965EB">
              <w:rPr>
                <w:sz w:val="20"/>
                <w:szCs w:val="20"/>
              </w:rPr>
              <w:t>р</w:t>
            </w:r>
            <w:r w:rsidRPr="004965EB">
              <w:rPr>
                <w:sz w:val="20"/>
                <w:szCs w:val="20"/>
              </w:rPr>
              <w:t xml:space="preserve">матором мощностью от 25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50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Комплектные подстанции с двумя трансфо</w:t>
            </w:r>
            <w:r w:rsidRPr="004965EB">
              <w:rPr>
                <w:sz w:val="20"/>
                <w:szCs w:val="20"/>
              </w:rPr>
              <w:t>р</w:t>
            </w:r>
            <w:r w:rsidRPr="004965EB">
              <w:rPr>
                <w:sz w:val="20"/>
                <w:szCs w:val="20"/>
              </w:rPr>
              <w:t xml:space="preserve">маторами мощностью от 160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80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Подстанции с двумя трансформаторами з</w:t>
            </w:r>
            <w:r w:rsidRPr="004965EB">
              <w:rPr>
                <w:sz w:val="20"/>
                <w:szCs w:val="20"/>
              </w:rPr>
              <w:t>а</w:t>
            </w:r>
            <w:r w:rsidRPr="004965EB">
              <w:rPr>
                <w:sz w:val="20"/>
                <w:szCs w:val="20"/>
              </w:rPr>
              <w:t xml:space="preserve">крытого типа мощностью от 160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150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Распределительные пункты наружной уст</w:t>
            </w:r>
            <w:r w:rsidRPr="004965EB">
              <w:rPr>
                <w:sz w:val="20"/>
                <w:szCs w:val="20"/>
              </w:rPr>
              <w:t>а</w:t>
            </w:r>
            <w:r w:rsidRPr="004965EB">
              <w:rPr>
                <w:sz w:val="20"/>
                <w:szCs w:val="20"/>
              </w:rPr>
              <w:t>новки</w:t>
            </w:r>
          </w:p>
        </w:tc>
        <w:tc>
          <w:tcPr>
            <w:tcW w:w="888" w:type="dxa"/>
          </w:tcPr>
          <w:p w:rsidR="00AB502C" w:rsidRPr="004965EB" w:rsidRDefault="00AB502C" w:rsidP="0050788C">
            <w:pPr>
              <w:pStyle w:val="Default"/>
              <w:jc w:val="center"/>
              <w:rPr>
                <w:sz w:val="20"/>
                <w:szCs w:val="20"/>
              </w:rPr>
            </w:pPr>
            <w:r w:rsidRPr="004965EB">
              <w:rPr>
                <w:sz w:val="20"/>
                <w:szCs w:val="20"/>
              </w:rPr>
              <w:t>250</w:t>
            </w:r>
          </w:p>
        </w:tc>
      </w:tr>
      <w:tr w:rsidR="00AB502C" w:rsidRPr="004965EB" w:rsidTr="00AB502C">
        <w:trPr>
          <w:cantSplit/>
          <w:trHeight w:val="5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Распределительные пункты закрытого типа</w:t>
            </w:r>
          </w:p>
        </w:tc>
        <w:tc>
          <w:tcPr>
            <w:tcW w:w="888" w:type="dxa"/>
          </w:tcPr>
          <w:p w:rsidR="00AB502C" w:rsidRPr="004965EB" w:rsidRDefault="00AB502C" w:rsidP="0050788C">
            <w:pPr>
              <w:pStyle w:val="Default"/>
              <w:jc w:val="center"/>
              <w:rPr>
                <w:sz w:val="20"/>
                <w:szCs w:val="20"/>
              </w:rPr>
            </w:pPr>
            <w:r w:rsidRPr="004965EB">
              <w:rPr>
                <w:sz w:val="20"/>
                <w:szCs w:val="20"/>
              </w:rPr>
              <w:t>200</w:t>
            </w:r>
          </w:p>
        </w:tc>
      </w:tr>
      <w:tr w:rsidR="00AB502C" w:rsidRPr="004965EB" w:rsidTr="00AB502C">
        <w:trPr>
          <w:cantSplit/>
          <w:trHeight w:val="49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val="restart"/>
          </w:tcPr>
          <w:p w:rsidR="00AB502C" w:rsidRPr="004965EB" w:rsidRDefault="00AB502C" w:rsidP="0050788C">
            <w:pPr>
              <w:pStyle w:val="Default"/>
              <w:rPr>
                <w:sz w:val="20"/>
                <w:szCs w:val="20"/>
              </w:rPr>
            </w:pPr>
            <w:r w:rsidRPr="004965EB">
              <w:rPr>
                <w:sz w:val="20"/>
                <w:szCs w:val="20"/>
              </w:rPr>
              <w:t>Укрупненные показатели расхода электроэнергии, [2] кВт*</w:t>
            </w:r>
            <w:proofErr w:type="gramStart"/>
            <w:r w:rsidRPr="004965EB">
              <w:rPr>
                <w:sz w:val="20"/>
                <w:szCs w:val="20"/>
              </w:rPr>
              <w:t>ч</w:t>
            </w:r>
            <w:proofErr w:type="gramEnd"/>
            <w:r w:rsidRPr="004965EB">
              <w:rPr>
                <w:sz w:val="20"/>
                <w:szCs w:val="20"/>
              </w:rPr>
              <w:t>/ чел. в год</w:t>
            </w:r>
          </w:p>
        </w:tc>
        <w:tc>
          <w:tcPr>
            <w:tcW w:w="4016" w:type="dxa"/>
          </w:tcPr>
          <w:p w:rsidR="00AB502C" w:rsidRPr="004965EB" w:rsidRDefault="00AB502C" w:rsidP="00AB502C">
            <w:pPr>
              <w:pStyle w:val="Default"/>
              <w:rPr>
                <w:sz w:val="20"/>
                <w:szCs w:val="20"/>
              </w:rPr>
            </w:pPr>
            <w:r w:rsidRPr="004965EB">
              <w:rPr>
                <w:sz w:val="20"/>
                <w:szCs w:val="20"/>
              </w:rPr>
              <w:t>Без стационарных электроплит</w:t>
            </w:r>
          </w:p>
        </w:tc>
        <w:tc>
          <w:tcPr>
            <w:tcW w:w="888" w:type="dxa"/>
          </w:tcPr>
          <w:p w:rsidR="00AB502C" w:rsidRPr="004965EB" w:rsidRDefault="00AB502C" w:rsidP="0050788C">
            <w:pPr>
              <w:pStyle w:val="Default"/>
              <w:jc w:val="center"/>
              <w:rPr>
                <w:sz w:val="20"/>
                <w:szCs w:val="20"/>
              </w:rPr>
            </w:pPr>
            <w:r>
              <w:rPr>
                <w:sz w:val="20"/>
                <w:szCs w:val="20"/>
              </w:rPr>
              <w:t>950</w:t>
            </w:r>
          </w:p>
        </w:tc>
      </w:tr>
      <w:tr w:rsidR="00AB502C" w:rsidRPr="004965EB" w:rsidTr="00AB502C">
        <w:trPr>
          <w:cantSplit/>
          <w:trHeight w:val="49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Со стационарными электроплитами</w:t>
            </w:r>
            <w:r>
              <w:rPr>
                <w:sz w:val="20"/>
                <w:szCs w:val="20"/>
              </w:rPr>
              <w:t xml:space="preserve"> (100% охвата)</w:t>
            </w:r>
          </w:p>
        </w:tc>
        <w:tc>
          <w:tcPr>
            <w:tcW w:w="888" w:type="dxa"/>
          </w:tcPr>
          <w:p w:rsidR="00AB502C" w:rsidRDefault="00AB502C" w:rsidP="0050788C">
            <w:pPr>
              <w:pStyle w:val="Default"/>
              <w:jc w:val="center"/>
              <w:rPr>
                <w:sz w:val="20"/>
                <w:szCs w:val="20"/>
              </w:rPr>
            </w:pPr>
            <w:r>
              <w:rPr>
                <w:sz w:val="20"/>
                <w:szCs w:val="20"/>
              </w:rPr>
              <w:t>1350</w:t>
            </w:r>
          </w:p>
        </w:tc>
      </w:tr>
      <w:tr w:rsidR="00AB502C" w:rsidRPr="004965EB" w:rsidTr="00AB502C">
        <w:trPr>
          <w:cantSplit/>
          <w:trHeight w:val="49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val="restart"/>
          </w:tcPr>
          <w:p w:rsidR="00AB502C" w:rsidRPr="004965EB" w:rsidRDefault="00AB502C" w:rsidP="0050788C">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4016" w:type="dxa"/>
          </w:tcPr>
          <w:p w:rsidR="00AB502C" w:rsidRPr="004965EB" w:rsidRDefault="00AB502C" w:rsidP="00AB502C">
            <w:pPr>
              <w:pStyle w:val="Default"/>
              <w:rPr>
                <w:sz w:val="20"/>
                <w:szCs w:val="20"/>
              </w:rPr>
            </w:pPr>
            <w:r w:rsidRPr="004965EB">
              <w:rPr>
                <w:sz w:val="20"/>
                <w:szCs w:val="20"/>
              </w:rPr>
              <w:t>Без стационарных электроплит</w:t>
            </w:r>
          </w:p>
        </w:tc>
        <w:tc>
          <w:tcPr>
            <w:tcW w:w="888" w:type="dxa"/>
          </w:tcPr>
          <w:p w:rsidR="00AB502C" w:rsidRPr="004965EB" w:rsidRDefault="00AB502C" w:rsidP="0050788C">
            <w:pPr>
              <w:pStyle w:val="Default"/>
              <w:jc w:val="center"/>
              <w:rPr>
                <w:sz w:val="20"/>
                <w:szCs w:val="20"/>
              </w:rPr>
            </w:pPr>
            <w:r>
              <w:rPr>
                <w:sz w:val="20"/>
                <w:szCs w:val="20"/>
              </w:rPr>
              <w:t>4100</w:t>
            </w:r>
          </w:p>
        </w:tc>
      </w:tr>
      <w:tr w:rsidR="00AB502C" w:rsidRPr="004965EB" w:rsidTr="00AB502C">
        <w:trPr>
          <w:cantSplit/>
          <w:trHeight w:val="490"/>
          <w:jc w:val="center"/>
        </w:trPr>
        <w:tc>
          <w:tcPr>
            <w:tcW w:w="1871" w:type="dxa"/>
            <w:vMerge/>
            <w:shd w:val="clear" w:color="auto" w:fill="F2F2F2" w:themeFill="background1" w:themeFillShade="F2"/>
          </w:tcPr>
          <w:p w:rsidR="00AB502C" w:rsidRPr="004965EB" w:rsidRDefault="00AB502C" w:rsidP="0050788C">
            <w:pPr>
              <w:pStyle w:val="Default"/>
              <w:rPr>
                <w:sz w:val="20"/>
                <w:szCs w:val="20"/>
              </w:rPr>
            </w:pPr>
          </w:p>
        </w:tc>
        <w:tc>
          <w:tcPr>
            <w:tcW w:w="2410"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Со стационарными электроплитами</w:t>
            </w:r>
          </w:p>
        </w:tc>
        <w:tc>
          <w:tcPr>
            <w:tcW w:w="888" w:type="dxa"/>
          </w:tcPr>
          <w:p w:rsidR="00AB502C" w:rsidRPr="004965EB" w:rsidRDefault="00AB502C" w:rsidP="0050788C">
            <w:pPr>
              <w:pStyle w:val="Default"/>
              <w:jc w:val="center"/>
              <w:rPr>
                <w:sz w:val="20"/>
                <w:szCs w:val="20"/>
              </w:rPr>
            </w:pPr>
            <w:r>
              <w:rPr>
                <w:sz w:val="20"/>
                <w:szCs w:val="20"/>
              </w:rPr>
              <w:t>4400</w:t>
            </w:r>
          </w:p>
        </w:tc>
      </w:tr>
      <w:tr w:rsidR="00AB502C" w:rsidRPr="004965EB" w:rsidTr="00AB502C">
        <w:trPr>
          <w:cantSplit/>
          <w:trHeight w:val="50"/>
          <w:jc w:val="center"/>
        </w:trPr>
        <w:tc>
          <w:tcPr>
            <w:tcW w:w="9185" w:type="dxa"/>
            <w:gridSpan w:val="4"/>
            <w:shd w:val="clear" w:color="auto" w:fill="F2F2F2" w:themeFill="background1" w:themeFillShade="F2"/>
          </w:tcPr>
          <w:p w:rsidR="00AB502C" w:rsidRPr="004965EB" w:rsidRDefault="00AB502C" w:rsidP="0050788C">
            <w:pPr>
              <w:pStyle w:val="Default"/>
              <w:rPr>
                <w:sz w:val="20"/>
                <w:szCs w:val="20"/>
              </w:rPr>
            </w:pPr>
            <w:r w:rsidRPr="004965EB">
              <w:rPr>
                <w:b/>
                <w:bCs/>
                <w:sz w:val="20"/>
                <w:szCs w:val="20"/>
              </w:rPr>
              <w:t xml:space="preserve">Примечания: </w:t>
            </w:r>
          </w:p>
          <w:p w:rsidR="00AB502C" w:rsidRPr="004965EB" w:rsidRDefault="00AB502C" w:rsidP="0050788C">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w:t>
            </w:r>
            <w:r w:rsidRPr="004965EB">
              <w:rPr>
                <w:sz w:val="20"/>
                <w:szCs w:val="20"/>
              </w:rPr>
              <w:t>к</w:t>
            </w:r>
            <w:r w:rsidRPr="004965EB">
              <w:rPr>
                <w:sz w:val="20"/>
                <w:szCs w:val="20"/>
              </w:rPr>
              <w:t xml:space="preserve">симальными для соответствующих объектов типовых конструкций. </w:t>
            </w:r>
          </w:p>
          <w:p w:rsidR="00AB502C" w:rsidRDefault="00AB502C" w:rsidP="0050788C">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электрической нагрузки установлены согласно СП 42.13330.2011</w:t>
            </w:r>
            <w:r>
              <w:rPr>
                <w:sz w:val="20"/>
                <w:szCs w:val="20"/>
              </w:rPr>
              <w:t>.</w:t>
            </w:r>
          </w:p>
          <w:p w:rsidR="00AB502C" w:rsidRPr="00690F41" w:rsidRDefault="00AB502C" w:rsidP="0050788C">
            <w:pPr>
              <w:pStyle w:val="Default"/>
              <w:rPr>
                <w:sz w:val="20"/>
                <w:szCs w:val="20"/>
              </w:rPr>
            </w:pPr>
            <w:r w:rsidRPr="00690F41">
              <w:rPr>
                <w:sz w:val="20"/>
                <w:szCs w:val="20"/>
              </w:rPr>
              <w:t>3. Приведенные укрупненные показатели предусматривают электропотребление жилыми и обществе</w:t>
            </w:r>
            <w:r w:rsidRPr="00690F41">
              <w:rPr>
                <w:sz w:val="20"/>
                <w:szCs w:val="20"/>
              </w:rPr>
              <w:t>н</w:t>
            </w:r>
            <w:r w:rsidRPr="00690F41">
              <w:rPr>
                <w:sz w:val="20"/>
                <w:szCs w:val="20"/>
              </w:rPr>
              <w:t>ными зданиями, предприятиями коммунально-бытового обслуживания, объектами транспортного обсл</w:t>
            </w:r>
            <w:r w:rsidRPr="00690F41">
              <w:rPr>
                <w:sz w:val="20"/>
                <w:szCs w:val="20"/>
              </w:rPr>
              <w:t>у</w:t>
            </w:r>
            <w:r w:rsidRPr="00690F41">
              <w:rPr>
                <w:sz w:val="20"/>
                <w:szCs w:val="20"/>
              </w:rPr>
              <w:t>живания, наружным освещением.</w:t>
            </w:r>
          </w:p>
          <w:p w:rsidR="00AB502C" w:rsidRPr="00690F41" w:rsidRDefault="00AB502C" w:rsidP="0050788C">
            <w:pPr>
              <w:pStyle w:val="Default"/>
              <w:rPr>
                <w:sz w:val="20"/>
                <w:szCs w:val="20"/>
              </w:rPr>
            </w:pPr>
            <w:r w:rsidRPr="00690F41">
              <w:rPr>
                <w:sz w:val="20"/>
                <w:szCs w:val="20"/>
              </w:rPr>
              <w:t xml:space="preserve">4. Приведенные данные не учитывают применения в жилых зданиях кондиционирования, </w:t>
            </w:r>
            <w:proofErr w:type="spellStart"/>
            <w:r w:rsidRPr="00690F41">
              <w:rPr>
                <w:sz w:val="20"/>
                <w:szCs w:val="20"/>
              </w:rPr>
              <w:t>электроотопл</w:t>
            </w:r>
            <w:r w:rsidRPr="00690F41">
              <w:rPr>
                <w:sz w:val="20"/>
                <w:szCs w:val="20"/>
              </w:rPr>
              <w:t>е</w:t>
            </w:r>
            <w:r w:rsidRPr="00690F41">
              <w:rPr>
                <w:sz w:val="20"/>
                <w:szCs w:val="20"/>
              </w:rPr>
              <w:t>ния</w:t>
            </w:r>
            <w:proofErr w:type="spellEnd"/>
            <w:r w:rsidRPr="00690F41">
              <w:rPr>
                <w:sz w:val="20"/>
                <w:szCs w:val="20"/>
              </w:rPr>
              <w:t xml:space="preserve"> и </w:t>
            </w:r>
            <w:proofErr w:type="spellStart"/>
            <w:r w:rsidRPr="00690F41">
              <w:rPr>
                <w:sz w:val="20"/>
                <w:szCs w:val="20"/>
              </w:rPr>
              <w:t>электроводонагрева</w:t>
            </w:r>
            <w:proofErr w:type="spellEnd"/>
            <w:r w:rsidRPr="00690F41">
              <w:rPr>
                <w:sz w:val="20"/>
                <w:szCs w:val="20"/>
              </w:rPr>
              <w:t>.</w:t>
            </w:r>
          </w:p>
          <w:p w:rsidR="00AB502C" w:rsidRPr="004965EB" w:rsidRDefault="00AB502C" w:rsidP="0050788C">
            <w:pPr>
              <w:pStyle w:val="Default"/>
              <w:rPr>
                <w:sz w:val="20"/>
                <w:szCs w:val="20"/>
              </w:rPr>
            </w:pPr>
            <w:r w:rsidRPr="00690F41">
              <w:rPr>
                <w:sz w:val="20"/>
                <w:szCs w:val="20"/>
              </w:rPr>
              <w:t xml:space="preserve">5. Годовое число часов использования максимума электрической нагрузки приведено к шинам 10 (6) </w:t>
            </w:r>
            <w:proofErr w:type="spellStart"/>
            <w:r w:rsidRPr="00690F41">
              <w:rPr>
                <w:sz w:val="20"/>
                <w:szCs w:val="20"/>
              </w:rPr>
              <w:t>кВ</w:t>
            </w:r>
            <w:proofErr w:type="spellEnd"/>
            <w:r w:rsidRPr="00690F41">
              <w:rPr>
                <w:sz w:val="20"/>
                <w:szCs w:val="20"/>
              </w:rPr>
              <w:t xml:space="preserve"> ЦП.</w:t>
            </w:r>
          </w:p>
        </w:tc>
      </w:tr>
    </w:tbl>
    <w:p w:rsidR="00D276E4" w:rsidRPr="00670233" w:rsidRDefault="00D276E4" w:rsidP="00D276E4">
      <w:pPr>
        <w:spacing w:before="120"/>
        <w:jc w:val="right"/>
        <w:rPr>
          <w:b/>
          <w:i/>
        </w:rPr>
      </w:pPr>
      <w:bookmarkStart w:id="265" w:name="OLE_LINK572"/>
      <w:bookmarkStart w:id="266" w:name="OLE_LINK573"/>
      <w:bookmarkStart w:id="267" w:name="OLE_LINK574"/>
      <w:r>
        <w:rPr>
          <w:b/>
          <w:i/>
        </w:rPr>
        <w:lastRenderedPageBreak/>
        <w:t>Таблица 2.2</w:t>
      </w:r>
    </w:p>
    <w:bookmarkEnd w:id="265"/>
    <w:bookmarkEnd w:id="266"/>
    <w:bookmarkEnd w:id="267"/>
    <w:p w:rsidR="00805900" w:rsidRDefault="00805900" w:rsidP="00805900">
      <w:pPr>
        <w:spacing w:after="120"/>
        <w:ind w:firstLine="0"/>
        <w:jc w:val="center"/>
        <w:rPr>
          <w:b/>
          <w:i/>
        </w:rPr>
      </w:pPr>
      <w:r w:rsidRPr="00673852">
        <w:rPr>
          <w:b/>
          <w:i/>
        </w:rPr>
        <w:t xml:space="preserve">Объекты </w:t>
      </w:r>
      <w:r w:rsidRPr="00805900">
        <w:rPr>
          <w:b/>
          <w:i/>
        </w:rPr>
        <w:t xml:space="preserve">местного значения муниципального района в области </w:t>
      </w:r>
      <w:r>
        <w:rPr>
          <w:b/>
          <w:i/>
        </w:rPr>
        <w:t>газо</w:t>
      </w:r>
      <w:r w:rsidRPr="00805900">
        <w:rPr>
          <w:b/>
          <w:i/>
        </w:rPr>
        <w:t>снабжения пос</w:t>
      </w:r>
      <w:r w:rsidRPr="00805900">
        <w:rPr>
          <w:b/>
          <w:i/>
        </w:rPr>
        <w:t>е</w:t>
      </w:r>
      <w:r w:rsidRPr="00805900">
        <w:rPr>
          <w:b/>
          <w:i/>
        </w:rPr>
        <w:t>лений</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409"/>
        <w:gridCol w:w="2552"/>
        <w:gridCol w:w="1985"/>
        <w:gridCol w:w="850"/>
      </w:tblGrid>
      <w:tr w:rsidR="00D276E4" w:rsidRPr="004965EB" w:rsidTr="00E51178">
        <w:trPr>
          <w:cantSplit/>
          <w:trHeight w:val="202"/>
          <w:tblHeader/>
        </w:trPr>
        <w:tc>
          <w:tcPr>
            <w:tcW w:w="1588" w:type="dxa"/>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Наименование вида объекта</w:t>
            </w:r>
          </w:p>
        </w:tc>
        <w:tc>
          <w:tcPr>
            <w:tcW w:w="2409" w:type="dxa"/>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w:t>
            </w:r>
            <w:r w:rsidRPr="004965EB">
              <w:rPr>
                <w:b/>
                <w:bCs/>
                <w:i/>
                <w:sz w:val="20"/>
                <w:szCs w:val="20"/>
              </w:rPr>
              <w:t>и</w:t>
            </w:r>
            <w:r w:rsidRPr="004965EB">
              <w:rPr>
                <w:b/>
                <w:bCs/>
                <w:i/>
                <w:sz w:val="20"/>
                <w:szCs w:val="20"/>
              </w:rPr>
              <w:t>ца измерения</w:t>
            </w:r>
          </w:p>
        </w:tc>
        <w:tc>
          <w:tcPr>
            <w:tcW w:w="5387" w:type="dxa"/>
            <w:gridSpan w:val="3"/>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Значение расчетного показателя</w:t>
            </w:r>
          </w:p>
        </w:tc>
      </w:tr>
      <w:tr w:rsidR="00CC02EA" w:rsidRPr="004965EB" w:rsidTr="00E51178">
        <w:trPr>
          <w:cantSplit/>
          <w:trHeight w:val="50"/>
        </w:trPr>
        <w:tc>
          <w:tcPr>
            <w:tcW w:w="1588" w:type="dxa"/>
            <w:vMerge w:val="restart"/>
            <w:shd w:val="clear" w:color="auto" w:fill="F2F2F2" w:themeFill="background1" w:themeFillShade="F2"/>
          </w:tcPr>
          <w:p w:rsidR="00CC02EA" w:rsidRDefault="00CC02EA" w:rsidP="0050788C">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409" w:type="dxa"/>
            <w:vMerge w:val="restart"/>
          </w:tcPr>
          <w:p w:rsidR="00CC02EA" w:rsidRDefault="00CC02EA" w:rsidP="0050788C">
            <w:pPr>
              <w:pStyle w:val="Default"/>
              <w:rPr>
                <w:sz w:val="20"/>
                <w:szCs w:val="20"/>
              </w:rPr>
            </w:pPr>
            <w:r>
              <w:rPr>
                <w:sz w:val="20"/>
                <w:szCs w:val="20"/>
              </w:rPr>
              <w:t>Удельные расходы пр</w:t>
            </w:r>
            <w:r>
              <w:rPr>
                <w:sz w:val="20"/>
                <w:szCs w:val="20"/>
              </w:rPr>
              <w:t>и</w:t>
            </w:r>
            <w:r>
              <w:rPr>
                <w:sz w:val="20"/>
                <w:szCs w:val="20"/>
              </w:rPr>
              <w:t>родного газа для разли</w:t>
            </w:r>
            <w:r>
              <w:rPr>
                <w:sz w:val="20"/>
                <w:szCs w:val="20"/>
              </w:rPr>
              <w:t>ч</w:t>
            </w:r>
            <w:r>
              <w:rPr>
                <w:sz w:val="20"/>
                <w:szCs w:val="20"/>
              </w:rPr>
              <w:t xml:space="preserve">ных коммунальных нужд, [1] </w:t>
            </w:r>
            <w:proofErr w:type="spellStart"/>
            <w:r>
              <w:rPr>
                <w:sz w:val="20"/>
                <w:szCs w:val="20"/>
              </w:rPr>
              <w:t>куб</w:t>
            </w:r>
            <w:proofErr w:type="gramStart"/>
            <w:r>
              <w:rPr>
                <w:sz w:val="20"/>
                <w:szCs w:val="20"/>
              </w:rPr>
              <w:t>.м</w:t>
            </w:r>
            <w:proofErr w:type="spellEnd"/>
            <w:proofErr w:type="gramEnd"/>
            <w:r>
              <w:rPr>
                <w:sz w:val="20"/>
                <w:szCs w:val="20"/>
              </w:rPr>
              <w:t xml:space="preserve"> на чел</w:t>
            </w:r>
            <w:r>
              <w:rPr>
                <w:sz w:val="20"/>
                <w:szCs w:val="20"/>
              </w:rPr>
              <w:t>о</w:t>
            </w:r>
            <w:r>
              <w:rPr>
                <w:sz w:val="20"/>
                <w:szCs w:val="20"/>
              </w:rPr>
              <w:t>века в год</w:t>
            </w:r>
          </w:p>
        </w:tc>
        <w:tc>
          <w:tcPr>
            <w:tcW w:w="2552" w:type="dxa"/>
          </w:tcPr>
          <w:p w:rsidR="00CC02EA" w:rsidRDefault="00CC02EA" w:rsidP="0050788C">
            <w:pPr>
              <w:pStyle w:val="Default"/>
              <w:rPr>
                <w:sz w:val="20"/>
                <w:szCs w:val="20"/>
              </w:rPr>
            </w:pPr>
            <w:r>
              <w:rPr>
                <w:sz w:val="20"/>
                <w:szCs w:val="20"/>
              </w:rPr>
              <w:t>при наличии централизова</w:t>
            </w:r>
            <w:r>
              <w:rPr>
                <w:sz w:val="20"/>
                <w:szCs w:val="20"/>
              </w:rPr>
              <w:t>н</w:t>
            </w:r>
            <w:r>
              <w:rPr>
                <w:sz w:val="20"/>
                <w:szCs w:val="20"/>
              </w:rPr>
              <w:t>ного горячего водоснабж</w:t>
            </w:r>
            <w:r>
              <w:rPr>
                <w:sz w:val="20"/>
                <w:szCs w:val="20"/>
              </w:rPr>
              <w:t>е</w:t>
            </w:r>
            <w:r>
              <w:rPr>
                <w:sz w:val="20"/>
                <w:szCs w:val="20"/>
              </w:rPr>
              <w:t xml:space="preserve">ния </w:t>
            </w:r>
          </w:p>
        </w:tc>
        <w:tc>
          <w:tcPr>
            <w:tcW w:w="2835" w:type="dxa"/>
            <w:gridSpan w:val="2"/>
          </w:tcPr>
          <w:p w:rsidR="00CC02EA" w:rsidRDefault="00CC02EA" w:rsidP="0050788C">
            <w:pPr>
              <w:pStyle w:val="Default"/>
              <w:jc w:val="center"/>
              <w:rPr>
                <w:sz w:val="20"/>
                <w:szCs w:val="20"/>
              </w:rPr>
            </w:pPr>
            <w:r>
              <w:rPr>
                <w:sz w:val="20"/>
                <w:szCs w:val="20"/>
              </w:rPr>
              <w:t>120</w:t>
            </w:r>
          </w:p>
        </w:tc>
      </w:tr>
      <w:tr w:rsidR="00CC02EA" w:rsidRPr="004965EB" w:rsidTr="00E51178">
        <w:trPr>
          <w:cantSplit/>
          <w:trHeight w:val="50"/>
        </w:trPr>
        <w:tc>
          <w:tcPr>
            <w:tcW w:w="1588" w:type="dxa"/>
            <w:vMerge/>
            <w:shd w:val="clear" w:color="auto" w:fill="F2F2F2" w:themeFill="background1" w:themeFillShade="F2"/>
          </w:tcPr>
          <w:p w:rsidR="00CC02EA" w:rsidRPr="004965EB" w:rsidRDefault="00CC02EA" w:rsidP="0050788C">
            <w:pPr>
              <w:pStyle w:val="Default"/>
              <w:rPr>
                <w:sz w:val="20"/>
                <w:szCs w:val="20"/>
              </w:rPr>
            </w:pPr>
          </w:p>
        </w:tc>
        <w:tc>
          <w:tcPr>
            <w:tcW w:w="2409" w:type="dxa"/>
            <w:vMerge/>
          </w:tcPr>
          <w:p w:rsidR="00CC02EA" w:rsidRPr="004965EB" w:rsidRDefault="00CC02EA" w:rsidP="0050788C">
            <w:pPr>
              <w:pStyle w:val="Default"/>
              <w:rPr>
                <w:sz w:val="20"/>
                <w:szCs w:val="20"/>
              </w:rPr>
            </w:pPr>
          </w:p>
        </w:tc>
        <w:tc>
          <w:tcPr>
            <w:tcW w:w="2552" w:type="dxa"/>
          </w:tcPr>
          <w:p w:rsidR="00CC02EA" w:rsidRDefault="00CC02EA" w:rsidP="0050788C">
            <w:pPr>
              <w:pStyle w:val="Default"/>
              <w:rPr>
                <w:sz w:val="20"/>
                <w:szCs w:val="20"/>
              </w:rPr>
            </w:pPr>
            <w:r>
              <w:rPr>
                <w:sz w:val="20"/>
                <w:szCs w:val="20"/>
              </w:rPr>
              <w:t>при горячем водосна</w:t>
            </w:r>
            <w:r>
              <w:rPr>
                <w:sz w:val="20"/>
                <w:szCs w:val="20"/>
              </w:rPr>
              <w:t>б</w:t>
            </w:r>
            <w:r>
              <w:rPr>
                <w:sz w:val="20"/>
                <w:szCs w:val="20"/>
              </w:rPr>
              <w:t>жении от газовых водонагр</w:t>
            </w:r>
            <w:r>
              <w:rPr>
                <w:sz w:val="20"/>
                <w:szCs w:val="20"/>
              </w:rPr>
              <w:t>е</w:t>
            </w:r>
            <w:r>
              <w:rPr>
                <w:sz w:val="20"/>
                <w:szCs w:val="20"/>
              </w:rPr>
              <w:t xml:space="preserve">вателей </w:t>
            </w:r>
          </w:p>
        </w:tc>
        <w:tc>
          <w:tcPr>
            <w:tcW w:w="2835" w:type="dxa"/>
            <w:gridSpan w:val="2"/>
          </w:tcPr>
          <w:p w:rsidR="00CC02EA" w:rsidRDefault="00CC02EA" w:rsidP="0050788C">
            <w:pPr>
              <w:pStyle w:val="Default"/>
              <w:jc w:val="center"/>
              <w:rPr>
                <w:sz w:val="20"/>
                <w:szCs w:val="20"/>
              </w:rPr>
            </w:pPr>
            <w:r>
              <w:rPr>
                <w:sz w:val="20"/>
                <w:szCs w:val="20"/>
              </w:rPr>
              <w:t>300</w:t>
            </w:r>
          </w:p>
        </w:tc>
      </w:tr>
      <w:tr w:rsidR="00CC02EA" w:rsidRPr="004965EB" w:rsidTr="00E51178">
        <w:trPr>
          <w:cantSplit/>
          <w:trHeight w:val="179"/>
        </w:trPr>
        <w:tc>
          <w:tcPr>
            <w:tcW w:w="1588" w:type="dxa"/>
            <w:vMerge/>
            <w:shd w:val="clear" w:color="auto" w:fill="F2F2F2" w:themeFill="background1" w:themeFillShade="F2"/>
          </w:tcPr>
          <w:p w:rsidR="00CC02EA" w:rsidRPr="004965EB" w:rsidRDefault="00CC02EA" w:rsidP="0050788C">
            <w:pPr>
              <w:pStyle w:val="Default"/>
              <w:rPr>
                <w:sz w:val="20"/>
                <w:szCs w:val="20"/>
              </w:rPr>
            </w:pPr>
          </w:p>
        </w:tc>
        <w:tc>
          <w:tcPr>
            <w:tcW w:w="2409" w:type="dxa"/>
            <w:vMerge/>
          </w:tcPr>
          <w:p w:rsidR="00CC02EA" w:rsidRPr="004965EB" w:rsidRDefault="00CC02EA" w:rsidP="0050788C">
            <w:pPr>
              <w:pStyle w:val="Default"/>
              <w:rPr>
                <w:sz w:val="20"/>
                <w:szCs w:val="20"/>
              </w:rPr>
            </w:pPr>
          </w:p>
        </w:tc>
        <w:tc>
          <w:tcPr>
            <w:tcW w:w="2552" w:type="dxa"/>
            <w:vMerge w:val="restart"/>
          </w:tcPr>
          <w:p w:rsidR="00CC02EA" w:rsidRDefault="00CC02EA" w:rsidP="0050788C">
            <w:pPr>
              <w:pStyle w:val="Default"/>
              <w:rPr>
                <w:sz w:val="20"/>
                <w:szCs w:val="20"/>
              </w:rPr>
            </w:pPr>
            <w:r>
              <w:rPr>
                <w:sz w:val="20"/>
                <w:szCs w:val="20"/>
              </w:rPr>
              <w:t>при отсутствии всяких видов горячего водоснабж</w:t>
            </w:r>
            <w:r>
              <w:rPr>
                <w:sz w:val="20"/>
                <w:szCs w:val="20"/>
              </w:rPr>
              <w:t>е</w:t>
            </w:r>
            <w:r>
              <w:rPr>
                <w:sz w:val="20"/>
                <w:szCs w:val="20"/>
              </w:rPr>
              <w:t>ния</w:t>
            </w:r>
          </w:p>
        </w:tc>
        <w:tc>
          <w:tcPr>
            <w:tcW w:w="1985" w:type="dxa"/>
          </w:tcPr>
          <w:p w:rsidR="00CC02EA" w:rsidRDefault="00CC02EA" w:rsidP="0050788C">
            <w:pPr>
              <w:pStyle w:val="Default"/>
              <w:jc w:val="center"/>
              <w:rPr>
                <w:sz w:val="20"/>
                <w:szCs w:val="20"/>
              </w:rPr>
            </w:pPr>
            <w:r>
              <w:rPr>
                <w:sz w:val="20"/>
                <w:szCs w:val="20"/>
              </w:rPr>
              <w:t>для городских пос</w:t>
            </w:r>
            <w:r>
              <w:rPr>
                <w:sz w:val="20"/>
                <w:szCs w:val="20"/>
              </w:rPr>
              <w:t>е</w:t>
            </w:r>
            <w:r>
              <w:rPr>
                <w:sz w:val="20"/>
                <w:szCs w:val="20"/>
              </w:rPr>
              <w:t>лений</w:t>
            </w:r>
          </w:p>
        </w:tc>
        <w:tc>
          <w:tcPr>
            <w:tcW w:w="850" w:type="dxa"/>
          </w:tcPr>
          <w:p w:rsidR="00CC02EA" w:rsidRDefault="00CC02EA" w:rsidP="0050788C">
            <w:pPr>
              <w:pStyle w:val="Default"/>
              <w:jc w:val="center"/>
              <w:rPr>
                <w:sz w:val="20"/>
                <w:szCs w:val="20"/>
              </w:rPr>
            </w:pPr>
            <w:r>
              <w:rPr>
                <w:sz w:val="20"/>
                <w:szCs w:val="20"/>
              </w:rPr>
              <w:t>180</w:t>
            </w:r>
          </w:p>
        </w:tc>
      </w:tr>
      <w:tr w:rsidR="00CC02EA" w:rsidRPr="004965EB" w:rsidTr="00E51178">
        <w:trPr>
          <w:cantSplit/>
          <w:trHeight w:val="178"/>
        </w:trPr>
        <w:tc>
          <w:tcPr>
            <w:tcW w:w="1588" w:type="dxa"/>
            <w:vMerge/>
            <w:shd w:val="clear" w:color="auto" w:fill="F2F2F2" w:themeFill="background1" w:themeFillShade="F2"/>
          </w:tcPr>
          <w:p w:rsidR="00CC02EA" w:rsidRPr="004965EB" w:rsidRDefault="00CC02EA" w:rsidP="0050788C">
            <w:pPr>
              <w:pStyle w:val="Default"/>
              <w:rPr>
                <w:sz w:val="20"/>
                <w:szCs w:val="20"/>
              </w:rPr>
            </w:pPr>
          </w:p>
        </w:tc>
        <w:tc>
          <w:tcPr>
            <w:tcW w:w="2409" w:type="dxa"/>
            <w:vMerge/>
          </w:tcPr>
          <w:p w:rsidR="00CC02EA" w:rsidRPr="004965EB" w:rsidRDefault="00CC02EA" w:rsidP="0050788C">
            <w:pPr>
              <w:pStyle w:val="Default"/>
              <w:rPr>
                <w:sz w:val="20"/>
                <w:szCs w:val="20"/>
              </w:rPr>
            </w:pPr>
          </w:p>
        </w:tc>
        <w:tc>
          <w:tcPr>
            <w:tcW w:w="2552" w:type="dxa"/>
            <w:vMerge/>
          </w:tcPr>
          <w:p w:rsidR="00CC02EA" w:rsidRDefault="00CC02EA" w:rsidP="0050788C">
            <w:pPr>
              <w:pStyle w:val="Default"/>
              <w:rPr>
                <w:sz w:val="20"/>
                <w:szCs w:val="20"/>
              </w:rPr>
            </w:pPr>
          </w:p>
        </w:tc>
        <w:tc>
          <w:tcPr>
            <w:tcW w:w="1985" w:type="dxa"/>
          </w:tcPr>
          <w:p w:rsidR="00CC02EA" w:rsidRDefault="00CC02EA" w:rsidP="0050788C">
            <w:pPr>
              <w:pStyle w:val="Default"/>
              <w:jc w:val="center"/>
              <w:rPr>
                <w:sz w:val="20"/>
                <w:szCs w:val="20"/>
              </w:rPr>
            </w:pPr>
            <w:r>
              <w:rPr>
                <w:sz w:val="20"/>
                <w:szCs w:val="20"/>
              </w:rPr>
              <w:t>для сельских посел</w:t>
            </w:r>
            <w:r>
              <w:rPr>
                <w:sz w:val="20"/>
                <w:szCs w:val="20"/>
              </w:rPr>
              <w:t>е</w:t>
            </w:r>
            <w:r>
              <w:rPr>
                <w:sz w:val="20"/>
                <w:szCs w:val="20"/>
              </w:rPr>
              <w:t>ний</w:t>
            </w:r>
          </w:p>
        </w:tc>
        <w:tc>
          <w:tcPr>
            <w:tcW w:w="850" w:type="dxa"/>
          </w:tcPr>
          <w:p w:rsidR="00CC02EA" w:rsidRDefault="00CC02EA" w:rsidP="0050788C">
            <w:pPr>
              <w:pStyle w:val="Default"/>
              <w:jc w:val="center"/>
              <w:rPr>
                <w:sz w:val="20"/>
                <w:szCs w:val="20"/>
              </w:rPr>
            </w:pPr>
            <w:r>
              <w:rPr>
                <w:sz w:val="20"/>
                <w:szCs w:val="20"/>
              </w:rPr>
              <w:t>220</w:t>
            </w:r>
          </w:p>
        </w:tc>
      </w:tr>
      <w:tr w:rsidR="00CC02EA" w:rsidRPr="004965EB" w:rsidTr="00E51178">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tcPr>
          <w:p w:rsidR="00CC02EA" w:rsidRDefault="00CC02EA" w:rsidP="0050788C">
            <w:pPr>
              <w:pStyle w:val="Default"/>
              <w:rPr>
                <w:sz w:val="20"/>
                <w:szCs w:val="20"/>
              </w:rPr>
            </w:pPr>
            <w:r>
              <w:rPr>
                <w:sz w:val="20"/>
                <w:szCs w:val="20"/>
              </w:rPr>
              <w:t>Размер земельного участка для размещ</w:t>
            </w:r>
            <w:r>
              <w:rPr>
                <w:sz w:val="20"/>
                <w:szCs w:val="20"/>
              </w:rPr>
              <w:t>е</w:t>
            </w:r>
            <w:r>
              <w:rPr>
                <w:sz w:val="20"/>
                <w:szCs w:val="20"/>
              </w:rPr>
              <w:t>ния пунктов редуцир</w:t>
            </w:r>
            <w:r>
              <w:rPr>
                <w:sz w:val="20"/>
                <w:szCs w:val="20"/>
              </w:rPr>
              <w:t>о</w:t>
            </w:r>
            <w:r>
              <w:rPr>
                <w:sz w:val="20"/>
                <w:szCs w:val="20"/>
              </w:rPr>
              <w:t xml:space="preserve">вания газа, кв. м </w:t>
            </w:r>
          </w:p>
        </w:tc>
        <w:tc>
          <w:tcPr>
            <w:tcW w:w="5387" w:type="dxa"/>
            <w:gridSpan w:val="3"/>
          </w:tcPr>
          <w:p w:rsidR="00CC02EA" w:rsidRDefault="00CC02EA" w:rsidP="0050788C">
            <w:pPr>
              <w:pStyle w:val="Default"/>
              <w:jc w:val="center"/>
              <w:rPr>
                <w:sz w:val="20"/>
                <w:szCs w:val="20"/>
              </w:rPr>
            </w:pPr>
            <w:r>
              <w:rPr>
                <w:sz w:val="20"/>
                <w:szCs w:val="20"/>
              </w:rPr>
              <w:t xml:space="preserve">4,0 </w:t>
            </w:r>
          </w:p>
        </w:tc>
      </w:tr>
      <w:tr w:rsidR="00CC02EA" w:rsidRPr="004965EB" w:rsidTr="00E51178">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val="restart"/>
          </w:tcPr>
          <w:p w:rsidR="00CC02EA" w:rsidRDefault="00CC02EA" w:rsidP="0050788C">
            <w:pPr>
              <w:pStyle w:val="Default"/>
              <w:rPr>
                <w:sz w:val="20"/>
                <w:szCs w:val="20"/>
              </w:rPr>
            </w:pPr>
            <w:r>
              <w:rPr>
                <w:sz w:val="20"/>
                <w:szCs w:val="20"/>
              </w:rPr>
              <w:t>Размер земельного участка для размещения газон</w:t>
            </w:r>
            <w:r>
              <w:rPr>
                <w:sz w:val="20"/>
                <w:szCs w:val="20"/>
              </w:rPr>
              <w:t>а</w:t>
            </w:r>
            <w:r>
              <w:rPr>
                <w:sz w:val="20"/>
                <w:szCs w:val="20"/>
              </w:rPr>
              <w:t xml:space="preserve">полнительной станции, [2] га. </w:t>
            </w:r>
          </w:p>
        </w:tc>
        <w:tc>
          <w:tcPr>
            <w:tcW w:w="2552" w:type="dxa"/>
          </w:tcPr>
          <w:p w:rsidR="00CC02EA" w:rsidRDefault="00CC02EA" w:rsidP="0050788C">
            <w:pPr>
              <w:pStyle w:val="Default"/>
              <w:rPr>
                <w:sz w:val="20"/>
                <w:szCs w:val="20"/>
              </w:rPr>
            </w:pPr>
            <w:r>
              <w:rPr>
                <w:sz w:val="20"/>
                <w:szCs w:val="20"/>
              </w:rPr>
              <w:t>При производительн</w:t>
            </w:r>
            <w:r>
              <w:rPr>
                <w:sz w:val="20"/>
                <w:szCs w:val="20"/>
              </w:rPr>
              <w:t>о</w:t>
            </w:r>
            <w:r>
              <w:rPr>
                <w:sz w:val="20"/>
                <w:szCs w:val="20"/>
              </w:rPr>
              <w:t xml:space="preserve">сти ГНС 10 тыс. тонн/год </w:t>
            </w:r>
          </w:p>
        </w:tc>
        <w:tc>
          <w:tcPr>
            <w:tcW w:w="2835" w:type="dxa"/>
            <w:gridSpan w:val="2"/>
          </w:tcPr>
          <w:p w:rsidR="00CC02EA" w:rsidRDefault="00CC02EA" w:rsidP="0050788C">
            <w:pPr>
              <w:pStyle w:val="Default"/>
              <w:jc w:val="center"/>
              <w:rPr>
                <w:sz w:val="20"/>
                <w:szCs w:val="20"/>
              </w:rPr>
            </w:pPr>
            <w:r>
              <w:rPr>
                <w:sz w:val="20"/>
                <w:szCs w:val="20"/>
              </w:rPr>
              <w:t>6</w:t>
            </w:r>
          </w:p>
        </w:tc>
      </w:tr>
      <w:tr w:rsidR="00CC02EA" w:rsidRPr="004965EB" w:rsidTr="00E51178">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tcPr>
          <w:p w:rsidR="00CC02EA" w:rsidRDefault="00CC02EA" w:rsidP="0050788C">
            <w:pPr>
              <w:pStyle w:val="Default"/>
              <w:rPr>
                <w:sz w:val="20"/>
                <w:szCs w:val="20"/>
              </w:rPr>
            </w:pPr>
          </w:p>
        </w:tc>
        <w:tc>
          <w:tcPr>
            <w:tcW w:w="2552" w:type="dxa"/>
          </w:tcPr>
          <w:p w:rsidR="00CC02EA" w:rsidRDefault="00CC02EA" w:rsidP="0050788C">
            <w:pPr>
              <w:pStyle w:val="Default"/>
              <w:rPr>
                <w:sz w:val="20"/>
                <w:szCs w:val="20"/>
              </w:rPr>
            </w:pPr>
            <w:r>
              <w:rPr>
                <w:sz w:val="20"/>
                <w:szCs w:val="20"/>
              </w:rPr>
              <w:t>При производительн</w:t>
            </w:r>
            <w:r>
              <w:rPr>
                <w:sz w:val="20"/>
                <w:szCs w:val="20"/>
              </w:rPr>
              <w:t>о</w:t>
            </w:r>
            <w:r>
              <w:rPr>
                <w:sz w:val="20"/>
                <w:szCs w:val="20"/>
              </w:rPr>
              <w:t xml:space="preserve">сти ГНС 20 тыс. тонн/год </w:t>
            </w:r>
          </w:p>
        </w:tc>
        <w:tc>
          <w:tcPr>
            <w:tcW w:w="2835" w:type="dxa"/>
            <w:gridSpan w:val="2"/>
          </w:tcPr>
          <w:p w:rsidR="00CC02EA" w:rsidRDefault="00CC02EA" w:rsidP="0050788C">
            <w:pPr>
              <w:pStyle w:val="Default"/>
              <w:jc w:val="center"/>
              <w:rPr>
                <w:sz w:val="20"/>
                <w:szCs w:val="20"/>
              </w:rPr>
            </w:pPr>
            <w:r>
              <w:rPr>
                <w:sz w:val="20"/>
                <w:szCs w:val="20"/>
              </w:rPr>
              <w:t>7</w:t>
            </w:r>
          </w:p>
        </w:tc>
      </w:tr>
      <w:tr w:rsidR="00CC02EA" w:rsidRPr="004965EB" w:rsidTr="00E51178">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tcPr>
          <w:p w:rsidR="00CC02EA" w:rsidRDefault="00CC02EA" w:rsidP="0050788C">
            <w:pPr>
              <w:pStyle w:val="Default"/>
              <w:rPr>
                <w:sz w:val="20"/>
                <w:szCs w:val="20"/>
              </w:rPr>
            </w:pPr>
          </w:p>
        </w:tc>
        <w:tc>
          <w:tcPr>
            <w:tcW w:w="2552" w:type="dxa"/>
          </w:tcPr>
          <w:p w:rsidR="00CC02EA" w:rsidRDefault="00CC02EA" w:rsidP="0050788C">
            <w:pPr>
              <w:pStyle w:val="Default"/>
              <w:rPr>
                <w:sz w:val="20"/>
                <w:szCs w:val="20"/>
              </w:rPr>
            </w:pPr>
            <w:r>
              <w:rPr>
                <w:sz w:val="20"/>
                <w:szCs w:val="20"/>
              </w:rPr>
              <w:t>При производительн</w:t>
            </w:r>
            <w:r>
              <w:rPr>
                <w:sz w:val="20"/>
                <w:szCs w:val="20"/>
              </w:rPr>
              <w:t>о</w:t>
            </w:r>
            <w:r>
              <w:rPr>
                <w:sz w:val="20"/>
                <w:szCs w:val="20"/>
              </w:rPr>
              <w:t xml:space="preserve">сти ГНС 40 тыс. тонн/год </w:t>
            </w:r>
          </w:p>
        </w:tc>
        <w:tc>
          <w:tcPr>
            <w:tcW w:w="2835" w:type="dxa"/>
            <w:gridSpan w:val="2"/>
          </w:tcPr>
          <w:p w:rsidR="00CC02EA" w:rsidRDefault="00CC02EA" w:rsidP="0050788C">
            <w:pPr>
              <w:pStyle w:val="Default"/>
              <w:jc w:val="center"/>
              <w:rPr>
                <w:sz w:val="20"/>
                <w:szCs w:val="20"/>
              </w:rPr>
            </w:pPr>
            <w:r>
              <w:rPr>
                <w:sz w:val="20"/>
                <w:szCs w:val="20"/>
              </w:rPr>
              <w:t>8</w:t>
            </w:r>
          </w:p>
        </w:tc>
      </w:tr>
      <w:tr w:rsidR="00D276E4" w:rsidRPr="004965EB" w:rsidTr="00E51178">
        <w:trPr>
          <w:cantSplit/>
          <w:trHeight w:val="50"/>
        </w:trPr>
        <w:tc>
          <w:tcPr>
            <w:tcW w:w="9384" w:type="dxa"/>
            <w:gridSpan w:val="5"/>
            <w:shd w:val="clear" w:color="auto" w:fill="F2F2F2" w:themeFill="background1" w:themeFillShade="F2"/>
          </w:tcPr>
          <w:p w:rsidR="00D276E4" w:rsidRDefault="00D276E4" w:rsidP="0050788C">
            <w:pPr>
              <w:pStyle w:val="Default"/>
              <w:rPr>
                <w:sz w:val="20"/>
                <w:szCs w:val="20"/>
              </w:rPr>
            </w:pPr>
            <w:r>
              <w:rPr>
                <w:b/>
                <w:bCs/>
                <w:sz w:val="20"/>
                <w:szCs w:val="20"/>
              </w:rPr>
              <w:t xml:space="preserve">Примечания: </w:t>
            </w:r>
          </w:p>
          <w:p w:rsidR="00D276E4" w:rsidRDefault="00D276E4" w:rsidP="0050788C">
            <w:pPr>
              <w:pStyle w:val="Default"/>
              <w:rPr>
                <w:sz w:val="20"/>
                <w:szCs w:val="20"/>
              </w:rPr>
            </w:pPr>
            <w:r>
              <w:rPr>
                <w:sz w:val="20"/>
                <w:szCs w:val="20"/>
              </w:rPr>
              <w:t xml:space="preserve">1. Значение расчетного показателя принято в соответствии с СП 42-101-2003; </w:t>
            </w:r>
          </w:p>
          <w:p w:rsidR="00D276E4" w:rsidRDefault="00D276E4" w:rsidP="0050788C">
            <w:pPr>
              <w:pStyle w:val="Default"/>
              <w:rPr>
                <w:sz w:val="20"/>
                <w:szCs w:val="20"/>
              </w:rPr>
            </w:pPr>
            <w:r>
              <w:rPr>
                <w:sz w:val="20"/>
                <w:szCs w:val="20"/>
              </w:rPr>
              <w:t>2. Согласно СП 42.13330.2011указанные размеры земельных участков для ГНС являются максимал</w:t>
            </w:r>
            <w:r>
              <w:rPr>
                <w:sz w:val="20"/>
                <w:szCs w:val="20"/>
              </w:rPr>
              <w:t>ь</w:t>
            </w:r>
            <w:r>
              <w:rPr>
                <w:sz w:val="20"/>
                <w:szCs w:val="20"/>
              </w:rPr>
              <w:t xml:space="preserve">ными. </w:t>
            </w:r>
          </w:p>
        </w:tc>
      </w:tr>
    </w:tbl>
    <w:p w:rsidR="00C56AFE" w:rsidRDefault="00C56AFE" w:rsidP="00C56AFE">
      <w:pPr>
        <w:pStyle w:val="20"/>
      </w:pPr>
      <w:bookmarkStart w:id="268" w:name="_Toc467625418"/>
      <w:bookmarkStart w:id="269" w:name="OLE_LINK214"/>
      <w:bookmarkStart w:id="270" w:name="_Toc488148028"/>
      <w:r>
        <w:t>2.2</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области автомобильных дорог местного значения</w:t>
      </w:r>
      <w:bookmarkEnd w:id="268"/>
      <w:r w:rsidR="00E51178" w:rsidRPr="00E51178">
        <w:t xml:space="preserve"> и транспортного сообщения</w:t>
      </w:r>
      <w:bookmarkEnd w:id="270"/>
    </w:p>
    <w:bookmarkEnd w:id="269"/>
    <w:p w:rsidR="00C56AFE" w:rsidRPr="00684FD7" w:rsidRDefault="00C56AFE" w:rsidP="00C56AFE">
      <w:pPr>
        <w:jc w:val="right"/>
        <w:rPr>
          <w:b/>
          <w:i/>
        </w:rPr>
      </w:pPr>
      <w:r w:rsidRPr="00684FD7">
        <w:rPr>
          <w:b/>
          <w:i/>
        </w:rPr>
        <w:t xml:space="preserve">Таблица </w:t>
      </w:r>
      <w:r>
        <w:rPr>
          <w:b/>
          <w:i/>
        </w:rPr>
        <w:t>2.3</w:t>
      </w:r>
    </w:p>
    <w:p w:rsidR="00C56AFE" w:rsidRPr="00684FD7" w:rsidRDefault="00C56AFE" w:rsidP="00C56AFE">
      <w:pPr>
        <w:spacing w:after="120"/>
        <w:ind w:firstLine="0"/>
        <w:jc w:val="center"/>
        <w:rPr>
          <w:b/>
          <w:i/>
        </w:rPr>
      </w:pPr>
      <w:r w:rsidRPr="00684FD7">
        <w:rPr>
          <w:b/>
          <w:i/>
        </w:rPr>
        <w:t xml:space="preserve">Объекты местного значения </w:t>
      </w:r>
      <w:bookmarkStart w:id="271" w:name="OLE_LINK103"/>
      <w:bookmarkStart w:id="272" w:name="OLE_LINK104"/>
      <w:r w:rsidRPr="00684FD7">
        <w:rPr>
          <w:b/>
          <w:i/>
        </w:rPr>
        <w:t>муниципального района</w:t>
      </w:r>
      <w:r>
        <w:rPr>
          <w:b/>
          <w:i/>
        </w:rPr>
        <w:t xml:space="preserve"> </w:t>
      </w:r>
      <w:bookmarkEnd w:id="271"/>
      <w:bookmarkEnd w:id="272"/>
      <w:r w:rsidRPr="00684FD7">
        <w:rPr>
          <w:b/>
          <w:i/>
        </w:rPr>
        <w:t>в области автомобильных дорог местного значения</w:t>
      </w:r>
      <w:r w:rsidR="00E51178">
        <w:rPr>
          <w:b/>
          <w:i/>
        </w:rPr>
        <w:t xml:space="preserve"> и транспортного сообщения</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3369"/>
        <w:gridCol w:w="3118"/>
        <w:gridCol w:w="1488"/>
        <w:gridCol w:w="1488"/>
      </w:tblGrid>
      <w:tr w:rsidR="00C56AFE" w:rsidTr="0050788C">
        <w:trPr>
          <w:cantSplit/>
          <w:trHeight w:val="204"/>
          <w:tblHeader/>
        </w:trPr>
        <w:tc>
          <w:tcPr>
            <w:tcW w:w="3369" w:type="dxa"/>
            <w:shd w:val="clear" w:color="auto" w:fill="D9D9D9" w:themeFill="background1" w:themeFillShade="D9"/>
          </w:tcPr>
          <w:p w:rsidR="00C56AFE" w:rsidRPr="00531F6D" w:rsidRDefault="00C56AFE" w:rsidP="0050788C">
            <w:pPr>
              <w:pStyle w:val="Default"/>
              <w:jc w:val="center"/>
              <w:rPr>
                <w:i/>
                <w:sz w:val="20"/>
                <w:szCs w:val="20"/>
              </w:rPr>
            </w:pPr>
            <w:bookmarkStart w:id="273" w:name="OLE_LINK86"/>
            <w:bookmarkStart w:id="274" w:name="OLE_LINK87"/>
            <w:r w:rsidRPr="00531F6D">
              <w:rPr>
                <w:b/>
                <w:bCs/>
                <w:i/>
                <w:sz w:val="20"/>
                <w:szCs w:val="20"/>
              </w:rPr>
              <w:t>Наименование вида объекта</w:t>
            </w:r>
          </w:p>
        </w:tc>
        <w:tc>
          <w:tcPr>
            <w:tcW w:w="3118" w:type="dxa"/>
            <w:shd w:val="clear" w:color="auto" w:fill="D9D9D9" w:themeFill="background1" w:themeFillShade="D9"/>
          </w:tcPr>
          <w:p w:rsidR="00C56AFE" w:rsidRPr="00531F6D" w:rsidRDefault="00C56AFE" w:rsidP="0050788C">
            <w:pPr>
              <w:pStyle w:val="Default"/>
              <w:jc w:val="center"/>
              <w:rPr>
                <w:i/>
                <w:sz w:val="20"/>
                <w:szCs w:val="20"/>
              </w:rPr>
            </w:pPr>
            <w:r w:rsidRPr="00531F6D">
              <w:rPr>
                <w:b/>
                <w:bCs/>
                <w:i/>
                <w:sz w:val="20"/>
                <w:szCs w:val="20"/>
              </w:rPr>
              <w:t>Наименование расчетного п</w:t>
            </w:r>
            <w:r w:rsidRPr="00531F6D">
              <w:rPr>
                <w:b/>
                <w:bCs/>
                <w:i/>
                <w:sz w:val="20"/>
                <w:szCs w:val="20"/>
              </w:rPr>
              <w:t>о</w:t>
            </w:r>
            <w:r w:rsidRPr="00531F6D">
              <w:rPr>
                <w:b/>
                <w:bCs/>
                <w:i/>
                <w:sz w:val="20"/>
                <w:szCs w:val="20"/>
              </w:rPr>
              <w:t>казателя, единица измерения</w:t>
            </w:r>
          </w:p>
        </w:tc>
        <w:tc>
          <w:tcPr>
            <w:tcW w:w="2976" w:type="dxa"/>
            <w:gridSpan w:val="2"/>
            <w:shd w:val="clear" w:color="auto" w:fill="D9D9D9" w:themeFill="background1" w:themeFillShade="D9"/>
          </w:tcPr>
          <w:p w:rsidR="00C56AFE" w:rsidRPr="00531F6D" w:rsidRDefault="00C56AFE" w:rsidP="0050788C">
            <w:pPr>
              <w:pStyle w:val="Default"/>
              <w:jc w:val="center"/>
              <w:rPr>
                <w:i/>
                <w:sz w:val="20"/>
                <w:szCs w:val="20"/>
              </w:rPr>
            </w:pPr>
            <w:r w:rsidRPr="00531F6D">
              <w:rPr>
                <w:b/>
                <w:bCs/>
                <w:i/>
                <w:sz w:val="20"/>
                <w:szCs w:val="20"/>
              </w:rPr>
              <w:t>Значение расчетного показ</w:t>
            </w:r>
            <w:r w:rsidRPr="00531F6D">
              <w:rPr>
                <w:b/>
                <w:bCs/>
                <w:i/>
                <w:sz w:val="20"/>
                <w:szCs w:val="20"/>
              </w:rPr>
              <w:t>а</w:t>
            </w:r>
            <w:r w:rsidRPr="00531F6D">
              <w:rPr>
                <w:b/>
                <w:bCs/>
                <w:i/>
                <w:sz w:val="20"/>
                <w:szCs w:val="20"/>
              </w:rPr>
              <w:t>теля</w:t>
            </w:r>
          </w:p>
        </w:tc>
      </w:tr>
      <w:tr w:rsidR="00C56AFE" w:rsidTr="00C10BFB">
        <w:trPr>
          <w:cantSplit/>
          <w:trHeight w:val="920"/>
        </w:trPr>
        <w:tc>
          <w:tcPr>
            <w:tcW w:w="3369" w:type="dxa"/>
            <w:shd w:val="clear" w:color="auto" w:fill="F2F2F2" w:themeFill="background1" w:themeFillShade="F2"/>
          </w:tcPr>
          <w:p w:rsidR="00C56AFE" w:rsidRDefault="00C56AFE" w:rsidP="00C56AFE">
            <w:pPr>
              <w:pStyle w:val="Default"/>
              <w:rPr>
                <w:sz w:val="20"/>
                <w:szCs w:val="20"/>
              </w:rPr>
            </w:pPr>
            <w:r>
              <w:rPr>
                <w:sz w:val="20"/>
                <w:szCs w:val="20"/>
              </w:rPr>
              <w:t xml:space="preserve">Автомобильные дороги местного значения вне границ населенных пунктов в границах муниципального района </w:t>
            </w:r>
          </w:p>
        </w:tc>
        <w:tc>
          <w:tcPr>
            <w:tcW w:w="3118" w:type="dxa"/>
          </w:tcPr>
          <w:p w:rsidR="00C56AFE" w:rsidRDefault="00C56AFE" w:rsidP="0050788C">
            <w:pPr>
              <w:pStyle w:val="Default"/>
              <w:rPr>
                <w:sz w:val="20"/>
                <w:szCs w:val="20"/>
              </w:rPr>
            </w:pPr>
            <w:r>
              <w:rPr>
                <w:sz w:val="20"/>
                <w:szCs w:val="20"/>
              </w:rPr>
              <w:t>Плотность автомобильных дорог местного значения вне границ населенных пунктов в границах муниципального района, км/км</w:t>
            </w:r>
            <w:proofErr w:type="gramStart"/>
            <w:r>
              <w:rPr>
                <w:sz w:val="20"/>
                <w:szCs w:val="20"/>
                <w:vertAlign w:val="superscript"/>
              </w:rPr>
              <w:t>2</w:t>
            </w:r>
            <w:proofErr w:type="gramEnd"/>
            <w:r>
              <w:rPr>
                <w:sz w:val="20"/>
                <w:szCs w:val="20"/>
              </w:rPr>
              <w:t xml:space="preserve"> </w:t>
            </w:r>
          </w:p>
        </w:tc>
        <w:tc>
          <w:tcPr>
            <w:tcW w:w="2976" w:type="dxa"/>
            <w:gridSpan w:val="2"/>
          </w:tcPr>
          <w:p w:rsidR="00C56AFE" w:rsidRDefault="00C56AFE" w:rsidP="0050788C">
            <w:pPr>
              <w:pStyle w:val="Default"/>
              <w:jc w:val="center"/>
              <w:rPr>
                <w:sz w:val="20"/>
                <w:szCs w:val="20"/>
              </w:rPr>
            </w:pPr>
            <w:r>
              <w:rPr>
                <w:sz w:val="20"/>
                <w:szCs w:val="20"/>
              </w:rPr>
              <w:t>0,1</w:t>
            </w:r>
          </w:p>
        </w:tc>
      </w:tr>
      <w:tr w:rsidR="00E51178" w:rsidTr="00C10BFB">
        <w:trPr>
          <w:cantSplit/>
          <w:trHeight w:val="920"/>
        </w:trPr>
        <w:tc>
          <w:tcPr>
            <w:tcW w:w="3369" w:type="dxa"/>
            <w:vMerge w:val="restart"/>
            <w:shd w:val="clear" w:color="auto" w:fill="F2F2F2" w:themeFill="background1" w:themeFillShade="F2"/>
          </w:tcPr>
          <w:p w:rsidR="00E51178" w:rsidRPr="00023878" w:rsidRDefault="00E51178" w:rsidP="002E596A">
            <w:pPr>
              <w:pStyle w:val="Default"/>
              <w:rPr>
                <w:sz w:val="20"/>
                <w:szCs w:val="20"/>
              </w:rPr>
            </w:pPr>
            <w:r w:rsidRPr="00023878">
              <w:rPr>
                <w:sz w:val="20"/>
                <w:szCs w:val="20"/>
              </w:rPr>
              <w:t>Остановочные павильоны</w:t>
            </w:r>
          </w:p>
        </w:tc>
        <w:tc>
          <w:tcPr>
            <w:tcW w:w="3118" w:type="dxa"/>
          </w:tcPr>
          <w:p w:rsidR="00E51178" w:rsidRPr="00023878" w:rsidRDefault="00E51178" w:rsidP="002E596A">
            <w:pPr>
              <w:pStyle w:val="Default"/>
              <w:rPr>
                <w:sz w:val="20"/>
                <w:szCs w:val="20"/>
              </w:rPr>
            </w:pPr>
            <w:r w:rsidRPr="00023878">
              <w:rPr>
                <w:sz w:val="20"/>
                <w:szCs w:val="20"/>
              </w:rPr>
              <w:t>Уровень обеспеченности тран</w:t>
            </w:r>
            <w:r w:rsidRPr="00023878">
              <w:rPr>
                <w:sz w:val="20"/>
                <w:szCs w:val="20"/>
              </w:rPr>
              <w:t>с</w:t>
            </w:r>
            <w:r w:rsidRPr="00023878">
              <w:rPr>
                <w:sz w:val="20"/>
                <w:szCs w:val="20"/>
              </w:rPr>
              <w:t>портным сообщ</w:t>
            </w:r>
            <w:r w:rsidRPr="00023878">
              <w:rPr>
                <w:sz w:val="20"/>
                <w:szCs w:val="20"/>
              </w:rPr>
              <w:t>е</w:t>
            </w:r>
            <w:r w:rsidRPr="00023878">
              <w:rPr>
                <w:sz w:val="20"/>
                <w:szCs w:val="20"/>
              </w:rPr>
              <w:t>нием</w:t>
            </w:r>
          </w:p>
        </w:tc>
        <w:tc>
          <w:tcPr>
            <w:tcW w:w="2976" w:type="dxa"/>
            <w:gridSpan w:val="2"/>
          </w:tcPr>
          <w:p w:rsidR="00E51178" w:rsidRPr="00023878" w:rsidRDefault="00E51178" w:rsidP="002E596A">
            <w:pPr>
              <w:pStyle w:val="100"/>
              <w:rPr>
                <w:bCs/>
                <w:szCs w:val="20"/>
              </w:rPr>
            </w:pPr>
            <w:r w:rsidRPr="00023878">
              <w:rPr>
                <w:bCs/>
                <w:szCs w:val="20"/>
              </w:rPr>
              <w:t>100% обеспеченность насел</w:t>
            </w:r>
            <w:r w:rsidRPr="00023878">
              <w:rPr>
                <w:bCs/>
                <w:szCs w:val="20"/>
              </w:rPr>
              <w:t>е</w:t>
            </w:r>
            <w:r w:rsidRPr="00023878">
              <w:rPr>
                <w:bCs/>
                <w:szCs w:val="20"/>
              </w:rPr>
              <w:t>ния транспортным сообщением, с размещением остановочных пунктов в населенных пунктах с интервалом 400-600 метров</w:t>
            </w:r>
          </w:p>
        </w:tc>
      </w:tr>
      <w:tr w:rsidR="00E51178" w:rsidTr="00E51178">
        <w:trPr>
          <w:cantSplit/>
          <w:trHeight w:val="216"/>
        </w:trPr>
        <w:tc>
          <w:tcPr>
            <w:tcW w:w="3369" w:type="dxa"/>
            <w:vMerge/>
            <w:shd w:val="clear" w:color="auto" w:fill="F2F2F2" w:themeFill="background1" w:themeFillShade="F2"/>
          </w:tcPr>
          <w:p w:rsidR="00E51178" w:rsidRPr="00023878" w:rsidRDefault="00E51178" w:rsidP="002E596A">
            <w:pPr>
              <w:pStyle w:val="Default"/>
              <w:rPr>
                <w:sz w:val="20"/>
                <w:szCs w:val="20"/>
              </w:rPr>
            </w:pPr>
          </w:p>
        </w:tc>
        <w:tc>
          <w:tcPr>
            <w:tcW w:w="3118" w:type="dxa"/>
          </w:tcPr>
          <w:p w:rsidR="00E51178" w:rsidRPr="00023878" w:rsidRDefault="00E51178" w:rsidP="002E596A">
            <w:pPr>
              <w:pStyle w:val="Default"/>
              <w:rPr>
                <w:sz w:val="20"/>
                <w:szCs w:val="20"/>
              </w:rPr>
            </w:pPr>
            <w:r w:rsidRPr="00E51178">
              <w:rPr>
                <w:sz w:val="20"/>
                <w:szCs w:val="20"/>
              </w:rPr>
              <w:t>Размер земельного участка, для остановочных павиль</w:t>
            </w:r>
            <w:r w:rsidRPr="00E51178">
              <w:rPr>
                <w:sz w:val="20"/>
                <w:szCs w:val="20"/>
              </w:rPr>
              <w:t>о</w:t>
            </w:r>
            <w:r w:rsidRPr="00E51178">
              <w:rPr>
                <w:sz w:val="20"/>
                <w:szCs w:val="20"/>
              </w:rPr>
              <w:t>нов, кв. м</w:t>
            </w:r>
          </w:p>
        </w:tc>
        <w:tc>
          <w:tcPr>
            <w:tcW w:w="2976" w:type="dxa"/>
            <w:gridSpan w:val="2"/>
          </w:tcPr>
          <w:p w:rsidR="00E51178" w:rsidRPr="00023878" w:rsidRDefault="00E51178" w:rsidP="002E596A">
            <w:pPr>
              <w:pStyle w:val="100"/>
              <w:rPr>
                <w:bCs/>
                <w:szCs w:val="20"/>
              </w:rPr>
            </w:pPr>
            <w:r w:rsidRPr="00023878">
              <w:rPr>
                <w:bCs/>
                <w:szCs w:val="20"/>
              </w:rPr>
              <w:t>По заданию на проектирование</w:t>
            </w:r>
          </w:p>
        </w:tc>
      </w:tr>
      <w:tr w:rsidR="00E51178" w:rsidTr="002E596A">
        <w:trPr>
          <w:cantSplit/>
          <w:trHeight w:val="216"/>
        </w:trPr>
        <w:tc>
          <w:tcPr>
            <w:tcW w:w="3369" w:type="dxa"/>
            <w:vMerge w:val="restart"/>
            <w:shd w:val="clear" w:color="auto" w:fill="F2F2F2" w:themeFill="background1" w:themeFillShade="F2"/>
          </w:tcPr>
          <w:p w:rsidR="00E51178" w:rsidRPr="0010786A" w:rsidRDefault="00E51178" w:rsidP="002E596A">
            <w:pPr>
              <w:pStyle w:val="Default"/>
              <w:rPr>
                <w:rFonts w:eastAsia="Calibri"/>
                <w:sz w:val="20"/>
                <w:szCs w:val="20"/>
                <w:lang w:eastAsia="en-US"/>
              </w:rPr>
            </w:pPr>
            <w:r w:rsidRPr="0010786A">
              <w:rPr>
                <w:rFonts w:eastAsia="Calibri"/>
                <w:sz w:val="20"/>
                <w:szCs w:val="20"/>
                <w:lang w:eastAsia="en-US"/>
              </w:rPr>
              <w:t>Обеспеченность услугами транспо</w:t>
            </w:r>
            <w:r w:rsidRPr="0010786A">
              <w:rPr>
                <w:rFonts w:eastAsia="Calibri"/>
                <w:sz w:val="20"/>
                <w:szCs w:val="20"/>
                <w:lang w:eastAsia="en-US"/>
              </w:rPr>
              <w:t>р</w:t>
            </w:r>
            <w:r w:rsidRPr="0010786A">
              <w:rPr>
                <w:rFonts w:eastAsia="Calibri"/>
                <w:sz w:val="20"/>
                <w:szCs w:val="20"/>
                <w:lang w:eastAsia="en-US"/>
              </w:rPr>
              <w:t>та</w:t>
            </w:r>
          </w:p>
        </w:tc>
        <w:tc>
          <w:tcPr>
            <w:tcW w:w="3118" w:type="dxa"/>
            <w:vMerge w:val="restart"/>
          </w:tcPr>
          <w:p w:rsidR="00E51178" w:rsidRPr="0010786A" w:rsidRDefault="00E51178" w:rsidP="002E596A">
            <w:pPr>
              <w:pStyle w:val="100"/>
              <w:rPr>
                <w:szCs w:val="20"/>
              </w:rPr>
            </w:pPr>
            <w:r w:rsidRPr="0010786A">
              <w:rPr>
                <w:szCs w:val="20"/>
              </w:rPr>
              <w:t>Дальность пешеходных подходов до ближайшей остановки общ</w:t>
            </w:r>
            <w:r w:rsidRPr="0010786A">
              <w:rPr>
                <w:szCs w:val="20"/>
              </w:rPr>
              <w:t>е</w:t>
            </w:r>
            <w:r w:rsidRPr="0010786A">
              <w:rPr>
                <w:szCs w:val="20"/>
              </w:rPr>
              <w:t>ственного пассажирского тран</w:t>
            </w:r>
            <w:r w:rsidRPr="0010786A">
              <w:rPr>
                <w:szCs w:val="20"/>
              </w:rPr>
              <w:t>с</w:t>
            </w:r>
            <w:r w:rsidRPr="0010786A">
              <w:rPr>
                <w:szCs w:val="20"/>
              </w:rPr>
              <w:t xml:space="preserve">порта, </w:t>
            </w:r>
            <w:proofErr w:type="gramStart"/>
            <w:r w:rsidRPr="0010786A">
              <w:rPr>
                <w:szCs w:val="20"/>
              </w:rPr>
              <w:t>м</w:t>
            </w:r>
            <w:proofErr w:type="gramEnd"/>
          </w:p>
        </w:tc>
        <w:tc>
          <w:tcPr>
            <w:tcW w:w="1488" w:type="dxa"/>
          </w:tcPr>
          <w:p w:rsidR="00E51178" w:rsidRPr="00023878" w:rsidRDefault="00E51178" w:rsidP="002E596A">
            <w:pPr>
              <w:pStyle w:val="100"/>
              <w:rPr>
                <w:bCs/>
                <w:szCs w:val="20"/>
              </w:rPr>
            </w:pPr>
            <w:r>
              <w:rPr>
                <w:bCs/>
                <w:szCs w:val="20"/>
              </w:rPr>
              <w:t>для городских поселений</w:t>
            </w:r>
          </w:p>
        </w:tc>
        <w:tc>
          <w:tcPr>
            <w:tcW w:w="1488" w:type="dxa"/>
          </w:tcPr>
          <w:p w:rsidR="00E51178" w:rsidRPr="00023878" w:rsidRDefault="00E51178" w:rsidP="002E596A">
            <w:pPr>
              <w:pStyle w:val="100"/>
              <w:rPr>
                <w:bCs/>
                <w:szCs w:val="20"/>
              </w:rPr>
            </w:pPr>
            <w:r>
              <w:rPr>
                <w:bCs/>
                <w:szCs w:val="20"/>
              </w:rPr>
              <w:t>600</w:t>
            </w:r>
          </w:p>
        </w:tc>
      </w:tr>
      <w:tr w:rsidR="00E51178" w:rsidTr="002E596A">
        <w:trPr>
          <w:cantSplit/>
          <w:trHeight w:val="216"/>
        </w:trPr>
        <w:tc>
          <w:tcPr>
            <w:tcW w:w="3369" w:type="dxa"/>
            <w:vMerge/>
            <w:shd w:val="clear" w:color="auto" w:fill="F2F2F2" w:themeFill="background1" w:themeFillShade="F2"/>
          </w:tcPr>
          <w:p w:rsidR="00E51178" w:rsidRPr="0010786A" w:rsidRDefault="00E51178" w:rsidP="002E596A">
            <w:pPr>
              <w:pStyle w:val="Default"/>
              <w:rPr>
                <w:rFonts w:eastAsia="Calibri"/>
                <w:sz w:val="20"/>
                <w:szCs w:val="20"/>
                <w:lang w:eastAsia="en-US"/>
              </w:rPr>
            </w:pPr>
          </w:p>
        </w:tc>
        <w:tc>
          <w:tcPr>
            <w:tcW w:w="3118" w:type="dxa"/>
            <w:vMerge/>
          </w:tcPr>
          <w:p w:rsidR="00E51178" w:rsidRPr="0010786A" w:rsidRDefault="00E51178" w:rsidP="002E596A">
            <w:pPr>
              <w:pStyle w:val="100"/>
              <w:rPr>
                <w:szCs w:val="20"/>
              </w:rPr>
            </w:pPr>
          </w:p>
        </w:tc>
        <w:tc>
          <w:tcPr>
            <w:tcW w:w="1488" w:type="dxa"/>
          </w:tcPr>
          <w:p w:rsidR="00E51178" w:rsidRPr="00023878" w:rsidRDefault="00E51178" w:rsidP="002E596A">
            <w:pPr>
              <w:pStyle w:val="100"/>
              <w:rPr>
                <w:bCs/>
                <w:szCs w:val="20"/>
              </w:rPr>
            </w:pPr>
            <w:r>
              <w:rPr>
                <w:bCs/>
                <w:szCs w:val="20"/>
              </w:rPr>
              <w:t>для сельских поселений</w:t>
            </w:r>
          </w:p>
        </w:tc>
        <w:tc>
          <w:tcPr>
            <w:tcW w:w="1488" w:type="dxa"/>
          </w:tcPr>
          <w:p w:rsidR="00E51178" w:rsidRPr="00023878" w:rsidRDefault="00E51178" w:rsidP="002E596A">
            <w:pPr>
              <w:pStyle w:val="100"/>
              <w:rPr>
                <w:bCs/>
                <w:szCs w:val="20"/>
              </w:rPr>
            </w:pPr>
            <w:r>
              <w:rPr>
                <w:bCs/>
                <w:szCs w:val="20"/>
              </w:rPr>
              <w:t>800</w:t>
            </w:r>
          </w:p>
        </w:tc>
      </w:tr>
    </w:tbl>
    <w:p w:rsidR="00805900" w:rsidRDefault="00805900" w:rsidP="00805900">
      <w:pPr>
        <w:pStyle w:val="20"/>
      </w:pPr>
      <w:bookmarkStart w:id="275" w:name="OLE_LINK265"/>
      <w:bookmarkStart w:id="276" w:name="OLE_LINK266"/>
      <w:bookmarkStart w:id="277" w:name="_Toc488148029"/>
      <w:bookmarkEnd w:id="273"/>
      <w:bookmarkEnd w:id="274"/>
      <w:r>
        <w:lastRenderedPageBreak/>
        <w:t>2.3</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области </w:t>
      </w:r>
      <w:r>
        <w:t>образования</w:t>
      </w:r>
      <w:bookmarkEnd w:id="277"/>
    </w:p>
    <w:bookmarkEnd w:id="275"/>
    <w:bookmarkEnd w:id="276"/>
    <w:p w:rsidR="00805900" w:rsidRPr="000A5E63" w:rsidRDefault="00805900" w:rsidP="00805900">
      <w:pPr>
        <w:jc w:val="right"/>
        <w:rPr>
          <w:b/>
          <w:i/>
        </w:rPr>
      </w:pPr>
      <w:r>
        <w:rPr>
          <w:b/>
          <w:i/>
        </w:rPr>
        <w:t>Таблица 2.4</w:t>
      </w:r>
    </w:p>
    <w:p w:rsidR="00805900" w:rsidRDefault="00805900" w:rsidP="00805900">
      <w:pPr>
        <w:spacing w:after="120"/>
        <w:ind w:firstLine="0"/>
        <w:jc w:val="center"/>
        <w:rPr>
          <w:b/>
          <w:i/>
        </w:rPr>
      </w:pPr>
      <w:r w:rsidRPr="000A5E63">
        <w:rPr>
          <w:b/>
          <w:i/>
        </w:rPr>
        <w:t xml:space="preserve">Объекты </w:t>
      </w:r>
      <w:r>
        <w:rPr>
          <w:b/>
          <w:i/>
        </w:rPr>
        <w:t xml:space="preserve">местного значения </w:t>
      </w:r>
      <w:r w:rsidRPr="00684FD7">
        <w:rPr>
          <w:b/>
          <w:i/>
        </w:rPr>
        <w:t>муниципального района</w:t>
      </w:r>
      <w:r>
        <w:rPr>
          <w:b/>
          <w:i/>
        </w:rPr>
        <w:t xml:space="preserve"> </w:t>
      </w:r>
      <w:r w:rsidRPr="000A5E63">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409"/>
        <w:gridCol w:w="1843"/>
        <w:gridCol w:w="2268"/>
        <w:gridCol w:w="1276"/>
      </w:tblGrid>
      <w:tr w:rsidR="00805900" w:rsidRPr="003E7FBE" w:rsidTr="000056D6">
        <w:trPr>
          <w:tblHeader/>
        </w:trPr>
        <w:tc>
          <w:tcPr>
            <w:tcW w:w="1588"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Наименование вида объекта</w:t>
            </w:r>
          </w:p>
        </w:tc>
        <w:tc>
          <w:tcPr>
            <w:tcW w:w="2409"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Тип расчетного показ</w:t>
            </w:r>
            <w:r w:rsidRPr="003E7FBE">
              <w:rPr>
                <w:b/>
                <w:i/>
                <w:sz w:val="20"/>
                <w:szCs w:val="20"/>
                <w:lang w:val="ru-RU"/>
              </w:rPr>
              <w:t>а</w:t>
            </w:r>
            <w:r w:rsidRPr="003E7FBE">
              <w:rPr>
                <w:b/>
                <w:i/>
                <w:sz w:val="20"/>
                <w:szCs w:val="20"/>
                <w:lang w:val="ru-RU"/>
              </w:rPr>
              <w:t>теля</w:t>
            </w:r>
          </w:p>
        </w:tc>
        <w:tc>
          <w:tcPr>
            <w:tcW w:w="1843"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Наименование ра</w:t>
            </w:r>
            <w:r w:rsidRPr="003E7FBE">
              <w:rPr>
                <w:b/>
                <w:i/>
                <w:sz w:val="20"/>
                <w:szCs w:val="20"/>
                <w:lang w:val="ru-RU"/>
              </w:rPr>
              <w:t>с</w:t>
            </w:r>
            <w:r w:rsidRPr="003E7FBE">
              <w:rPr>
                <w:b/>
                <w:i/>
                <w:sz w:val="20"/>
                <w:szCs w:val="20"/>
                <w:lang w:val="ru-RU"/>
              </w:rPr>
              <w:t>четного показат</w:t>
            </w:r>
            <w:r w:rsidRPr="003E7FBE">
              <w:rPr>
                <w:b/>
                <w:i/>
                <w:sz w:val="20"/>
                <w:szCs w:val="20"/>
                <w:lang w:val="ru-RU"/>
              </w:rPr>
              <w:t>е</w:t>
            </w:r>
            <w:r w:rsidRPr="003E7FBE">
              <w:rPr>
                <w:b/>
                <w:i/>
                <w:sz w:val="20"/>
                <w:szCs w:val="20"/>
                <w:lang w:val="ru-RU"/>
              </w:rPr>
              <w:t>ля,</w:t>
            </w:r>
            <w:r>
              <w:rPr>
                <w:b/>
                <w:i/>
                <w:sz w:val="20"/>
                <w:szCs w:val="20"/>
                <w:lang w:val="ru-RU"/>
              </w:rPr>
              <w:t xml:space="preserve"> </w:t>
            </w:r>
            <w:r w:rsidRPr="003E7FBE">
              <w:rPr>
                <w:b/>
                <w:i/>
                <w:sz w:val="20"/>
                <w:szCs w:val="20"/>
                <w:lang w:val="ru-RU"/>
              </w:rPr>
              <w:t>единица изм</w:t>
            </w:r>
            <w:r w:rsidRPr="003E7FBE">
              <w:rPr>
                <w:b/>
                <w:i/>
                <w:sz w:val="20"/>
                <w:szCs w:val="20"/>
                <w:lang w:val="ru-RU"/>
              </w:rPr>
              <w:t>е</w:t>
            </w:r>
            <w:r w:rsidRPr="003E7FBE">
              <w:rPr>
                <w:b/>
                <w:i/>
                <w:sz w:val="20"/>
                <w:szCs w:val="20"/>
                <w:lang w:val="ru-RU"/>
              </w:rPr>
              <w:t>рения</w:t>
            </w:r>
          </w:p>
        </w:tc>
        <w:tc>
          <w:tcPr>
            <w:tcW w:w="3544" w:type="dxa"/>
            <w:gridSpan w:val="2"/>
            <w:shd w:val="clear" w:color="auto" w:fill="D9D9D9" w:themeFill="background1" w:themeFillShade="D9"/>
          </w:tcPr>
          <w:p w:rsidR="00805900" w:rsidRPr="003E7FBE" w:rsidRDefault="00805900" w:rsidP="0074344A">
            <w:pPr>
              <w:pStyle w:val="aff6"/>
              <w:ind w:firstLine="0"/>
              <w:jc w:val="center"/>
              <w:rPr>
                <w:sz w:val="20"/>
                <w:szCs w:val="20"/>
                <w:lang w:val="ru-RU"/>
              </w:rPr>
            </w:pPr>
            <w:r w:rsidRPr="003E7FBE">
              <w:rPr>
                <w:b/>
                <w:i/>
                <w:sz w:val="20"/>
                <w:szCs w:val="20"/>
                <w:lang w:val="ru-RU"/>
              </w:rPr>
              <w:t>Значение расчетного показателя</w:t>
            </w:r>
          </w:p>
        </w:tc>
      </w:tr>
      <w:tr w:rsidR="00805900" w:rsidRPr="003E7FBE" w:rsidTr="000056D6">
        <w:trPr>
          <w:trHeight w:val="920"/>
        </w:trPr>
        <w:tc>
          <w:tcPr>
            <w:tcW w:w="1588" w:type="dxa"/>
            <w:vMerge w:val="restart"/>
            <w:shd w:val="clear" w:color="auto" w:fill="F2F2F2" w:themeFill="background1" w:themeFillShade="F2"/>
          </w:tcPr>
          <w:p w:rsidR="00805900" w:rsidRPr="003E7FBE" w:rsidRDefault="00805900" w:rsidP="0074344A">
            <w:pPr>
              <w:pStyle w:val="aff6"/>
              <w:ind w:firstLine="0"/>
              <w:rPr>
                <w:sz w:val="20"/>
                <w:szCs w:val="20"/>
                <w:lang w:val="ru-RU"/>
              </w:rPr>
            </w:pPr>
            <w:bookmarkStart w:id="278" w:name="_Hlk467618109"/>
            <w:proofErr w:type="spellStart"/>
            <w:r w:rsidRPr="003E7FBE">
              <w:rPr>
                <w:sz w:val="20"/>
                <w:szCs w:val="20"/>
              </w:rPr>
              <w:t>Дошкольные</w:t>
            </w:r>
            <w:proofErr w:type="spellEnd"/>
            <w:r w:rsidRPr="003E7FBE">
              <w:rPr>
                <w:sz w:val="20"/>
                <w:szCs w:val="20"/>
              </w:rPr>
              <w:t xml:space="preserve"> </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2409" w:type="dxa"/>
            <w:vMerge w:val="restart"/>
          </w:tcPr>
          <w:p w:rsidR="00805900" w:rsidRPr="003E7FBE" w:rsidRDefault="00805900" w:rsidP="0074344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1843" w:type="dxa"/>
          </w:tcPr>
          <w:p w:rsidR="00805900" w:rsidRPr="003E7FBE" w:rsidRDefault="00805900"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 xml:space="preserve">ности, мест на 1 тыс. человек </w:t>
            </w:r>
            <w:bookmarkStart w:id="279" w:name="OLE_LINK344"/>
            <w:bookmarkStart w:id="280" w:name="OLE_LINK345"/>
            <w:bookmarkStart w:id="281" w:name="OLE_LINK346"/>
            <w:r w:rsidRPr="003E7FBE">
              <w:rPr>
                <w:sz w:val="20"/>
                <w:szCs w:val="20"/>
                <w:lang w:val="ru-RU"/>
              </w:rPr>
              <w:t>общей численности нас</w:t>
            </w:r>
            <w:r w:rsidRPr="003E7FBE">
              <w:rPr>
                <w:sz w:val="20"/>
                <w:szCs w:val="20"/>
                <w:lang w:val="ru-RU"/>
              </w:rPr>
              <w:t>е</w:t>
            </w:r>
            <w:r w:rsidRPr="003E7FBE">
              <w:rPr>
                <w:sz w:val="20"/>
                <w:szCs w:val="20"/>
                <w:lang w:val="ru-RU"/>
              </w:rPr>
              <w:t>ления</w:t>
            </w:r>
            <w:bookmarkEnd w:id="279"/>
            <w:bookmarkEnd w:id="280"/>
            <w:bookmarkEnd w:id="281"/>
          </w:p>
        </w:tc>
        <w:tc>
          <w:tcPr>
            <w:tcW w:w="3544" w:type="dxa"/>
            <w:gridSpan w:val="2"/>
          </w:tcPr>
          <w:p w:rsidR="00805900" w:rsidRPr="003E7FBE" w:rsidRDefault="00805900" w:rsidP="0074344A">
            <w:pPr>
              <w:pStyle w:val="aff6"/>
              <w:ind w:firstLine="0"/>
              <w:jc w:val="center"/>
              <w:rPr>
                <w:sz w:val="20"/>
                <w:szCs w:val="20"/>
                <w:lang w:val="ru-RU"/>
              </w:rPr>
            </w:pPr>
            <w:r>
              <w:rPr>
                <w:sz w:val="20"/>
                <w:szCs w:val="20"/>
                <w:lang w:val="ru-RU"/>
              </w:rPr>
              <w:t>70</w:t>
            </w:r>
          </w:p>
        </w:tc>
      </w:tr>
      <w:bookmarkEnd w:id="278"/>
      <w:tr w:rsidR="00805900" w:rsidRPr="003E7FBE" w:rsidTr="000056D6">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409" w:type="dxa"/>
            <w:vMerge/>
          </w:tcPr>
          <w:p w:rsidR="00805900" w:rsidRPr="003E7FBE" w:rsidRDefault="00805900" w:rsidP="0074344A">
            <w:pPr>
              <w:pStyle w:val="aff6"/>
              <w:ind w:firstLine="0"/>
              <w:jc w:val="left"/>
              <w:rPr>
                <w:sz w:val="20"/>
                <w:szCs w:val="20"/>
                <w:lang w:val="ru-RU"/>
              </w:rPr>
            </w:pPr>
          </w:p>
        </w:tc>
        <w:tc>
          <w:tcPr>
            <w:tcW w:w="1843" w:type="dxa"/>
            <w:vMerge w:val="restart"/>
          </w:tcPr>
          <w:p w:rsidR="00805900" w:rsidRPr="0032795A" w:rsidRDefault="00805900" w:rsidP="0074344A">
            <w:pPr>
              <w:pStyle w:val="aff6"/>
              <w:ind w:firstLine="0"/>
              <w:rPr>
                <w:sz w:val="20"/>
                <w:szCs w:val="20"/>
                <w:lang w:val="ru-RU"/>
              </w:rPr>
            </w:pPr>
            <w:bookmarkStart w:id="282" w:name="OLE_LINK341"/>
            <w:bookmarkStart w:id="283" w:name="OLE_LINK342"/>
            <w:bookmarkStart w:id="284" w:name="OLE_LINK343"/>
            <w:r w:rsidRPr="0032795A">
              <w:rPr>
                <w:sz w:val="20"/>
                <w:szCs w:val="20"/>
                <w:lang w:val="ru-RU"/>
              </w:rPr>
              <w:t>Размер земельного участка</w:t>
            </w:r>
            <w:bookmarkEnd w:id="282"/>
            <w:bookmarkEnd w:id="283"/>
            <w:bookmarkEnd w:id="284"/>
            <w:r w:rsidRPr="0032795A">
              <w:rPr>
                <w:sz w:val="20"/>
                <w:szCs w:val="20"/>
                <w:lang w:val="ru-RU"/>
              </w:rPr>
              <w:t xml:space="preserve">, </w:t>
            </w:r>
            <w:r>
              <w:rPr>
                <w:sz w:val="20"/>
                <w:szCs w:val="20"/>
                <w:lang w:val="ru-RU"/>
              </w:rPr>
              <w:t xml:space="preserve">кв. м </w:t>
            </w:r>
          </w:p>
        </w:tc>
        <w:tc>
          <w:tcPr>
            <w:tcW w:w="2268" w:type="dxa"/>
          </w:tcPr>
          <w:p w:rsidR="00805900" w:rsidRPr="003E7FBE" w:rsidRDefault="00805900" w:rsidP="0074344A">
            <w:pPr>
              <w:pStyle w:val="aff6"/>
              <w:ind w:firstLine="0"/>
              <w:rPr>
                <w:sz w:val="20"/>
                <w:szCs w:val="20"/>
                <w:lang w:val="ru-RU"/>
              </w:rPr>
            </w:pPr>
            <w:r w:rsidRPr="0032795A">
              <w:rPr>
                <w:sz w:val="20"/>
                <w:szCs w:val="20"/>
                <w:lang w:val="ru-RU"/>
              </w:rPr>
              <w:t>Размер земельного участка</w:t>
            </w:r>
            <w:r>
              <w:rPr>
                <w:sz w:val="20"/>
                <w:szCs w:val="20"/>
                <w:lang w:val="ru-RU"/>
              </w:rPr>
              <w:t xml:space="preserve"> на 1 место </w:t>
            </w:r>
            <w:r w:rsidRPr="0032795A">
              <w:rPr>
                <w:sz w:val="20"/>
                <w:szCs w:val="20"/>
                <w:lang w:val="ru-RU"/>
              </w:rPr>
              <w:t>[1]</w:t>
            </w:r>
          </w:p>
        </w:tc>
        <w:tc>
          <w:tcPr>
            <w:tcW w:w="1276" w:type="dxa"/>
          </w:tcPr>
          <w:p w:rsidR="00805900" w:rsidRPr="003E7FBE" w:rsidRDefault="00805900" w:rsidP="0074344A">
            <w:pPr>
              <w:pStyle w:val="aff6"/>
              <w:ind w:firstLine="0"/>
              <w:jc w:val="center"/>
              <w:rPr>
                <w:sz w:val="20"/>
                <w:szCs w:val="20"/>
                <w:lang w:val="ru-RU"/>
              </w:rPr>
            </w:pPr>
            <w:r>
              <w:rPr>
                <w:sz w:val="20"/>
                <w:szCs w:val="20"/>
                <w:lang w:val="ru-RU"/>
              </w:rPr>
              <w:t>35</w:t>
            </w:r>
          </w:p>
        </w:tc>
      </w:tr>
      <w:tr w:rsidR="00805900" w:rsidRPr="003E7FBE" w:rsidTr="000056D6">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409" w:type="dxa"/>
            <w:vMerge/>
          </w:tcPr>
          <w:p w:rsidR="00805900" w:rsidRPr="003E7FBE" w:rsidRDefault="00805900" w:rsidP="0074344A">
            <w:pPr>
              <w:pStyle w:val="aff6"/>
              <w:ind w:firstLine="0"/>
              <w:jc w:val="left"/>
              <w:rPr>
                <w:sz w:val="20"/>
                <w:szCs w:val="20"/>
                <w:lang w:val="ru-RU"/>
              </w:rPr>
            </w:pPr>
          </w:p>
        </w:tc>
        <w:tc>
          <w:tcPr>
            <w:tcW w:w="1843" w:type="dxa"/>
            <w:vMerge/>
          </w:tcPr>
          <w:p w:rsidR="00805900" w:rsidRPr="003E7FBE" w:rsidRDefault="00805900" w:rsidP="0074344A">
            <w:pPr>
              <w:pStyle w:val="aff6"/>
              <w:ind w:firstLine="0"/>
              <w:rPr>
                <w:sz w:val="20"/>
                <w:szCs w:val="20"/>
                <w:lang w:val="ru-RU"/>
              </w:rPr>
            </w:pPr>
          </w:p>
        </w:tc>
        <w:tc>
          <w:tcPr>
            <w:tcW w:w="3544" w:type="dxa"/>
            <w:gridSpan w:val="2"/>
          </w:tcPr>
          <w:p w:rsidR="00805900" w:rsidRPr="003E7FBE" w:rsidRDefault="00805900" w:rsidP="0074344A">
            <w:pPr>
              <w:pStyle w:val="aff6"/>
              <w:ind w:firstLine="0"/>
              <w:rPr>
                <w:sz w:val="20"/>
                <w:szCs w:val="20"/>
                <w:lang w:val="ru-RU"/>
              </w:rPr>
            </w:pPr>
            <w:r w:rsidRPr="003E7FBE">
              <w:rPr>
                <w:sz w:val="20"/>
                <w:szCs w:val="20"/>
                <w:lang w:val="ru-RU"/>
              </w:rPr>
              <w:t>Размер групповой площадки на 1 м</w:t>
            </w:r>
            <w:r w:rsidRPr="003E7FBE">
              <w:rPr>
                <w:sz w:val="20"/>
                <w:szCs w:val="20"/>
                <w:lang w:val="ru-RU"/>
              </w:rPr>
              <w:t>е</w:t>
            </w:r>
            <w:r w:rsidRPr="003E7FBE">
              <w:rPr>
                <w:sz w:val="20"/>
                <w:szCs w:val="20"/>
                <w:lang w:val="ru-RU"/>
              </w:rPr>
              <w:t>сто следует принимать не менее:</w:t>
            </w:r>
          </w:p>
        </w:tc>
      </w:tr>
      <w:tr w:rsidR="00805900" w:rsidRPr="003E7FBE" w:rsidTr="000056D6">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409" w:type="dxa"/>
            <w:vMerge/>
          </w:tcPr>
          <w:p w:rsidR="00805900" w:rsidRPr="003E7FBE" w:rsidRDefault="00805900" w:rsidP="0074344A">
            <w:pPr>
              <w:pStyle w:val="aff6"/>
              <w:ind w:firstLine="0"/>
              <w:jc w:val="left"/>
              <w:rPr>
                <w:sz w:val="20"/>
                <w:szCs w:val="20"/>
                <w:lang w:val="ru-RU"/>
              </w:rPr>
            </w:pPr>
          </w:p>
        </w:tc>
        <w:tc>
          <w:tcPr>
            <w:tcW w:w="1843" w:type="dxa"/>
            <w:vMerge/>
          </w:tcPr>
          <w:p w:rsidR="00805900" w:rsidRPr="003E7FBE" w:rsidRDefault="00805900" w:rsidP="0074344A">
            <w:pPr>
              <w:pStyle w:val="aff6"/>
              <w:ind w:firstLine="0"/>
              <w:rPr>
                <w:sz w:val="20"/>
                <w:szCs w:val="20"/>
                <w:lang w:val="ru-RU"/>
              </w:rPr>
            </w:pPr>
          </w:p>
        </w:tc>
        <w:tc>
          <w:tcPr>
            <w:tcW w:w="2268" w:type="dxa"/>
          </w:tcPr>
          <w:p w:rsidR="00805900" w:rsidRPr="003E7FBE" w:rsidRDefault="00805900" w:rsidP="0074344A">
            <w:pPr>
              <w:pStyle w:val="aff6"/>
              <w:ind w:firstLine="0"/>
              <w:rPr>
                <w:sz w:val="20"/>
                <w:szCs w:val="20"/>
                <w:lang w:val="ru-RU"/>
              </w:rPr>
            </w:pPr>
            <w:r w:rsidRPr="003E7FBE">
              <w:rPr>
                <w:sz w:val="20"/>
                <w:szCs w:val="20"/>
                <w:lang w:val="ru-RU"/>
              </w:rPr>
              <w:t>для детей ясельного во</w:t>
            </w:r>
            <w:r w:rsidRPr="003E7FBE">
              <w:rPr>
                <w:sz w:val="20"/>
                <w:szCs w:val="20"/>
                <w:lang w:val="ru-RU"/>
              </w:rPr>
              <w:t>з</w:t>
            </w:r>
            <w:r w:rsidRPr="003E7FBE">
              <w:rPr>
                <w:sz w:val="20"/>
                <w:szCs w:val="20"/>
                <w:lang w:val="ru-RU"/>
              </w:rPr>
              <w:t xml:space="preserve">раста </w:t>
            </w:r>
          </w:p>
        </w:tc>
        <w:tc>
          <w:tcPr>
            <w:tcW w:w="1276" w:type="dxa"/>
          </w:tcPr>
          <w:p w:rsidR="00805900" w:rsidRPr="003E7FBE" w:rsidRDefault="00805900" w:rsidP="00356A6E">
            <w:pPr>
              <w:pStyle w:val="aff6"/>
              <w:ind w:firstLine="0"/>
              <w:jc w:val="center"/>
              <w:rPr>
                <w:sz w:val="20"/>
                <w:szCs w:val="20"/>
                <w:lang w:val="ru-RU"/>
              </w:rPr>
            </w:pPr>
            <w:r>
              <w:rPr>
                <w:sz w:val="20"/>
                <w:szCs w:val="20"/>
                <w:lang w:val="ru-RU"/>
              </w:rPr>
              <w:t>7,0</w:t>
            </w:r>
          </w:p>
        </w:tc>
      </w:tr>
      <w:tr w:rsidR="00805900" w:rsidRPr="003E7FBE" w:rsidTr="000056D6">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409" w:type="dxa"/>
            <w:vMerge/>
          </w:tcPr>
          <w:p w:rsidR="00805900" w:rsidRPr="003E7FBE" w:rsidRDefault="00805900" w:rsidP="0074344A">
            <w:pPr>
              <w:pStyle w:val="aff6"/>
              <w:ind w:firstLine="0"/>
              <w:jc w:val="left"/>
              <w:rPr>
                <w:sz w:val="20"/>
                <w:szCs w:val="20"/>
                <w:lang w:val="ru-RU"/>
              </w:rPr>
            </w:pPr>
          </w:p>
        </w:tc>
        <w:tc>
          <w:tcPr>
            <w:tcW w:w="1843" w:type="dxa"/>
            <w:vMerge/>
          </w:tcPr>
          <w:p w:rsidR="00805900" w:rsidRPr="003E7FBE" w:rsidRDefault="00805900" w:rsidP="0074344A">
            <w:pPr>
              <w:pStyle w:val="aff6"/>
              <w:ind w:firstLine="0"/>
              <w:rPr>
                <w:sz w:val="20"/>
                <w:szCs w:val="20"/>
                <w:lang w:val="ru-RU"/>
              </w:rPr>
            </w:pPr>
          </w:p>
        </w:tc>
        <w:tc>
          <w:tcPr>
            <w:tcW w:w="2268" w:type="dxa"/>
          </w:tcPr>
          <w:p w:rsidR="00805900" w:rsidRPr="003E7FBE" w:rsidRDefault="00805900" w:rsidP="0074344A">
            <w:pPr>
              <w:pStyle w:val="aff6"/>
              <w:ind w:firstLine="0"/>
              <w:rPr>
                <w:sz w:val="20"/>
                <w:szCs w:val="20"/>
                <w:lang w:val="ru-RU"/>
              </w:rPr>
            </w:pPr>
            <w:r w:rsidRPr="003E7FBE">
              <w:rPr>
                <w:sz w:val="20"/>
                <w:szCs w:val="20"/>
                <w:lang w:val="ru-RU"/>
              </w:rPr>
              <w:t xml:space="preserve">для детей дошкольного возраста </w:t>
            </w:r>
          </w:p>
        </w:tc>
        <w:tc>
          <w:tcPr>
            <w:tcW w:w="1276" w:type="dxa"/>
          </w:tcPr>
          <w:p w:rsidR="00805900" w:rsidRPr="003E7FBE" w:rsidRDefault="00805900" w:rsidP="00356A6E">
            <w:pPr>
              <w:pStyle w:val="aff6"/>
              <w:ind w:firstLine="0"/>
              <w:jc w:val="center"/>
              <w:rPr>
                <w:sz w:val="20"/>
                <w:szCs w:val="20"/>
                <w:lang w:val="ru-RU"/>
              </w:rPr>
            </w:pPr>
            <w:r w:rsidRPr="003E7FBE">
              <w:rPr>
                <w:sz w:val="20"/>
                <w:szCs w:val="20"/>
                <w:lang w:val="ru-RU"/>
              </w:rPr>
              <w:t>9,0</w:t>
            </w:r>
          </w:p>
        </w:tc>
      </w:tr>
      <w:tr w:rsidR="00FF71B7" w:rsidRPr="003E7FBE" w:rsidTr="000056D6">
        <w:tc>
          <w:tcPr>
            <w:tcW w:w="1588" w:type="dxa"/>
            <w:vMerge/>
            <w:shd w:val="clear" w:color="auto" w:fill="F2F2F2" w:themeFill="background1" w:themeFillShade="F2"/>
          </w:tcPr>
          <w:p w:rsidR="00FF71B7" w:rsidRPr="003E7FBE" w:rsidRDefault="00FF71B7" w:rsidP="0074344A">
            <w:pPr>
              <w:pStyle w:val="aff6"/>
              <w:ind w:firstLine="0"/>
              <w:rPr>
                <w:sz w:val="20"/>
                <w:szCs w:val="20"/>
                <w:lang w:val="ru-RU"/>
              </w:rPr>
            </w:pPr>
            <w:bookmarkStart w:id="285" w:name="_Hlk487894077"/>
          </w:p>
        </w:tc>
        <w:tc>
          <w:tcPr>
            <w:tcW w:w="2409" w:type="dxa"/>
            <w:vMerge w:val="restart"/>
          </w:tcPr>
          <w:p w:rsidR="00FF71B7" w:rsidRPr="003E7FBE" w:rsidRDefault="00FF71B7" w:rsidP="0074344A">
            <w:pPr>
              <w:pStyle w:val="aff6"/>
              <w:ind w:firstLine="0"/>
              <w:jc w:val="left"/>
              <w:rPr>
                <w:sz w:val="20"/>
                <w:szCs w:val="20"/>
                <w:lang w:val="ru-RU"/>
              </w:rPr>
            </w:pPr>
            <w:r w:rsidRPr="003E7FBE">
              <w:rPr>
                <w:sz w:val="20"/>
                <w:szCs w:val="20"/>
                <w:lang w:val="ru-RU"/>
              </w:rPr>
              <w:t>Расчетный показатель ма</w:t>
            </w:r>
            <w:r w:rsidRPr="003E7FBE">
              <w:rPr>
                <w:sz w:val="20"/>
                <w:szCs w:val="20"/>
                <w:lang w:val="ru-RU"/>
              </w:rPr>
              <w:t>к</w:t>
            </w:r>
            <w:r w:rsidRPr="003E7FBE">
              <w:rPr>
                <w:sz w:val="20"/>
                <w:szCs w:val="20"/>
                <w:lang w:val="ru-RU"/>
              </w:rPr>
              <w:t>симально допустимого уровня территориальной доступности</w:t>
            </w:r>
          </w:p>
        </w:tc>
        <w:tc>
          <w:tcPr>
            <w:tcW w:w="1843" w:type="dxa"/>
            <w:vMerge w:val="restart"/>
          </w:tcPr>
          <w:p w:rsidR="00FF71B7" w:rsidRPr="003E7FBE" w:rsidRDefault="00FF71B7" w:rsidP="00FF71B7">
            <w:pPr>
              <w:pStyle w:val="aff6"/>
              <w:ind w:firstLine="0"/>
              <w:jc w:val="left"/>
              <w:rPr>
                <w:sz w:val="20"/>
                <w:szCs w:val="20"/>
                <w:lang w:val="ru-RU"/>
              </w:rPr>
            </w:pPr>
            <w:bookmarkStart w:id="286" w:name="OLE_LINK247"/>
            <w:bookmarkStart w:id="287" w:name="OLE_LINK248"/>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bookmarkEnd w:id="286"/>
            <w:bookmarkEnd w:id="287"/>
          </w:p>
        </w:tc>
        <w:tc>
          <w:tcPr>
            <w:tcW w:w="2268" w:type="dxa"/>
          </w:tcPr>
          <w:p w:rsidR="00FF71B7" w:rsidRPr="003E7FBE" w:rsidRDefault="00FF71B7" w:rsidP="0074344A">
            <w:pPr>
              <w:pStyle w:val="aff6"/>
              <w:ind w:firstLine="0"/>
              <w:rPr>
                <w:sz w:val="20"/>
                <w:szCs w:val="20"/>
                <w:lang w:val="ru-RU"/>
              </w:rPr>
            </w:pPr>
            <w:r>
              <w:rPr>
                <w:sz w:val="20"/>
                <w:szCs w:val="20"/>
                <w:lang w:val="ru-RU"/>
              </w:rPr>
              <w:t>для городских поселений</w:t>
            </w:r>
          </w:p>
        </w:tc>
        <w:tc>
          <w:tcPr>
            <w:tcW w:w="1276" w:type="dxa"/>
          </w:tcPr>
          <w:p w:rsidR="00FF71B7" w:rsidRPr="003E7FBE" w:rsidRDefault="00FF71B7" w:rsidP="00356A6E">
            <w:pPr>
              <w:pStyle w:val="aff6"/>
              <w:ind w:firstLine="0"/>
              <w:jc w:val="center"/>
              <w:rPr>
                <w:sz w:val="20"/>
                <w:szCs w:val="20"/>
                <w:lang w:val="ru-RU"/>
              </w:rPr>
            </w:pPr>
            <w:r>
              <w:rPr>
                <w:sz w:val="20"/>
                <w:szCs w:val="20"/>
                <w:lang w:val="ru-RU"/>
              </w:rPr>
              <w:t>15</w:t>
            </w:r>
          </w:p>
        </w:tc>
      </w:tr>
      <w:tr w:rsidR="00FF71B7" w:rsidRPr="003E7FBE" w:rsidTr="000056D6">
        <w:tc>
          <w:tcPr>
            <w:tcW w:w="1588" w:type="dxa"/>
            <w:vMerge/>
            <w:shd w:val="clear" w:color="auto" w:fill="F2F2F2" w:themeFill="background1" w:themeFillShade="F2"/>
          </w:tcPr>
          <w:p w:rsidR="00FF71B7" w:rsidRPr="003E7FBE" w:rsidRDefault="00FF71B7" w:rsidP="0074344A">
            <w:pPr>
              <w:pStyle w:val="aff6"/>
              <w:ind w:firstLine="0"/>
              <w:rPr>
                <w:sz w:val="20"/>
                <w:szCs w:val="20"/>
                <w:lang w:val="ru-RU"/>
              </w:rPr>
            </w:pPr>
          </w:p>
        </w:tc>
        <w:tc>
          <w:tcPr>
            <w:tcW w:w="2409" w:type="dxa"/>
            <w:vMerge/>
          </w:tcPr>
          <w:p w:rsidR="00FF71B7" w:rsidRPr="003E7FBE" w:rsidRDefault="00FF71B7" w:rsidP="0074344A">
            <w:pPr>
              <w:pStyle w:val="aff6"/>
              <w:ind w:firstLine="0"/>
              <w:jc w:val="left"/>
              <w:rPr>
                <w:sz w:val="20"/>
                <w:szCs w:val="20"/>
                <w:lang w:val="ru-RU"/>
              </w:rPr>
            </w:pPr>
          </w:p>
        </w:tc>
        <w:tc>
          <w:tcPr>
            <w:tcW w:w="1843" w:type="dxa"/>
            <w:vMerge/>
          </w:tcPr>
          <w:p w:rsidR="00FF71B7" w:rsidRPr="003E7FBE" w:rsidRDefault="00FF71B7" w:rsidP="0074344A">
            <w:pPr>
              <w:pStyle w:val="aff6"/>
              <w:ind w:firstLine="0"/>
              <w:jc w:val="left"/>
              <w:rPr>
                <w:sz w:val="20"/>
                <w:szCs w:val="20"/>
                <w:lang w:val="ru-RU"/>
              </w:rPr>
            </w:pPr>
          </w:p>
        </w:tc>
        <w:tc>
          <w:tcPr>
            <w:tcW w:w="2268" w:type="dxa"/>
          </w:tcPr>
          <w:p w:rsidR="00FF71B7" w:rsidRPr="003E7FBE" w:rsidRDefault="00FF71B7" w:rsidP="0074344A">
            <w:pPr>
              <w:pStyle w:val="aff6"/>
              <w:ind w:firstLine="0"/>
              <w:rPr>
                <w:sz w:val="20"/>
                <w:szCs w:val="20"/>
                <w:lang w:val="ru-RU"/>
              </w:rPr>
            </w:pPr>
            <w:r>
              <w:rPr>
                <w:sz w:val="20"/>
                <w:szCs w:val="20"/>
                <w:lang w:val="ru-RU"/>
              </w:rPr>
              <w:t>для сельских поселений</w:t>
            </w:r>
          </w:p>
        </w:tc>
        <w:tc>
          <w:tcPr>
            <w:tcW w:w="1276" w:type="dxa"/>
          </w:tcPr>
          <w:p w:rsidR="00FF71B7" w:rsidRPr="003E7FBE" w:rsidRDefault="00FF71B7" w:rsidP="00356A6E">
            <w:pPr>
              <w:pStyle w:val="aff6"/>
              <w:ind w:firstLine="0"/>
              <w:jc w:val="center"/>
              <w:rPr>
                <w:sz w:val="20"/>
                <w:szCs w:val="20"/>
                <w:lang w:val="ru-RU"/>
              </w:rPr>
            </w:pPr>
            <w:r>
              <w:rPr>
                <w:sz w:val="20"/>
                <w:szCs w:val="20"/>
                <w:lang w:val="ru-RU"/>
              </w:rPr>
              <w:t>30</w:t>
            </w:r>
          </w:p>
        </w:tc>
      </w:tr>
      <w:tr w:rsidR="00307F56" w:rsidRPr="003E7FBE" w:rsidTr="000056D6">
        <w:trPr>
          <w:trHeight w:val="1150"/>
        </w:trPr>
        <w:tc>
          <w:tcPr>
            <w:tcW w:w="1588" w:type="dxa"/>
            <w:vMerge w:val="restart"/>
            <w:shd w:val="clear" w:color="auto" w:fill="F2F2F2" w:themeFill="background1" w:themeFillShade="F2"/>
          </w:tcPr>
          <w:p w:rsidR="00307F56" w:rsidRPr="003E7FBE" w:rsidRDefault="00307F56" w:rsidP="0074344A">
            <w:pPr>
              <w:pStyle w:val="aff6"/>
              <w:ind w:firstLine="0"/>
              <w:rPr>
                <w:sz w:val="20"/>
                <w:szCs w:val="20"/>
                <w:lang w:val="ru-RU"/>
              </w:rPr>
            </w:pPr>
            <w:bookmarkStart w:id="288" w:name="_Hlk467169410"/>
            <w:bookmarkEnd w:id="285"/>
            <w:proofErr w:type="spellStart"/>
            <w:r w:rsidRPr="003E7FBE">
              <w:rPr>
                <w:sz w:val="20"/>
                <w:szCs w:val="20"/>
              </w:rPr>
              <w:t>Обще</w:t>
            </w:r>
            <w:proofErr w:type="spellEnd"/>
            <w:r>
              <w:rPr>
                <w:sz w:val="20"/>
                <w:szCs w:val="20"/>
                <w:lang w:val="ru-RU"/>
              </w:rPr>
              <w:t>-</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2409" w:type="dxa"/>
            <w:vMerge w:val="restart"/>
          </w:tcPr>
          <w:p w:rsidR="00307F56" w:rsidRPr="003E7FBE" w:rsidRDefault="00307F56" w:rsidP="0074344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1843" w:type="dxa"/>
          </w:tcPr>
          <w:p w:rsidR="00307F56" w:rsidRPr="003E7FBE" w:rsidRDefault="00307F56"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учащихся на 1 тыс. человек о</w:t>
            </w:r>
            <w:r w:rsidRPr="003E7FBE">
              <w:rPr>
                <w:sz w:val="20"/>
                <w:szCs w:val="20"/>
                <w:lang w:val="ru-RU"/>
              </w:rPr>
              <w:t>б</w:t>
            </w:r>
            <w:r w:rsidRPr="003E7FBE">
              <w:rPr>
                <w:sz w:val="20"/>
                <w:szCs w:val="20"/>
                <w:lang w:val="ru-RU"/>
              </w:rPr>
              <w:t>щей численности насел</w:t>
            </w:r>
            <w:r w:rsidRPr="003E7FBE">
              <w:rPr>
                <w:sz w:val="20"/>
                <w:szCs w:val="20"/>
                <w:lang w:val="ru-RU"/>
              </w:rPr>
              <w:t>е</w:t>
            </w:r>
            <w:r w:rsidRPr="003E7FBE">
              <w:rPr>
                <w:sz w:val="20"/>
                <w:szCs w:val="20"/>
                <w:lang w:val="ru-RU"/>
              </w:rPr>
              <w:t>ния</w:t>
            </w:r>
          </w:p>
        </w:tc>
        <w:tc>
          <w:tcPr>
            <w:tcW w:w="3544" w:type="dxa"/>
            <w:gridSpan w:val="2"/>
          </w:tcPr>
          <w:p w:rsidR="00307F56" w:rsidRPr="003E7FBE" w:rsidRDefault="004D4076" w:rsidP="0074344A">
            <w:pPr>
              <w:pStyle w:val="aff6"/>
              <w:ind w:firstLine="0"/>
              <w:jc w:val="center"/>
              <w:rPr>
                <w:sz w:val="20"/>
                <w:szCs w:val="20"/>
                <w:lang w:val="ru-RU"/>
              </w:rPr>
            </w:pPr>
            <w:r>
              <w:rPr>
                <w:sz w:val="20"/>
                <w:szCs w:val="20"/>
                <w:lang w:val="ru-RU"/>
              </w:rPr>
              <w:t>142</w:t>
            </w:r>
          </w:p>
        </w:tc>
      </w:tr>
      <w:bookmarkEnd w:id="288"/>
      <w:tr w:rsidR="00307F56" w:rsidRPr="003E7FBE" w:rsidTr="000056D6">
        <w:tc>
          <w:tcPr>
            <w:tcW w:w="1588" w:type="dxa"/>
            <w:vMerge/>
            <w:shd w:val="clear" w:color="auto" w:fill="F2F2F2" w:themeFill="background1" w:themeFillShade="F2"/>
          </w:tcPr>
          <w:p w:rsidR="00307F56" w:rsidRPr="003E7FBE" w:rsidRDefault="00307F56" w:rsidP="0074344A">
            <w:pPr>
              <w:pStyle w:val="aff6"/>
              <w:ind w:firstLine="0"/>
              <w:rPr>
                <w:sz w:val="20"/>
                <w:szCs w:val="20"/>
                <w:lang w:val="ru-RU"/>
              </w:rPr>
            </w:pPr>
          </w:p>
        </w:tc>
        <w:tc>
          <w:tcPr>
            <w:tcW w:w="2409" w:type="dxa"/>
            <w:vMerge/>
          </w:tcPr>
          <w:p w:rsidR="00307F56" w:rsidRPr="003E7FBE" w:rsidRDefault="00307F56" w:rsidP="0074344A">
            <w:pPr>
              <w:pStyle w:val="aff6"/>
              <w:ind w:firstLine="0"/>
              <w:jc w:val="left"/>
              <w:rPr>
                <w:sz w:val="20"/>
                <w:szCs w:val="20"/>
                <w:lang w:val="ru-RU"/>
              </w:rPr>
            </w:pPr>
          </w:p>
        </w:tc>
        <w:tc>
          <w:tcPr>
            <w:tcW w:w="1843" w:type="dxa"/>
            <w:vMerge w:val="restart"/>
          </w:tcPr>
          <w:p w:rsidR="00307F56" w:rsidRPr="003E7FBE" w:rsidRDefault="00307F56" w:rsidP="0074344A">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544" w:type="dxa"/>
            <w:gridSpan w:val="2"/>
          </w:tcPr>
          <w:p w:rsidR="00307F56" w:rsidRPr="003E7FBE" w:rsidRDefault="00307F56" w:rsidP="0074344A">
            <w:pPr>
              <w:pStyle w:val="Default"/>
              <w:rPr>
                <w:sz w:val="20"/>
                <w:szCs w:val="20"/>
              </w:rPr>
            </w:pPr>
            <w:r w:rsidRPr="003E7FBE">
              <w:rPr>
                <w:sz w:val="20"/>
                <w:szCs w:val="20"/>
              </w:rPr>
              <w:t>На 1 учащегося при вместимости орг</w:t>
            </w:r>
            <w:r w:rsidRPr="003E7FBE">
              <w:rPr>
                <w:sz w:val="20"/>
                <w:szCs w:val="20"/>
              </w:rPr>
              <w:t>а</w:t>
            </w:r>
            <w:r w:rsidRPr="003E7FBE">
              <w:rPr>
                <w:sz w:val="20"/>
                <w:szCs w:val="20"/>
              </w:rPr>
              <w:t>низации:</w:t>
            </w:r>
          </w:p>
        </w:tc>
      </w:tr>
      <w:tr w:rsidR="00307F56" w:rsidRPr="003E7FBE" w:rsidTr="000056D6">
        <w:tc>
          <w:tcPr>
            <w:tcW w:w="1588" w:type="dxa"/>
            <w:vMerge/>
            <w:shd w:val="clear" w:color="auto" w:fill="F2F2F2" w:themeFill="background1" w:themeFillShade="F2"/>
          </w:tcPr>
          <w:p w:rsidR="00307F56" w:rsidRPr="003E7FBE" w:rsidRDefault="00307F56" w:rsidP="0074344A">
            <w:pPr>
              <w:pStyle w:val="aff6"/>
              <w:ind w:firstLine="0"/>
              <w:rPr>
                <w:sz w:val="20"/>
                <w:szCs w:val="20"/>
                <w:lang w:val="ru-RU"/>
              </w:rPr>
            </w:pPr>
          </w:p>
        </w:tc>
        <w:tc>
          <w:tcPr>
            <w:tcW w:w="2409" w:type="dxa"/>
            <w:vMerge/>
          </w:tcPr>
          <w:p w:rsidR="00307F56" w:rsidRPr="003E7FBE" w:rsidRDefault="00307F56" w:rsidP="0074344A">
            <w:pPr>
              <w:pStyle w:val="aff6"/>
              <w:ind w:firstLine="0"/>
              <w:jc w:val="left"/>
              <w:rPr>
                <w:sz w:val="20"/>
                <w:szCs w:val="20"/>
                <w:lang w:val="ru-RU"/>
              </w:rPr>
            </w:pPr>
          </w:p>
        </w:tc>
        <w:tc>
          <w:tcPr>
            <w:tcW w:w="1843" w:type="dxa"/>
            <w:vMerge/>
          </w:tcPr>
          <w:p w:rsidR="00307F56" w:rsidRPr="003E7FBE" w:rsidRDefault="00307F56" w:rsidP="0074344A">
            <w:pPr>
              <w:pStyle w:val="aff6"/>
              <w:ind w:firstLine="0"/>
              <w:jc w:val="left"/>
              <w:rPr>
                <w:sz w:val="20"/>
                <w:szCs w:val="20"/>
                <w:lang w:val="ru-RU"/>
              </w:rPr>
            </w:pPr>
          </w:p>
        </w:tc>
        <w:tc>
          <w:tcPr>
            <w:tcW w:w="2268" w:type="dxa"/>
          </w:tcPr>
          <w:p w:rsidR="00307F56" w:rsidRPr="003E7FBE" w:rsidRDefault="00307F56" w:rsidP="00602A7B">
            <w:pPr>
              <w:pStyle w:val="Default"/>
              <w:rPr>
                <w:sz w:val="20"/>
                <w:szCs w:val="20"/>
              </w:rPr>
            </w:pPr>
            <w:r w:rsidRPr="003E7FBE">
              <w:rPr>
                <w:sz w:val="20"/>
                <w:szCs w:val="20"/>
              </w:rPr>
              <w:t xml:space="preserve">от 40 до </w:t>
            </w:r>
            <w:r>
              <w:rPr>
                <w:sz w:val="20"/>
                <w:szCs w:val="20"/>
              </w:rPr>
              <w:t>600</w:t>
            </w:r>
          </w:p>
        </w:tc>
        <w:tc>
          <w:tcPr>
            <w:tcW w:w="1276" w:type="dxa"/>
          </w:tcPr>
          <w:p w:rsidR="00307F56" w:rsidRPr="003E7FBE" w:rsidRDefault="00307F56" w:rsidP="0074344A">
            <w:pPr>
              <w:pStyle w:val="Default"/>
              <w:jc w:val="center"/>
              <w:rPr>
                <w:sz w:val="20"/>
                <w:szCs w:val="20"/>
              </w:rPr>
            </w:pPr>
            <w:r>
              <w:rPr>
                <w:sz w:val="20"/>
                <w:szCs w:val="20"/>
              </w:rPr>
              <w:t>40</w:t>
            </w:r>
          </w:p>
        </w:tc>
      </w:tr>
      <w:tr w:rsidR="00307F56" w:rsidRPr="003E7FBE" w:rsidTr="000056D6">
        <w:tc>
          <w:tcPr>
            <w:tcW w:w="1588" w:type="dxa"/>
            <w:vMerge/>
            <w:shd w:val="clear" w:color="auto" w:fill="F2F2F2" w:themeFill="background1" w:themeFillShade="F2"/>
          </w:tcPr>
          <w:p w:rsidR="00307F56" w:rsidRPr="003E7FBE" w:rsidRDefault="00307F56" w:rsidP="0074344A">
            <w:pPr>
              <w:pStyle w:val="aff6"/>
              <w:ind w:firstLine="0"/>
              <w:rPr>
                <w:sz w:val="20"/>
                <w:szCs w:val="20"/>
                <w:lang w:val="ru-RU"/>
              </w:rPr>
            </w:pPr>
          </w:p>
        </w:tc>
        <w:tc>
          <w:tcPr>
            <w:tcW w:w="2409" w:type="dxa"/>
            <w:vMerge/>
          </w:tcPr>
          <w:p w:rsidR="00307F56" w:rsidRPr="003E7FBE" w:rsidRDefault="00307F56" w:rsidP="0074344A">
            <w:pPr>
              <w:pStyle w:val="aff6"/>
              <w:ind w:firstLine="0"/>
              <w:jc w:val="left"/>
              <w:rPr>
                <w:sz w:val="20"/>
                <w:szCs w:val="20"/>
                <w:lang w:val="ru-RU"/>
              </w:rPr>
            </w:pPr>
          </w:p>
        </w:tc>
        <w:tc>
          <w:tcPr>
            <w:tcW w:w="1843" w:type="dxa"/>
            <w:vMerge/>
          </w:tcPr>
          <w:p w:rsidR="00307F56" w:rsidRPr="003E7FBE" w:rsidRDefault="00307F56" w:rsidP="0074344A">
            <w:pPr>
              <w:pStyle w:val="aff6"/>
              <w:ind w:firstLine="0"/>
              <w:jc w:val="left"/>
              <w:rPr>
                <w:sz w:val="20"/>
                <w:szCs w:val="20"/>
                <w:lang w:val="ru-RU"/>
              </w:rPr>
            </w:pPr>
          </w:p>
        </w:tc>
        <w:tc>
          <w:tcPr>
            <w:tcW w:w="2268" w:type="dxa"/>
          </w:tcPr>
          <w:p w:rsidR="00307F56" w:rsidRPr="003E7FBE" w:rsidRDefault="00307F56" w:rsidP="00602A7B">
            <w:pPr>
              <w:pStyle w:val="Default"/>
              <w:rPr>
                <w:sz w:val="20"/>
                <w:szCs w:val="20"/>
              </w:rPr>
            </w:pPr>
            <w:r>
              <w:rPr>
                <w:sz w:val="20"/>
                <w:szCs w:val="20"/>
              </w:rPr>
              <w:t>от 600 до 1100</w:t>
            </w:r>
          </w:p>
        </w:tc>
        <w:tc>
          <w:tcPr>
            <w:tcW w:w="1276" w:type="dxa"/>
          </w:tcPr>
          <w:p w:rsidR="00307F56" w:rsidRPr="003E7FBE" w:rsidRDefault="00307F56" w:rsidP="0074344A">
            <w:pPr>
              <w:pStyle w:val="Default"/>
              <w:jc w:val="center"/>
              <w:rPr>
                <w:sz w:val="20"/>
                <w:szCs w:val="20"/>
              </w:rPr>
            </w:pPr>
            <w:r>
              <w:rPr>
                <w:sz w:val="20"/>
                <w:szCs w:val="20"/>
              </w:rPr>
              <w:t>25</w:t>
            </w:r>
          </w:p>
        </w:tc>
      </w:tr>
      <w:tr w:rsidR="00307F56" w:rsidRPr="003E7FBE" w:rsidTr="000056D6">
        <w:tc>
          <w:tcPr>
            <w:tcW w:w="1588" w:type="dxa"/>
            <w:vMerge/>
            <w:shd w:val="clear" w:color="auto" w:fill="F2F2F2" w:themeFill="background1" w:themeFillShade="F2"/>
          </w:tcPr>
          <w:p w:rsidR="00307F56" w:rsidRPr="003E7FBE" w:rsidRDefault="00307F56" w:rsidP="0074344A">
            <w:pPr>
              <w:pStyle w:val="aff6"/>
              <w:ind w:firstLine="0"/>
              <w:rPr>
                <w:sz w:val="20"/>
                <w:szCs w:val="20"/>
                <w:lang w:val="ru-RU"/>
              </w:rPr>
            </w:pPr>
          </w:p>
        </w:tc>
        <w:tc>
          <w:tcPr>
            <w:tcW w:w="2409" w:type="dxa"/>
            <w:vMerge/>
          </w:tcPr>
          <w:p w:rsidR="00307F56" w:rsidRPr="003E7FBE" w:rsidRDefault="00307F56" w:rsidP="0074344A">
            <w:pPr>
              <w:pStyle w:val="aff6"/>
              <w:ind w:firstLine="0"/>
              <w:jc w:val="left"/>
              <w:rPr>
                <w:sz w:val="20"/>
                <w:szCs w:val="20"/>
                <w:lang w:val="ru-RU"/>
              </w:rPr>
            </w:pPr>
          </w:p>
        </w:tc>
        <w:tc>
          <w:tcPr>
            <w:tcW w:w="1843" w:type="dxa"/>
            <w:vMerge/>
          </w:tcPr>
          <w:p w:rsidR="00307F56" w:rsidRPr="003E7FBE" w:rsidRDefault="00307F56" w:rsidP="0074344A">
            <w:pPr>
              <w:pStyle w:val="aff6"/>
              <w:ind w:firstLine="0"/>
              <w:jc w:val="left"/>
              <w:rPr>
                <w:sz w:val="20"/>
                <w:szCs w:val="20"/>
                <w:lang w:val="ru-RU"/>
              </w:rPr>
            </w:pPr>
          </w:p>
        </w:tc>
        <w:tc>
          <w:tcPr>
            <w:tcW w:w="2268" w:type="dxa"/>
          </w:tcPr>
          <w:p w:rsidR="00307F56" w:rsidRPr="003E7FBE" w:rsidRDefault="00307F56" w:rsidP="00602A7B">
            <w:pPr>
              <w:pStyle w:val="Default"/>
              <w:rPr>
                <w:sz w:val="20"/>
                <w:szCs w:val="20"/>
              </w:rPr>
            </w:pPr>
            <w:r>
              <w:rPr>
                <w:sz w:val="20"/>
                <w:szCs w:val="20"/>
              </w:rPr>
              <w:t>от 1100</w:t>
            </w:r>
          </w:p>
        </w:tc>
        <w:tc>
          <w:tcPr>
            <w:tcW w:w="1276" w:type="dxa"/>
          </w:tcPr>
          <w:p w:rsidR="00307F56" w:rsidRPr="003E7FBE" w:rsidRDefault="00307F56" w:rsidP="0074344A">
            <w:pPr>
              <w:pStyle w:val="Default"/>
              <w:jc w:val="center"/>
              <w:rPr>
                <w:sz w:val="20"/>
                <w:szCs w:val="20"/>
              </w:rPr>
            </w:pPr>
            <w:r>
              <w:rPr>
                <w:sz w:val="20"/>
                <w:szCs w:val="20"/>
              </w:rPr>
              <w:t>15</w:t>
            </w:r>
          </w:p>
        </w:tc>
      </w:tr>
      <w:tr w:rsidR="00FF71B7" w:rsidRPr="003E7FBE" w:rsidTr="000056D6">
        <w:tc>
          <w:tcPr>
            <w:tcW w:w="1588" w:type="dxa"/>
            <w:vMerge/>
            <w:shd w:val="clear" w:color="auto" w:fill="F2F2F2" w:themeFill="background1" w:themeFillShade="F2"/>
          </w:tcPr>
          <w:p w:rsidR="00FF71B7" w:rsidRPr="003E7FBE" w:rsidRDefault="00FF71B7" w:rsidP="0074344A">
            <w:pPr>
              <w:pStyle w:val="aff6"/>
              <w:ind w:firstLine="0"/>
              <w:rPr>
                <w:sz w:val="20"/>
                <w:szCs w:val="20"/>
              </w:rPr>
            </w:pPr>
          </w:p>
        </w:tc>
        <w:tc>
          <w:tcPr>
            <w:tcW w:w="2409" w:type="dxa"/>
            <w:vMerge w:val="restart"/>
          </w:tcPr>
          <w:p w:rsidR="00FF71B7" w:rsidRPr="003E7FBE" w:rsidRDefault="00FF71B7" w:rsidP="0074344A">
            <w:pPr>
              <w:pStyle w:val="aff6"/>
              <w:ind w:firstLine="0"/>
              <w:jc w:val="left"/>
              <w:rPr>
                <w:sz w:val="20"/>
                <w:szCs w:val="20"/>
                <w:lang w:val="ru-RU"/>
              </w:rPr>
            </w:pPr>
            <w:r w:rsidRPr="003E7FBE">
              <w:rPr>
                <w:sz w:val="20"/>
                <w:szCs w:val="20"/>
                <w:lang w:val="ru-RU"/>
              </w:rPr>
              <w:t>Расчетный показатель ма</w:t>
            </w:r>
            <w:r w:rsidRPr="003E7FBE">
              <w:rPr>
                <w:sz w:val="20"/>
                <w:szCs w:val="20"/>
                <w:lang w:val="ru-RU"/>
              </w:rPr>
              <w:t>к</w:t>
            </w:r>
            <w:r w:rsidRPr="003E7FBE">
              <w:rPr>
                <w:sz w:val="20"/>
                <w:szCs w:val="20"/>
                <w:lang w:val="ru-RU"/>
              </w:rPr>
              <w:t>симально допустимого уровня территориальной доступности</w:t>
            </w:r>
          </w:p>
        </w:tc>
        <w:tc>
          <w:tcPr>
            <w:tcW w:w="1843" w:type="dxa"/>
            <w:vMerge w:val="restart"/>
          </w:tcPr>
          <w:p w:rsidR="00FF71B7" w:rsidRPr="003E7FBE" w:rsidRDefault="00FF71B7" w:rsidP="0074344A">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2268" w:type="dxa"/>
          </w:tcPr>
          <w:p w:rsidR="00FF71B7" w:rsidRPr="003E7FBE" w:rsidRDefault="00FF71B7" w:rsidP="0074344A">
            <w:pPr>
              <w:pStyle w:val="aff6"/>
              <w:ind w:firstLine="0"/>
              <w:rPr>
                <w:sz w:val="20"/>
                <w:szCs w:val="20"/>
                <w:lang w:val="ru-RU"/>
              </w:rPr>
            </w:pPr>
            <w:r>
              <w:rPr>
                <w:sz w:val="20"/>
                <w:szCs w:val="20"/>
                <w:lang w:val="ru-RU"/>
              </w:rPr>
              <w:t>для городских поселений</w:t>
            </w:r>
          </w:p>
        </w:tc>
        <w:tc>
          <w:tcPr>
            <w:tcW w:w="1276" w:type="dxa"/>
          </w:tcPr>
          <w:p w:rsidR="00FF71B7" w:rsidRDefault="00FF71B7" w:rsidP="0074344A">
            <w:pPr>
              <w:pStyle w:val="aff6"/>
              <w:ind w:firstLine="0"/>
              <w:jc w:val="center"/>
              <w:rPr>
                <w:sz w:val="20"/>
                <w:szCs w:val="20"/>
                <w:lang w:val="ru-RU"/>
              </w:rPr>
            </w:pPr>
            <w:r>
              <w:rPr>
                <w:sz w:val="20"/>
                <w:szCs w:val="20"/>
                <w:lang w:val="ru-RU"/>
              </w:rPr>
              <w:t>15</w:t>
            </w:r>
          </w:p>
        </w:tc>
      </w:tr>
      <w:tr w:rsidR="00FF71B7" w:rsidRPr="003E7FBE" w:rsidTr="000056D6">
        <w:tc>
          <w:tcPr>
            <w:tcW w:w="1588" w:type="dxa"/>
            <w:vMerge/>
            <w:shd w:val="clear" w:color="auto" w:fill="F2F2F2" w:themeFill="background1" w:themeFillShade="F2"/>
          </w:tcPr>
          <w:p w:rsidR="00FF71B7" w:rsidRPr="00784BF0" w:rsidRDefault="00FF71B7" w:rsidP="0074344A">
            <w:pPr>
              <w:pStyle w:val="aff6"/>
              <w:ind w:firstLine="0"/>
              <w:rPr>
                <w:sz w:val="20"/>
                <w:szCs w:val="20"/>
                <w:lang w:val="ru-RU"/>
              </w:rPr>
            </w:pPr>
          </w:p>
        </w:tc>
        <w:tc>
          <w:tcPr>
            <w:tcW w:w="2409" w:type="dxa"/>
            <w:vMerge/>
          </w:tcPr>
          <w:p w:rsidR="00FF71B7" w:rsidRPr="003E7FBE" w:rsidRDefault="00FF71B7" w:rsidP="0074344A">
            <w:pPr>
              <w:pStyle w:val="aff6"/>
              <w:ind w:firstLine="0"/>
              <w:jc w:val="left"/>
              <w:rPr>
                <w:sz w:val="20"/>
                <w:szCs w:val="20"/>
                <w:lang w:val="ru-RU"/>
              </w:rPr>
            </w:pPr>
          </w:p>
        </w:tc>
        <w:tc>
          <w:tcPr>
            <w:tcW w:w="1843" w:type="dxa"/>
            <w:vMerge/>
          </w:tcPr>
          <w:p w:rsidR="00FF71B7" w:rsidRPr="003E7FBE" w:rsidRDefault="00FF71B7" w:rsidP="0074344A">
            <w:pPr>
              <w:pStyle w:val="aff6"/>
              <w:ind w:firstLine="0"/>
              <w:jc w:val="left"/>
              <w:rPr>
                <w:sz w:val="20"/>
                <w:szCs w:val="20"/>
                <w:lang w:val="ru-RU"/>
              </w:rPr>
            </w:pPr>
          </w:p>
        </w:tc>
        <w:tc>
          <w:tcPr>
            <w:tcW w:w="2268" w:type="dxa"/>
          </w:tcPr>
          <w:p w:rsidR="00FF71B7" w:rsidRPr="003E7FBE" w:rsidRDefault="00FF71B7" w:rsidP="0074344A">
            <w:pPr>
              <w:pStyle w:val="aff6"/>
              <w:ind w:firstLine="0"/>
              <w:rPr>
                <w:sz w:val="20"/>
                <w:szCs w:val="20"/>
                <w:lang w:val="ru-RU"/>
              </w:rPr>
            </w:pPr>
            <w:r>
              <w:rPr>
                <w:sz w:val="20"/>
                <w:szCs w:val="20"/>
                <w:lang w:val="ru-RU"/>
              </w:rPr>
              <w:t>для сельских поселений</w:t>
            </w:r>
          </w:p>
        </w:tc>
        <w:tc>
          <w:tcPr>
            <w:tcW w:w="1276" w:type="dxa"/>
          </w:tcPr>
          <w:p w:rsidR="00FF71B7" w:rsidRDefault="00FF71B7" w:rsidP="0074344A">
            <w:pPr>
              <w:pStyle w:val="aff6"/>
              <w:ind w:firstLine="0"/>
              <w:jc w:val="center"/>
              <w:rPr>
                <w:sz w:val="20"/>
                <w:szCs w:val="20"/>
                <w:lang w:val="ru-RU"/>
              </w:rPr>
            </w:pPr>
            <w:r>
              <w:rPr>
                <w:sz w:val="20"/>
                <w:szCs w:val="20"/>
                <w:lang w:val="ru-RU"/>
              </w:rPr>
              <w:t>30</w:t>
            </w:r>
          </w:p>
        </w:tc>
      </w:tr>
      <w:tr w:rsidR="00FF71B7" w:rsidRPr="003E7FBE" w:rsidTr="000056D6">
        <w:trPr>
          <w:trHeight w:val="920"/>
        </w:trPr>
        <w:tc>
          <w:tcPr>
            <w:tcW w:w="1588" w:type="dxa"/>
            <w:vMerge w:val="restart"/>
            <w:shd w:val="clear" w:color="auto" w:fill="F2F2F2" w:themeFill="background1" w:themeFillShade="F2"/>
          </w:tcPr>
          <w:p w:rsidR="00FF71B7" w:rsidRPr="003E7FBE" w:rsidRDefault="00FF71B7" w:rsidP="0074344A">
            <w:pPr>
              <w:pStyle w:val="aff6"/>
              <w:ind w:firstLine="0"/>
              <w:rPr>
                <w:sz w:val="20"/>
                <w:szCs w:val="20"/>
                <w:lang w:val="ru-RU"/>
              </w:rPr>
            </w:pPr>
            <w:proofErr w:type="spellStart"/>
            <w:r w:rsidRPr="003E7FBE">
              <w:rPr>
                <w:sz w:val="20"/>
                <w:szCs w:val="20"/>
              </w:rPr>
              <w:t>Организации</w:t>
            </w:r>
            <w:proofErr w:type="spellEnd"/>
            <w:r w:rsidRPr="003E7FBE">
              <w:rPr>
                <w:sz w:val="20"/>
                <w:szCs w:val="20"/>
              </w:rPr>
              <w:t xml:space="preserve"> </w:t>
            </w:r>
            <w:proofErr w:type="spellStart"/>
            <w:r w:rsidRPr="003E7FBE">
              <w:rPr>
                <w:sz w:val="20"/>
                <w:szCs w:val="20"/>
              </w:rPr>
              <w:t>дополнительного</w:t>
            </w:r>
            <w:proofErr w:type="spellEnd"/>
            <w:r w:rsidRPr="003E7FBE">
              <w:rPr>
                <w:sz w:val="20"/>
                <w:szCs w:val="20"/>
              </w:rPr>
              <w:t xml:space="preserve"> </w:t>
            </w:r>
            <w:proofErr w:type="spellStart"/>
            <w:r w:rsidRPr="003E7FBE">
              <w:rPr>
                <w:sz w:val="20"/>
                <w:szCs w:val="20"/>
              </w:rPr>
              <w:t>образования</w:t>
            </w:r>
            <w:proofErr w:type="spellEnd"/>
          </w:p>
        </w:tc>
        <w:tc>
          <w:tcPr>
            <w:tcW w:w="2409" w:type="dxa"/>
            <w:vMerge w:val="restart"/>
          </w:tcPr>
          <w:p w:rsidR="00FF71B7" w:rsidRPr="003E7FBE" w:rsidRDefault="00FF71B7" w:rsidP="0074344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1843" w:type="dxa"/>
          </w:tcPr>
          <w:p w:rsidR="00FF71B7" w:rsidRPr="003E7FBE" w:rsidRDefault="00FF71B7"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мест на 1 тыс. человек общей численности нас</w:t>
            </w:r>
            <w:r w:rsidRPr="003E7FBE">
              <w:rPr>
                <w:sz w:val="20"/>
                <w:szCs w:val="20"/>
                <w:lang w:val="ru-RU"/>
              </w:rPr>
              <w:t>е</w:t>
            </w:r>
            <w:r w:rsidRPr="003E7FBE">
              <w:rPr>
                <w:sz w:val="20"/>
                <w:szCs w:val="20"/>
                <w:lang w:val="ru-RU"/>
              </w:rPr>
              <w:t>ления</w:t>
            </w:r>
          </w:p>
        </w:tc>
        <w:tc>
          <w:tcPr>
            <w:tcW w:w="3544" w:type="dxa"/>
            <w:gridSpan w:val="2"/>
          </w:tcPr>
          <w:p w:rsidR="00FF71B7" w:rsidRPr="003E7FBE" w:rsidRDefault="004D4076" w:rsidP="0074344A">
            <w:pPr>
              <w:pStyle w:val="aff6"/>
              <w:ind w:firstLine="0"/>
              <w:jc w:val="center"/>
              <w:rPr>
                <w:sz w:val="20"/>
                <w:szCs w:val="20"/>
                <w:lang w:val="ru-RU"/>
              </w:rPr>
            </w:pPr>
            <w:r>
              <w:rPr>
                <w:sz w:val="20"/>
                <w:szCs w:val="20"/>
                <w:lang w:val="ru-RU"/>
              </w:rPr>
              <w:t>138</w:t>
            </w:r>
          </w:p>
        </w:tc>
      </w:tr>
      <w:tr w:rsidR="00FF71B7" w:rsidRPr="003E7FBE" w:rsidTr="000056D6">
        <w:tc>
          <w:tcPr>
            <w:tcW w:w="1588" w:type="dxa"/>
            <w:vMerge/>
            <w:shd w:val="clear" w:color="auto" w:fill="F2F2F2" w:themeFill="background1" w:themeFillShade="F2"/>
          </w:tcPr>
          <w:p w:rsidR="00FF71B7" w:rsidRPr="003E7FBE" w:rsidRDefault="00FF71B7" w:rsidP="0074344A">
            <w:pPr>
              <w:pStyle w:val="aff6"/>
              <w:ind w:firstLine="0"/>
              <w:rPr>
                <w:sz w:val="20"/>
                <w:szCs w:val="20"/>
              </w:rPr>
            </w:pPr>
          </w:p>
        </w:tc>
        <w:tc>
          <w:tcPr>
            <w:tcW w:w="2409" w:type="dxa"/>
            <w:vMerge/>
          </w:tcPr>
          <w:p w:rsidR="00FF71B7" w:rsidRPr="003E7FBE" w:rsidRDefault="00FF71B7" w:rsidP="0074344A">
            <w:pPr>
              <w:pStyle w:val="aff6"/>
              <w:ind w:firstLine="0"/>
              <w:jc w:val="left"/>
              <w:rPr>
                <w:sz w:val="20"/>
                <w:szCs w:val="20"/>
                <w:lang w:val="ru-RU"/>
              </w:rPr>
            </w:pPr>
          </w:p>
        </w:tc>
        <w:tc>
          <w:tcPr>
            <w:tcW w:w="1843" w:type="dxa"/>
          </w:tcPr>
          <w:p w:rsidR="00FF71B7" w:rsidRPr="003E7FBE" w:rsidRDefault="00FF71B7" w:rsidP="0074344A">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544" w:type="dxa"/>
            <w:gridSpan w:val="2"/>
          </w:tcPr>
          <w:p w:rsidR="00FF71B7" w:rsidRPr="003E7FBE" w:rsidRDefault="00FF71B7" w:rsidP="0074344A">
            <w:pPr>
              <w:pStyle w:val="Default"/>
              <w:jc w:val="center"/>
              <w:rPr>
                <w:sz w:val="20"/>
                <w:szCs w:val="20"/>
              </w:rPr>
            </w:pPr>
            <w:r w:rsidRPr="003E7FBE">
              <w:rPr>
                <w:sz w:val="20"/>
                <w:szCs w:val="20"/>
              </w:rPr>
              <w:t>0,3</w:t>
            </w:r>
          </w:p>
        </w:tc>
      </w:tr>
      <w:tr w:rsidR="00FF71B7" w:rsidRPr="003E7FBE" w:rsidTr="000056D6">
        <w:trPr>
          <w:trHeight w:val="36"/>
        </w:trPr>
        <w:tc>
          <w:tcPr>
            <w:tcW w:w="1588" w:type="dxa"/>
            <w:vMerge/>
            <w:shd w:val="clear" w:color="auto" w:fill="F2F2F2" w:themeFill="background1" w:themeFillShade="F2"/>
          </w:tcPr>
          <w:p w:rsidR="00FF71B7" w:rsidRPr="003E7FBE" w:rsidRDefault="00FF71B7" w:rsidP="0074344A">
            <w:pPr>
              <w:pStyle w:val="aff6"/>
              <w:ind w:firstLine="0"/>
              <w:rPr>
                <w:sz w:val="20"/>
                <w:szCs w:val="20"/>
              </w:rPr>
            </w:pPr>
          </w:p>
        </w:tc>
        <w:tc>
          <w:tcPr>
            <w:tcW w:w="2409" w:type="dxa"/>
          </w:tcPr>
          <w:p w:rsidR="00FF71B7" w:rsidRPr="003E7FBE" w:rsidRDefault="00FF71B7" w:rsidP="0074344A">
            <w:pPr>
              <w:pStyle w:val="aff6"/>
              <w:ind w:firstLine="0"/>
              <w:jc w:val="left"/>
              <w:rPr>
                <w:sz w:val="20"/>
                <w:szCs w:val="20"/>
                <w:lang w:val="ru-RU"/>
              </w:rPr>
            </w:pPr>
            <w:r w:rsidRPr="003E7FBE">
              <w:rPr>
                <w:sz w:val="20"/>
                <w:szCs w:val="20"/>
                <w:lang w:val="ru-RU"/>
              </w:rPr>
              <w:t>Расчетный показатель ма</w:t>
            </w:r>
            <w:r w:rsidRPr="003E7FBE">
              <w:rPr>
                <w:sz w:val="20"/>
                <w:szCs w:val="20"/>
                <w:lang w:val="ru-RU"/>
              </w:rPr>
              <w:t>к</w:t>
            </w:r>
            <w:r w:rsidRPr="003E7FBE">
              <w:rPr>
                <w:sz w:val="20"/>
                <w:szCs w:val="20"/>
                <w:lang w:val="ru-RU"/>
              </w:rPr>
              <w:t>симально допустимого уровня территориальной доступности</w:t>
            </w:r>
          </w:p>
        </w:tc>
        <w:tc>
          <w:tcPr>
            <w:tcW w:w="1843" w:type="dxa"/>
          </w:tcPr>
          <w:p w:rsidR="00FF71B7" w:rsidRPr="003E7FBE" w:rsidRDefault="00FF71B7" w:rsidP="0074344A">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544" w:type="dxa"/>
            <w:gridSpan w:val="2"/>
          </w:tcPr>
          <w:p w:rsidR="00FF71B7" w:rsidRPr="003E7FBE" w:rsidRDefault="00F043B0" w:rsidP="0074344A">
            <w:pPr>
              <w:pStyle w:val="aff6"/>
              <w:ind w:firstLine="0"/>
              <w:jc w:val="center"/>
              <w:rPr>
                <w:sz w:val="20"/>
                <w:szCs w:val="20"/>
                <w:lang w:val="ru-RU"/>
              </w:rPr>
            </w:pPr>
            <w:r>
              <w:rPr>
                <w:sz w:val="20"/>
                <w:szCs w:val="20"/>
                <w:lang w:val="ru-RU"/>
              </w:rPr>
              <w:t>30</w:t>
            </w:r>
          </w:p>
        </w:tc>
      </w:tr>
      <w:tr w:rsidR="00FF71B7" w:rsidRPr="003E7FBE" w:rsidTr="000056D6">
        <w:tc>
          <w:tcPr>
            <w:tcW w:w="9384" w:type="dxa"/>
            <w:gridSpan w:val="5"/>
            <w:shd w:val="clear" w:color="auto" w:fill="F2F2F2" w:themeFill="background1" w:themeFillShade="F2"/>
          </w:tcPr>
          <w:p w:rsidR="00FF71B7" w:rsidRPr="00752453" w:rsidRDefault="00FF71B7" w:rsidP="0074344A">
            <w:pPr>
              <w:pStyle w:val="Default"/>
              <w:rPr>
                <w:b/>
                <w:sz w:val="20"/>
                <w:szCs w:val="20"/>
              </w:rPr>
            </w:pPr>
            <w:r w:rsidRPr="00752453">
              <w:rPr>
                <w:b/>
                <w:sz w:val="20"/>
                <w:szCs w:val="20"/>
              </w:rPr>
              <w:t xml:space="preserve">Примечания: </w:t>
            </w:r>
          </w:p>
          <w:p w:rsidR="00FF71B7" w:rsidRPr="003E7FBE" w:rsidRDefault="00FF71B7" w:rsidP="0074344A">
            <w:pPr>
              <w:pStyle w:val="Default"/>
              <w:rPr>
                <w:sz w:val="20"/>
                <w:szCs w:val="20"/>
              </w:rPr>
            </w:pPr>
            <w:r w:rsidRPr="003E7FBE">
              <w:rPr>
                <w:sz w:val="20"/>
                <w:szCs w:val="20"/>
              </w:rPr>
              <w:t>1.</w:t>
            </w:r>
            <w:r w:rsidRPr="0032795A">
              <w:rPr>
                <w:sz w:val="20"/>
                <w:szCs w:val="20"/>
              </w:rPr>
              <w:t xml:space="preserve"> Размеры земельных участков могут быть уменьшены: на 25% в условиях реконструкции; на 15% при ра</w:t>
            </w:r>
            <w:r w:rsidRPr="0032795A">
              <w:rPr>
                <w:sz w:val="20"/>
                <w:szCs w:val="20"/>
              </w:rPr>
              <w:t>з</w:t>
            </w:r>
            <w:r w:rsidRPr="0032795A">
              <w:rPr>
                <w:sz w:val="20"/>
                <w:szCs w:val="20"/>
              </w:rPr>
              <w:t>мещении</w:t>
            </w:r>
            <w:r>
              <w:rPr>
                <w:sz w:val="20"/>
                <w:szCs w:val="20"/>
              </w:rPr>
              <w:t xml:space="preserve"> на рельефе с уклоном более 20%.</w:t>
            </w:r>
          </w:p>
        </w:tc>
      </w:tr>
    </w:tbl>
    <w:p w:rsidR="0074344A" w:rsidRDefault="0074344A" w:rsidP="0074344A">
      <w:pPr>
        <w:pStyle w:val="20"/>
      </w:pPr>
      <w:bookmarkStart w:id="289" w:name="OLE_LINK281"/>
      <w:bookmarkStart w:id="290" w:name="OLE_LINK282"/>
      <w:bookmarkStart w:id="291" w:name="_Toc488148030"/>
      <w:r>
        <w:lastRenderedPageBreak/>
        <w:t>2.4</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области </w:t>
      </w:r>
      <w:r>
        <w:t>здравоохранения</w:t>
      </w:r>
      <w:bookmarkEnd w:id="291"/>
    </w:p>
    <w:bookmarkEnd w:id="289"/>
    <w:bookmarkEnd w:id="290"/>
    <w:p w:rsidR="0074344A" w:rsidRPr="00693334" w:rsidRDefault="0074344A" w:rsidP="0074344A">
      <w:pPr>
        <w:jc w:val="right"/>
        <w:rPr>
          <w:b/>
          <w:i/>
        </w:rPr>
      </w:pPr>
      <w:r w:rsidRPr="00693334">
        <w:rPr>
          <w:b/>
          <w:i/>
        </w:rPr>
        <w:t xml:space="preserve">Таблица </w:t>
      </w:r>
      <w:r>
        <w:rPr>
          <w:b/>
          <w:i/>
        </w:rPr>
        <w:t>2.5</w:t>
      </w:r>
    </w:p>
    <w:p w:rsidR="0074344A" w:rsidRDefault="0074344A" w:rsidP="0074344A">
      <w:pPr>
        <w:spacing w:after="120"/>
        <w:ind w:firstLine="0"/>
        <w:jc w:val="center"/>
        <w:rPr>
          <w:b/>
          <w:i/>
        </w:rPr>
      </w:pPr>
      <w:r w:rsidRPr="00693334">
        <w:rPr>
          <w:b/>
          <w:i/>
        </w:rPr>
        <w:t xml:space="preserve">Объекты </w:t>
      </w:r>
      <w:r>
        <w:rPr>
          <w:b/>
          <w:i/>
        </w:rPr>
        <w:t xml:space="preserve">местного значения муниципального района </w:t>
      </w:r>
      <w:r w:rsidRPr="00693334">
        <w:rPr>
          <w:b/>
          <w:i/>
        </w:rPr>
        <w:t xml:space="preserve">в области </w:t>
      </w:r>
      <w:r w:rsidRPr="00DF766C">
        <w:rPr>
          <w:b/>
          <w:i/>
        </w:rPr>
        <w:t>здравоохранения</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693"/>
        <w:gridCol w:w="1701"/>
        <w:gridCol w:w="1276"/>
      </w:tblGrid>
      <w:tr w:rsidR="0074344A" w:rsidRPr="004532CA" w:rsidTr="005B6AA6">
        <w:trPr>
          <w:tblHeader/>
          <w:jc w:val="center"/>
        </w:trPr>
        <w:tc>
          <w:tcPr>
            <w:tcW w:w="1162" w:type="dxa"/>
            <w:shd w:val="clear" w:color="auto" w:fill="D9D9D9" w:themeFill="background1" w:themeFillShade="D9"/>
          </w:tcPr>
          <w:p w:rsidR="0074344A" w:rsidRPr="004532CA" w:rsidRDefault="0074344A" w:rsidP="0074344A">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74344A" w:rsidRPr="004532CA" w:rsidRDefault="0074344A" w:rsidP="0074344A">
            <w:pPr>
              <w:pStyle w:val="aff6"/>
              <w:ind w:firstLine="0"/>
              <w:jc w:val="center"/>
              <w:rPr>
                <w:b/>
                <w:i/>
                <w:sz w:val="20"/>
                <w:szCs w:val="20"/>
                <w:lang w:val="ru-RU"/>
              </w:rPr>
            </w:pPr>
            <w:r w:rsidRPr="004532CA">
              <w:rPr>
                <w:b/>
                <w:i/>
                <w:sz w:val="20"/>
                <w:szCs w:val="20"/>
                <w:lang w:val="ru-RU"/>
              </w:rPr>
              <w:t>Тип расчетного показателя</w:t>
            </w:r>
          </w:p>
        </w:tc>
        <w:tc>
          <w:tcPr>
            <w:tcW w:w="2693" w:type="dxa"/>
            <w:shd w:val="clear" w:color="auto" w:fill="D9D9D9" w:themeFill="background1" w:themeFillShade="D9"/>
          </w:tcPr>
          <w:p w:rsidR="0074344A" w:rsidRPr="004532CA" w:rsidRDefault="0074344A" w:rsidP="0074344A">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977" w:type="dxa"/>
            <w:gridSpan w:val="2"/>
            <w:shd w:val="clear" w:color="auto" w:fill="D9D9D9" w:themeFill="background1" w:themeFillShade="D9"/>
          </w:tcPr>
          <w:p w:rsidR="0074344A" w:rsidRPr="004532CA" w:rsidRDefault="0074344A" w:rsidP="0074344A">
            <w:pPr>
              <w:pStyle w:val="aff6"/>
              <w:ind w:firstLine="0"/>
              <w:jc w:val="center"/>
              <w:rPr>
                <w:sz w:val="20"/>
                <w:szCs w:val="20"/>
                <w:lang w:val="ru-RU"/>
              </w:rPr>
            </w:pPr>
            <w:r w:rsidRPr="004532CA">
              <w:rPr>
                <w:b/>
                <w:i/>
                <w:sz w:val="20"/>
                <w:szCs w:val="20"/>
                <w:lang w:val="ru-RU"/>
              </w:rPr>
              <w:t>Значение расчетного показат</w:t>
            </w:r>
            <w:r w:rsidRPr="004532CA">
              <w:rPr>
                <w:b/>
                <w:i/>
                <w:sz w:val="20"/>
                <w:szCs w:val="20"/>
                <w:lang w:val="ru-RU"/>
              </w:rPr>
              <w:t>е</w:t>
            </w:r>
            <w:r w:rsidRPr="004532CA">
              <w:rPr>
                <w:b/>
                <w:i/>
                <w:sz w:val="20"/>
                <w:szCs w:val="20"/>
                <w:lang w:val="ru-RU"/>
              </w:rPr>
              <w:t>ля</w:t>
            </w:r>
          </w:p>
        </w:tc>
      </w:tr>
      <w:tr w:rsidR="009B7955" w:rsidRPr="004532CA" w:rsidTr="005B6AA6">
        <w:trPr>
          <w:trHeight w:val="36"/>
          <w:jc w:val="center"/>
        </w:trPr>
        <w:tc>
          <w:tcPr>
            <w:tcW w:w="1162" w:type="dxa"/>
            <w:vMerge w:val="restart"/>
            <w:shd w:val="clear" w:color="auto" w:fill="F2F2F2" w:themeFill="background1" w:themeFillShade="F2"/>
          </w:tcPr>
          <w:p w:rsidR="009B7955" w:rsidRPr="004532CA" w:rsidRDefault="009B7955" w:rsidP="0074344A">
            <w:pPr>
              <w:pStyle w:val="aff6"/>
              <w:ind w:firstLine="0"/>
              <w:jc w:val="left"/>
              <w:rPr>
                <w:sz w:val="20"/>
                <w:szCs w:val="20"/>
                <w:lang w:val="ru-RU"/>
              </w:rPr>
            </w:pPr>
            <w:r w:rsidRPr="004532CA">
              <w:rPr>
                <w:sz w:val="20"/>
                <w:szCs w:val="20"/>
                <w:lang w:val="ru-RU"/>
              </w:rPr>
              <w:t>Фельдше</w:t>
            </w:r>
            <w:r w:rsidRPr="004532CA">
              <w:rPr>
                <w:sz w:val="20"/>
                <w:szCs w:val="20"/>
                <w:lang w:val="ru-RU"/>
              </w:rPr>
              <w:t>р</w:t>
            </w:r>
            <w:r w:rsidRPr="004532CA">
              <w:rPr>
                <w:sz w:val="20"/>
                <w:szCs w:val="20"/>
                <w:lang w:val="ru-RU"/>
              </w:rPr>
              <w:t xml:space="preserve">ские и </w:t>
            </w:r>
            <w:proofErr w:type="spellStart"/>
            <w:r w:rsidRPr="004532CA">
              <w:rPr>
                <w:sz w:val="20"/>
                <w:szCs w:val="20"/>
                <w:lang w:val="ru-RU"/>
              </w:rPr>
              <w:t>фельшерско</w:t>
            </w:r>
            <w:proofErr w:type="spellEnd"/>
            <w:r w:rsidRPr="004532CA">
              <w:rPr>
                <w:sz w:val="20"/>
                <w:szCs w:val="20"/>
                <w:lang w:val="ru-RU"/>
              </w:rPr>
              <w:t>-акушерские пункты</w:t>
            </w:r>
          </w:p>
        </w:tc>
        <w:tc>
          <w:tcPr>
            <w:tcW w:w="2694" w:type="dxa"/>
            <w:vMerge w:val="restart"/>
          </w:tcPr>
          <w:p w:rsidR="009B7955" w:rsidRPr="004532CA" w:rsidRDefault="009B7955" w:rsidP="0074344A">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9B7955" w:rsidRPr="004532CA" w:rsidRDefault="009B7955" w:rsidP="0074344A">
            <w:pPr>
              <w:pStyle w:val="aff6"/>
              <w:ind w:firstLine="0"/>
              <w:jc w:val="left"/>
              <w:rPr>
                <w:sz w:val="20"/>
                <w:szCs w:val="20"/>
                <w:lang w:val="ru-RU"/>
              </w:rPr>
            </w:pPr>
            <w:proofErr w:type="spellStart"/>
            <w:r w:rsidRPr="004532CA">
              <w:rPr>
                <w:sz w:val="20"/>
                <w:szCs w:val="20"/>
              </w:rPr>
              <w:t>Количество</w:t>
            </w:r>
            <w:proofErr w:type="spellEnd"/>
            <w:r w:rsidRPr="004532CA">
              <w:rPr>
                <w:sz w:val="20"/>
                <w:szCs w:val="20"/>
              </w:rPr>
              <w:t xml:space="preserve"> </w:t>
            </w:r>
            <w:proofErr w:type="spellStart"/>
            <w:r w:rsidRPr="004532CA">
              <w:rPr>
                <w:sz w:val="20"/>
                <w:szCs w:val="20"/>
              </w:rPr>
              <w:t>мест</w:t>
            </w:r>
            <w:proofErr w:type="spellEnd"/>
            <w:r w:rsidRPr="004532CA">
              <w:rPr>
                <w:sz w:val="20"/>
                <w:szCs w:val="20"/>
              </w:rPr>
              <w:t xml:space="preserve"> </w:t>
            </w:r>
            <w:proofErr w:type="spellStart"/>
            <w:r w:rsidRPr="004532CA">
              <w:rPr>
                <w:sz w:val="20"/>
                <w:szCs w:val="20"/>
              </w:rPr>
              <w:t>на</w:t>
            </w:r>
            <w:proofErr w:type="spellEnd"/>
            <w:r w:rsidRPr="004532CA">
              <w:rPr>
                <w:sz w:val="20"/>
                <w:szCs w:val="20"/>
              </w:rPr>
              <w:t xml:space="preserve"> 1000 </w:t>
            </w:r>
            <w:proofErr w:type="spellStart"/>
            <w:r w:rsidRPr="004532CA">
              <w:rPr>
                <w:sz w:val="20"/>
                <w:szCs w:val="20"/>
              </w:rPr>
              <w:t>чел</w:t>
            </w:r>
            <w:proofErr w:type="spellEnd"/>
            <w:r w:rsidRPr="004532CA">
              <w:rPr>
                <w:sz w:val="20"/>
                <w:szCs w:val="20"/>
              </w:rPr>
              <w:t>.</w:t>
            </w:r>
          </w:p>
        </w:tc>
        <w:tc>
          <w:tcPr>
            <w:tcW w:w="2977" w:type="dxa"/>
            <w:gridSpan w:val="2"/>
          </w:tcPr>
          <w:p w:rsidR="009B7955" w:rsidRPr="004532CA" w:rsidRDefault="009B7955" w:rsidP="0074344A">
            <w:pPr>
              <w:pStyle w:val="aff6"/>
              <w:ind w:firstLine="0"/>
              <w:jc w:val="center"/>
              <w:rPr>
                <w:sz w:val="20"/>
                <w:szCs w:val="20"/>
                <w:lang w:val="ru-RU"/>
              </w:rPr>
            </w:pPr>
            <w:r>
              <w:rPr>
                <w:sz w:val="20"/>
                <w:szCs w:val="20"/>
                <w:lang w:val="ru-RU"/>
              </w:rPr>
              <w:t>1</w:t>
            </w:r>
          </w:p>
        </w:tc>
      </w:tr>
      <w:tr w:rsidR="009B7955" w:rsidRPr="004532CA" w:rsidTr="005B6AA6">
        <w:trPr>
          <w:jc w:val="center"/>
        </w:trPr>
        <w:tc>
          <w:tcPr>
            <w:tcW w:w="1162" w:type="dxa"/>
            <w:vMerge/>
            <w:shd w:val="clear" w:color="auto" w:fill="F2F2F2" w:themeFill="background1" w:themeFillShade="F2"/>
          </w:tcPr>
          <w:p w:rsidR="009B7955" w:rsidRPr="004532CA" w:rsidRDefault="009B7955" w:rsidP="0074344A">
            <w:pPr>
              <w:pStyle w:val="aff6"/>
              <w:ind w:firstLine="0"/>
              <w:jc w:val="left"/>
              <w:rPr>
                <w:sz w:val="20"/>
                <w:szCs w:val="20"/>
                <w:lang w:val="ru-RU"/>
              </w:rPr>
            </w:pPr>
          </w:p>
        </w:tc>
        <w:tc>
          <w:tcPr>
            <w:tcW w:w="2694" w:type="dxa"/>
            <w:vMerge/>
          </w:tcPr>
          <w:p w:rsidR="009B7955" w:rsidRPr="004532CA" w:rsidRDefault="009B7955" w:rsidP="0074344A">
            <w:pPr>
              <w:pStyle w:val="aff6"/>
              <w:ind w:firstLine="0"/>
              <w:jc w:val="left"/>
              <w:rPr>
                <w:sz w:val="20"/>
                <w:szCs w:val="20"/>
                <w:lang w:val="ru-RU"/>
              </w:rPr>
            </w:pPr>
          </w:p>
        </w:tc>
        <w:tc>
          <w:tcPr>
            <w:tcW w:w="2693" w:type="dxa"/>
          </w:tcPr>
          <w:p w:rsidR="009B7955" w:rsidRPr="004532CA" w:rsidRDefault="009B7955" w:rsidP="0074344A">
            <w:pPr>
              <w:pStyle w:val="aff6"/>
              <w:ind w:firstLine="0"/>
              <w:jc w:val="left"/>
              <w:rPr>
                <w:sz w:val="20"/>
                <w:szCs w:val="20"/>
                <w:lang w:val="ru-RU"/>
              </w:rPr>
            </w:pPr>
            <w:r w:rsidRPr="004532CA">
              <w:rPr>
                <w:sz w:val="20"/>
                <w:szCs w:val="20"/>
                <w:lang w:val="ru-RU"/>
              </w:rPr>
              <w:t xml:space="preserve">Размер земельного участка, </w:t>
            </w:r>
            <w:proofErr w:type="gramStart"/>
            <w:r w:rsidRPr="004532CA">
              <w:rPr>
                <w:sz w:val="20"/>
                <w:szCs w:val="20"/>
                <w:lang w:val="ru-RU"/>
              </w:rPr>
              <w:t>га</w:t>
            </w:r>
            <w:proofErr w:type="gramEnd"/>
            <w:r w:rsidRPr="004532CA">
              <w:rPr>
                <w:sz w:val="20"/>
                <w:szCs w:val="20"/>
                <w:lang w:val="ru-RU"/>
              </w:rPr>
              <w:t>/объект</w:t>
            </w:r>
          </w:p>
        </w:tc>
        <w:tc>
          <w:tcPr>
            <w:tcW w:w="2977" w:type="dxa"/>
            <w:gridSpan w:val="2"/>
          </w:tcPr>
          <w:p w:rsidR="009B7955" w:rsidRPr="004532CA" w:rsidRDefault="009B7955" w:rsidP="0074344A">
            <w:pPr>
              <w:pStyle w:val="aff6"/>
              <w:ind w:firstLine="0"/>
              <w:jc w:val="center"/>
              <w:rPr>
                <w:sz w:val="20"/>
                <w:szCs w:val="20"/>
                <w:lang w:val="ru-RU"/>
              </w:rPr>
            </w:pPr>
            <w:r w:rsidRPr="004532CA">
              <w:rPr>
                <w:sz w:val="20"/>
                <w:szCs w:val="20"/>
                <w:lang w:val="ru-RU"/>
              </w:rPr>
              <w:t>0,2</w:t>
            </w:r>
          </w:p>
        </w:tc>
      </w:tr>
      <w:tr w:rsidR="009B7955" w:rsidRPr="004532CA" w:rsidTr="005B6AA6">
        <w:trPr>
          <w:jc w:val="center"/>
        </w:trPr>
        <w:tc>
          <w:tcPr>
            <w:tcW w:w="1162" w:type="dxa"/>
            <w:vMerge/>
            <w:shd w:val="clear" w:color="auto" w:fill="F2F2F2" w:themeFill="background1" w:themeFillShade="F2"/>
          </w:tcPr>
          <w:p w:rsidR="009B7955" w:rsidRPr="004532CA" w:rsidRDefault="009B7955" w:rsidP="0074344A">
            <w:pPr>
              <w:pStyle w:val="aff6"/>
              <w:ind w:firstLine="0"/>
              <w:jc w:val="left"/>
              <w:rPr>
                <w:sz w:val="20"/>
                <w:szCs w:val="20"/>
              </w:rPr>
            </w:pPr>
          </w:p>
        </w:tc>
        <w:tc>
          <w:tcPr>
            <w:tcW w:w="2694" w:type="dxa"/>
          </w:tcPr>
          <w:p w:rsidR="009B7955" w:rsidRPr="004532CA" w:rsidRDefault="009B7955" w:rsidP="0074344A">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9B7955" w:rsidRPr="009B7955" w:rsidRDefault="009B7955" w:rsidP="0074344A">
            <w:pPr>
              <w:pStyle w:val="aff6"/>
              <w:ind w:firstLine="0"/>
              <w:jc w:val="left"/>
              <w:rPr>
                <w:sz w:val="20"/>
                <w:szCs w:val="20"/>
                <w:lang w:val="ru-RU"/>
              </w:rPr>
            </w:pPr>
            <w:r w:rsidRPr="004532CA">
              <w:rPr>
                <w:sz w:val="20"/>
                <w:szCs w:val="20"/>
                <w:lang w:val="ru-RU"/>
              </w:rPr>
              <w:t>Транспортная доступность, минут в одну сторону</w:t>
            </w:r>
          </w:p>
        </w:tc>
        <w:tc>
          <w:tcPr>
            <w:tcW w:w="2977" w:type="dxa"/>
            <w:gridSpan w:val="2"/>
          </w:tcPr>
          <w:p w:rsidR="009B7955" w:rsidRPr="009B7955" w:rsidRDefault="009B7955" w:rsidP="0074344A">
            <w:pPr>
              <w:pStyle w:val="aff6"/>
              <w:ind w:firstLine="0"/>
              <w:jc w:val="center"/>
              <w:rPr>
                <w:sz w:val="20"/>
                <w:szCs w:val="20"/>
                <w:lang w:val="ru-RU"/>
              </w:rPr>
            </w:pPr>
            <w:r>
              <w:rPr>
                <w:sz w:val="20"/>
                <w:szCs w:val="20"/>
                <w:lang w:val="ru-RU"/>
              </w:rPr>
              <w:t>60</w:t>
            </w:r>
          </w:p>
        </w:tc>
      </w:tr>
      <w:tr w:rsidR="009B7955" w:rsidRPr="004532CA" w:rsidTr="005B6AA6">
        <w:trPr>
          <w:jc w:val="center"/>
        </w:trPr>
        <w:tc>
          <w:tcPr>
            <w:tcW w:w="1162" w:type="dxa"/>
            <w:vMerge w:val="restart"/>
            <w:shd w:val="clear" w:color="auto" w:fill="F2F2F2" w:themeFill="background1" w:themeFillShade="F2"/>
          </w:tcPr>
          <w:p w:rsidR="009B7955" w:rsidRPr="004532CA" w:rsidRDefault="009B7955" w:rsidP="0074344A">
            <w:pPr>
              <w:pStyle w:val="aff6"/>
              <w:ind w:firstLine="0"/>
              <w:jc w:val="left"/>
              <w:rPr>
                <w:sz w:val="20"/>
                <w:szCs w:val="20"/>
                <w:lang w:val="ru-RU"/>
              </w:rPr>
            </w:pPr>
            <w:proofErr w:type="spellStart"/>
            <w:r w:rsidRPr="004532CA">
              <w:rPr>
                <w:sz w:val="20"/>
                <w:szCs w:val="20"/>
              </w:rPr>
              <w:t>Станции</w:t>
            </w:r>
            <w:proofErr w:type="spellEnd"/>
            <w:r w:rsidRPr="004532CA">
              <w:rPr>
                <w:sz w:val="20"/>
                <w:szCs w:val="20"/>
              </w:rPr>
              <w:t xml:space="preserve"> </w:t>
            </w:r>
            <w:proofErr w:type="spellStart"/>
            <w:r w:rsidRPr="004532CA">
              <w:rPr>
                <w:sz w:val="20"/>
                <w:szCs w:val="20"/>
              </w:rPr>
              <w:t>скорой</w:t>
            </w:r>
            <w:proofErr w:type="spellEnd"/>
            <w:r w:rsidRPr="004532CA">
              <w:rPr>
                <w:sz w:val="20"/>
                <w:szCs w:val="20"/>
              </w:rPr>
              <w:t xml:space="preserve"> </w:t>
            </w:r>
            <w:proofErr w:type="spellStart"/>
            <w:r w:rsidRPr="004532CA">
              <w:rPr>
                <w:sz w:val="20"/>
                <w:szCs w:val="20"/>
              </w:rPr>
              <w:t>помощи</w:t>
            </w:r>
            <w:proofErr w:type="spellEnd"/>
          </w:p>
        </w:tc>
        <w:tc>
          <w:tcPr>
            <w:tcW w:w="2694" w:type="dxa"/>
            <w:vMerge w:val="restart"/>
          </w:tcPr>
          <w:p w:rsidR="009B7955" w:rsidRPr="004532CA" w:rsidRDefault="009B7955" w:rsidP="0074344A">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9B7955" w:rsidRPr="004532CA" w:rsidRDefault="009B7955" w:rsidP="0074344A">
            <w:pPr>
              <w:pStyle w:val="aff6"/>
              <w:ind w:firstLine="0"/>
              <w:jc w:val="left"/>
              <w:rPr>
                <w:sz w:val="20"/>
                <w:szCs w:val="20"/>
                <w:lang w:val="ru-RU"/>
              </w:rPr>
            </w:pPr>
            <w:proofErr w:type="spellStart"/>
            <w:r w:rsidRPr="004532CA">
              <w:rPr>
                <w:sz w:val="20"/>
                <w:szCs w:val="20"/>
              </w:rPr>
              <w:t>Уровень</w:t>
            </w:r>
            <w:proofErr w:type="spellEnd"/>
            <w:r w:rsidRPr="004532CA">
              <w:rPr>
                <w:sz w:val="20"/>
                <w:szCs w:val="20"/>
              </w:rPr>
              <w:t xml:space="preserve"> </w:t>
            </w:r>
            <w:proofErr w:type="spellStart"/>
            <w:r w:rsidRPr="004532CA">
              <w:rPr>
                <w:sz w:val="20"/>
                <w:szCs w:val="20"/>
              </w:rPr>
              <w:t>обеспеченности</w:t>
            </w:r>
            <w:proofErr w:type="spellEnd"/>
            <w:r w:rsidRPr="004532CA">
              <w:rPr>
                <w:sz w:val="20"/>
                <w:szCs w:val="20"/>
              </w:rPr>
              <w:t xml:space="preserve">, </w:t>
            </w:r>
            <w:proofErr w:type="spellStart"/>
            <w:r w:rsidRPr="004532CA">
              <w:rPr>
                <w:sz w:val="20"/>
                <w:szCs w:val="20"/>
              </w:rPr>
              <w:t>автомобиль</w:t>
            </w:r>
            <w:proofErr w:type="spellEnd"/>
          </w:p>
        </w:tc>
        <w:tc>
          <w:tcPr>
            <w:tcW w:w="2977" w:type="dxa"/>
            <w:gridSpan w:val="2"/>
          </w:tcPr>
          <w:p w:rsidR="009B7955" w:rsidRPr="004532CA" w:rsidRDefault="009B7955" w:rsidP="0074344A">
            <w:pPr>
              <w:pStyle w:val="aff6"/>
              <w:ind w:firstLine="0"/>
              <w:jc w:val="center"/>
              <w:rPr>
                <w:sz w:val="20"/>
                <w:szCs w:val="20"/>
                <w:lang w:val="ru-RU"/>
              </w:rPr>
            </w:pPr>
            <w:r w:rsidRPr="004532CA">
              <w:rPr>
                <w:sz w:val="20"/>
                <w:szCs w:val="20"/>
              </w:rPr>
              <w:t xml:space="preserve">1 </w:t>
            </w:r>
            <w:proofErr w:type="spellStart"/>
            <w:r w:rsidRPr="004532CA">
              <w:rPr>
                <w:sz w:val="20"/>
                <w:szCs w:val="20"/>
              </w:rPr>
              <w:t>на</w:t>
            </w:r>
            <w:proofErr w:type="spellEnd"/>
            <w:r w:rsidRPr="004532CA">
              <w:rPr>
                <w:sz w:val="20"/>
                <w:szCs w:val="20"/>
              </w:rPr>
              <w:t xml:space="preserve"> 10 </w:t>
            </w:r>
            <w:proofErr w:type="spellStart"/>
            <w:r w:rsidRPr="004532CA">
              <w:rPr>
                <w:sz w:val="20"/>
                <w:szCs w:val="20"/>
              </w:rPr>
              <w:t>тыс</w:t>
            </w:r>
            <w:proofErr w:type="spellEnd"/>
            <w:r w:rsidRPr="004532CA">
              <w:rPr>
                <w:sz w:val="20"/>
                <w:szCs w:val="20"/>
              </w:rPr>
              <w:t xml:space="preserve">. </w:t>
            </w:r>
            <w:proofErr w:type="spellStart"/>
            <w:proofErr w:type="gramStart"/>
            <w:r w:rsidRPr="004532CA">
              <w:rPr>
                <w:sz w:val="20"/>
                <w:szCs w:val="20"/>
              </w:rPr>
              <w:t>чел</w:t>
            </w:r>
            <w:proofErr w:type="spellEnd"/>
            <w:proofErr w:type="gramEnd"/>
            <w:r>
              <w:rPr>
                <w:sz w:val="20"/>
                <w:szCs w:val="20"/>
                <w:lang w:val="ru-RU"/>
              </w:rPr>
              <w:t>.</w:t>
            </w:r>
          </w:p>
        </w:tc>
      </w:tr>
      <w:tr w:rsidR="009B7955" w:rsidRPr="004532CA" w:rsidTr="005B6AA6">
        <w:trPr>
          <w:jc w:val="center"/>
        </w:trPr>
        <w:tc>
          <w:tcPr>
            <w:tcW w:w="1162" w:type="dxa"/>
            <w:vMerge/>
            <w:shd w:val="clear" w:color="auto" w:fill="F2F2F2" w:themeFill="background1" w:themeFillShade="F2"/>
          </w:tcPr>
          <w:p w:rsidR="009B7955" w:rsidRPr="004532CA" w:rsidRDefault="009B7955" w:rsidP="0074344A">
            <w:pPr>
              <w:pStyle w:val="aff6"/>
              <w:ind w:firstLine="0"/>
              <w:jc w:val="left"/>
              <w:rPr>
                <w:sz w:val="20"/>
                <w:szCs w:val="20"/>
              </w:rPr>
            </w:pPr>
          </w:p>
        </w:tc>
        <w:tc>
          <w:tcPr>
            <w:tcW w:w="2694" w:type="dxa"/>
            <w:vMerge/>
          </w:tcPr>
          <w:p w:rsidR="009B7955" w:rsidRPr="004532CA" w:rsidRDefault="009B7955" w:rsidP="0074344A">
            <w:pPr>
              <w:pStyle w:val="aff6"/>
              <w:ind w:firstLine="0"/>
              <w:jc w:val="left"/>
              <w:rPr>
                <w:sz w:val="20"/>
                <w:szCs w:val="20"/>
                <w:lang w:val="ru-RU"/>
              </w:rPr>
            </w:pPr>
          </w:p>
        </w:tc>
        <w:tc>
          <w:tcPr>
            <w:tcW w:w="2693" w:type="dxa"/>
          </w:tcPr>
          <w:p w:rsidR="009B7955" w:rsidRPr="004532CA" w:rsidRDefault="009B7955" w:rsidP="0074344A">
            <w:pPr>
              <w:pStyle w:val="100"/>
              <w:rPr>
                <w:szCs w:val="20"/>
              </w:rPr>
            </w:pPr>
            <w:r w:rsidRPr="004532CA">
              <w:rPr>
                <w:szCs w:val="20"/>
              </w:rPr>
              <w:t xml:space="preserve">Размер земельного участка, </w:t>
            </w:r>
            <w:proofErr w:type="gramStart"/>
            <w:r w:rsidRPr="004532CA">
              <w:rPr>
                <w:szCs w:val="20"/>
              </w:rPr>
              <w:t>га</w:t>
            </w:r>
            <w:proofErr w:type="gramEnd"/>
            <w:r w:rsidRPr="004532CA">
              <w:rPr>
                <w:szCs w:val="20"/>
              </w:rPr>
              <w:t>/автомобиль</w:t>
            </w:r>
          </w:p>
        </w:tc>
        <w:tc>
          <w:tcPr>
            <w:tcW w:w="2977" w:type="dxa"/>
            <w:gridSpan w:val="2"/>
          </w:tcPr>
          <w:p w:rsidR="009B7955" w:rsidRPr="003A1797" w:rsidRDefault="009B7955" w:rsidP="0074344A">
            <w:pPr>
              <w:pStyle w:val="aff6"/>
              <w:ind w:firstLine="0"/>
              <w:jc w:val="center"/>
              <w:rPr>
                <w:sz w:val="20"/>
                <w:szCs w:val="20"/>
                <w:lang w:val="ru-RU"/>
              </w:rPr>
            </w:pPr>
            <w:r w:rsidRPr="003A1797">
              <w:rPr>
                <w:sz w:val="20"/>
                <w:szCs w:val="20"/>
                <w:lang w:val="ru-RU"/>
              </w:rPr>
              <w:t>0,05 на 1 автомобиль, но не менее 0,1</w:t>
            </w:r>
          </w:p>
        </w:tc>
      </w:tr>
      <w:tr w:rsidR="009B7955" w:rsidRPr="004532CA" w:rsidTr="005B6AA6">
        <w:trPr>
          <w:jc w:val="center"/>
        </w:trPr>
        <w:tc>
          <w:tcPr>
            <w:tcW w:w="1162" w:type="dxa"/>
            <w:vMerge/>
            <w:shd w:val="clear" w:color="auto" w:fill="F2F2F2" w:themeFill="background1" w:themeFillShade="F2"/>
          </w:tcPr>
          <w:p w:rsidR="009B7955" w:rsidRPr="004532CA" w:rsidRDefault="009B7955" w:rsidP="0074344A">
            <w:pPr>
              <w:pStyle w:val="aff6"/>
              <w:ind w:firstLine="0"/>
              <w:jc w:val="left"/>
              <w:rPr>
                <w:sz w:val="20"/>
                <w:szCs w:val="20"/>
                <w:lang w:val="ru-RU"/>
              </w:rPr>
            </w:pPr>
          </w:p>
        </w:tc>
        <w:tc>
          <w:tcPr>
            <w:tcW w:w="2694" w:type="dxa"/>
          </w:tcPr>
          <w:p w:rsidR="009B7955" w:rsidRPr="004532CA" w:rsidRDefault="009B7955" w:rsidP="0074344A">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9B7955" w:rsidRPr="004532CA" w:rsidRDefault="009B7955" w:rsidP="0074344A">
            <w:pPr>
              <w:pStyle w:val="100"/>
              <w:rPr>
                <w:szCs w:val="20"/>
              </w:rPr>
            </w:pPr>
            <w:r w:rsidRPr="004532CA">
              <w:rPr>
                <w:szCs w:val="20"/>
              </w:rPr>
              <w:t>Транспортная доступность, минут в одну сторону</w:t>
            </w:r>
          </w:p>
        </w:tc>
        <w:tc>
          <w:tcPr>
            <w:tcW w:w="2977" w:type="dxa"/>
            <w:gridSpan w:val="2"/>
          </w:tcPr>
          <w:p w:rsidR="009B7955" w:rsidRPr="004532CA" w:rsidRDefault="009B7955" w:rsidP="0074344A">
            <w:pPr>
              <w:pStyle w:val="100"/>
              <w:jc w:val="center"/>
              <w:rPr>
                <w:szCs w:val="20"/>
              </w:rPr>
            </w:pPr>
            <w:r w:rsidRPr="004532CA">
              <w:rPr>
                <w:szCs w:val="20"/>
              </w:rPr>
              <w:t>15</w:t>
            </w:r>
          </w:p>
        </w:tc>
      </w:tr>
      <w:tr w:rsidR="009B7955" w:rsidRPr="004532CA" w:rsidTr="005B6AA6">
        <w:trPr>
          <w:jc w:val="center"/>
        </w:trPr>
        <w:tc>
          <w:tcPr>
            <w:tcW w:w="1162" w:type="dxa"/>
            <w:vMerge w:val="restart"/>
            <w:shd w:val="clear" w:color="auto" w:fill="F2F2F2" w:themeFill="background1" w:themeFillShade="F2"/>
          </w:tcPr>
          <w:p w:rsidR="009B7955" w:rsidRPr="004532CA" w:rsidRDefault="009B7955" w:rsidP="0074344A">
            <w:pPr>
              <w:pStyle w:val="aff6"/>
              <w:ind w:firstLine="0"/>
              <w:jc w:val="left"/>
              <w:rPr>
                <w:sz w:val="20"/>
                <w:szCs w:val="20"/>
                <w:lang w:val="ru-RU"/>
              </w:rPr>
            </w:pPr>
            <w:proofErr w:type="spellStart"/>
            <w:r w:rsidRPr="006C7437">
              <w:rPr>
                <w:sz w:val="20"/>
                <w:szCs w:val="20"/>
              </w:rPr>
              <w:t>Выдвижные</w:t>
            </w:r>
            <w:proofErr w:type="spellEnd"/>
            <w:r w:rsidRPr="006C7437">
              <w:rPr>
                <w:sz w:val="20"/>
                <w:szCs w:val="20"/>
              </w:rPr>
              <w:t xml:space="preserve"> </w:t>
            </w:r>
            <w:proofErr w:type="spellStart"/>
            <w:r w:rsidRPr="006C7437">
              <w:rPr>
                <w:sz w:val="20"/>
                <w:szCs w:val="20"/>
              </w:rPr>
              <w:t>пункты</w:t>
            </w:r>
            <w:proofErr w:type="spellEnd"/>
            <w:r w:rsidRPr="006C7437">
              <w:rPr>
                <w:sz w:val="20"/>
                <w:szCs w:val="20"/>
              </w:rPr>
              <w:t xml:space="preserve"> </w:t>
            </w:r>
            <w:proofErr w:type="spellStart"/>
            <w:r w:rsidRPr="006C7437">
              <w:rPr>
                <w:sz w:val="20"/>
                <w:szCs w:val="20"/>
              </w:rPr>
              <w:t>скорой</w:t>
            </w:r>
            <w:proofErr w:type="spellEnd"/>
            <w:r w:rsidRPr="006C7437">
              <w:rPr>
                <w:sz w:val="20"/>
                <w:szCs w:val="20"/>
              </w:rPr>
              <w:t xml:space="preserve"> </w:t>
            </w:r>
            <w:proofErr w:type="spellStart"/>
            <w:r w:rsidRPr="006C7437">
              <w:rPr>
                <w:sz w:val="20"/>
                <w:szCs w:val="20"/>
              </w:rPr>
              <w:t>помощи</w:t>
            </w:r>
            <w:proofErr w:type="spellEnd"/>
          </w:p>
        </w:tc>
        <w:tc>
          <w:tcPr>
            <w:tcW w:w="2694" w:type="dxa"/>
            <w:vMerge w:val="restart"/>
          </w:tcPr>
          <w:p w:rsidR="009B7955" w:rsidRPr="004532CA" w:rsidRDefault="009B7955" w:rsidP="0074344A">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9B7955" w:rsidRPr="006C7437" w:rsidRDefault="009B7955" w:rsidP="0074344A">
            <w:pPr>
              <w:pStyle w:val="100"/>
              <w:rPr>
                <w:szCs w:val="20"/>
              </w:rPr>
            </w:pPr>
            <w:r w:rsidRPr="006C7437">
              <w:rPr>
                <w:szCs w:val="20"/>
              </w:rPr>
              <w:t>Уровень обеспеченности, а</w:t>
            </w:r>
            <w:r w:rsidRPr="006C7437">
              <w:rPr>
                <w:szCs w:val="20"/>
              </w:rPr>
              <w:t>в</w:t>
            </w:r>
            <w:r w:rsidRPr="006C7437">
              <w:rPr>
                <w:szCs w:val="20"/>
              </w:rPr>
              <w:t>томобиль</w:t>
            </w:r>
          </w:p>
        </w:tc>
        <w:tc>
          <w:tcPr>
            <w:tcW w:w="2977" w:type="dxa"/>
            <w:gridSpan w:val="2"/>
            <w:vAlign w:val="center"/>
          </w:tcPr>
          <w:p w:rsidR="009B7955" w:rsidRPr="006C7437" w:rsidRDefault="009B7955" w:rsidP="0074344A">
            <w:pPr>
              <w:pStyle w:val="100"/>
              <w:jc w:val="center"/>
              <w:rPr>
                <w:szCs w:val="20"/>
              </w:rPr>
            </w:pPr>
            <w:r w:rsidRPr="006C7437">
              <w:rPr>
                <w:szCs w:val="20"/>
              </w:rPr>
              <w:t>1 на 5 тыс. жителей</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aff6"/>
              <w:ind w:firstLine="0"/>
              <w:jc w:val="left"/>
              <w:rPr>
                <w:sz w:val="20"/>
                <w:szCs w:val="20"/>
              </w:rPr>
            </w:pPr>
          </w:p>
        </w:tc>
        <w:tc>
          <w:tcPr>
            <w:tcW w:w="2694" w:type="dxa"/>
            <w:vMerge/>
          </w:tcPr>
          <w:p w:rsidR="009B7955" w:rsidRPr="004532CA" w:rsidRDefault="009B7955" w:rsidP="0074344A">
            <w:pPr>
              <w:pStyle w:val="aff6"/>
              <w:ind w:firstLine="0"/>
              <w:jc w:val="left"/>
              <w:rPr>
                <w:sz w:val="20"/>
                <w:szCs w:val="20"/>
                <w:lang w:val="ru-RU"/>
              </w:rPr>
            </w:pPr>
          </w:p>
        </w:tc>
        <w:tc>
          <w:tcPr>
            <w:tcW w:w="2693" w:type="dxa"/>
          </w:tcPr>
          <w:p w:rsidR="009B7955" w:rsidRPr="006C7437" w:rsidRDefault="009B7955" w:rsidP="0074344A">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/автомобиль</w:t>
            </w:r>
          </w:p>
        </w:tc>
        <w:tc>
          <w:tcPr>
            <w:tcW w:w="2977" w:type="dxa"/>
            <w:gridSpan w:val="2"/>
            <w:vAlign w:val="center"/>
          </w:tcPr>
          <w:p w:rsidR="009B7955" w:rsidRPr="006C7437" w:rsidRDefault="009B7955" w:rsidP="0074344A">
            <w:pPr>
              <w:pStyle w:val="100"/>
              <w:jc w:val="center"/>
              <w:rPr>
                <w:szCs w:val="20"/>
              </w:rPr>
            </w:pPr>
            <w:r w:rsidRPr="006C7437">
              <w:rPr>
                <w:szCs w:val="20"/>
              </w:rPr>
              <w:t>0,05 на 1 автомобиль, но не менее 0,1</w:t>
            </w:r>
          </w:p>
        </w:tc>
      </w:tr>
      <w:tr w:rsidR="009B7955" w:rsidRPr="004532CA" w:rsidTr="005B6AA6">
        <w:trPr>
          <w:jc w:val="center"/>
        </w:trPr>
        <w:tc>
          <w:tcPr>
            <w:tcW w:w="1162" w:type="dxa"/>
            <w:vMerge/>
            <w:shd w:val="clear" w:color="auto" w:fill="F2F2F2" w:themeFill="background1" w:themeFillShade="F2"/>
          </w:tcPr>
          <w:p w:rsidR="009B7955" w:rsidRPr="003A1797" w:rsidRDefault="009B7955" w:rsidP="0074344A">
            <w:pPr>
              <w:pStyle w:val="aff6"/>
              <w:ind w:firstLine="0"/>
              <w:jc w:val="left"/>
              <w:rPr>
                <w:sz w:val="20"/>
                <w:szCs w:val="20"/>
                <w:lang w:val="ru-RU"/>
              </w:rPr>
            </w:pPr>
          </w:p>
        </w:tc>
        <w:tc>
          <w:tcPr>
            <w:tcW w:w="2694" w:type="dxa"/>
            <w:vMerge/>
          </w:tcPr>
          <w:p w:rsidR="009B7955" w:rsidRPr="004532CA" w:rsidRDefault="009B7955" w:rsidP="0074344A">
            <w:pPr>
              <w:pStyle w:val="aff6"/>
              <w:ind w:firstLine="0"/>
              <w:jc w:val="left"/>
              <w:rPr>
                <w:sz w:val="20"/>
                <w:szCs w:val="20"/>
                <w:lang w:val="ru-RU"/>
              </w:rPr>
            </w:pPr>
          </w:p>
        </w:tc>
        <w:tc>
          <w:tcPr>
            <w:tcW w:w="2693" w:type="dxa"/>
          </w:tcPr>
          <w:p w:rsidR="009B7955" w:rsidRPr="006C7437" w:rsidRDefault="009B7955" w:rsidP="0074344A">
            <w:pPr>
              <w:pStyle w:val="100"/>
              <w:rPr>
                <w:szCs w:val="20"/>
              </w:rPr>
            </w:pPr>
            <w:r w:rsidRPr="006C7437">
              <w:rPr>
                <w:szCs w:val="20"/>
              </w:rPr>
              <w:t>Транспортная доступность, минут в одну сторону</w:t>
            </w:r>
          </w:p>
        </w:tc>
        <w:tc>
          <w:tcPr>
            <w:tcW w:w="2977" w:type="dxa"/>
            <w:gridSpan w:val="2"/>
          </w:tcPr>
          <w:p w:rsidR="009B7955" w:rsidRPr="006C7437" w:rsidRDefault="009B7955" w:rsidP="0074344A">
            <w:pPr>
              <w:pStyle w:val="100"/>
              <w:jc w:val="center"/>
              <w:rPr>
                <w:szCs w:val="20"/>
              </w:rPr>
            </w:pPr>
            <w:r w:rsidRPr="006C7437">
              <w:rPr>
                <w:szCs w:val="20"/>
              </w:rPr>
              <w:t>30</w:t>
            </w:r>
          </w:p>
        </w:tc>
      </w:tr>
      <w:tr w:rsidR="009B7955" w:rsidRPr="004532CA" w:rsidTr="005B6AA6">
        <w:trPr>
          <w:jc w:val="center"/>
        </w:trPr>
        <w:tc>
          <w:tcPr>
            <w:tcW w:w="1162" w:type="dxa"/>
            <w:vMerge w:val="restart"/>
            <w:shd w:val="clear" w:color="auto" w:fill="F2F2F2" w:themeFill="background1" w:themeFillShade="F2"/>
          </w:tcPr>
          <w:p w:rsidR="009B7955" w:rsidRPr="003A4498" w:rsidRDefault="009B7955" w:rsidP="0074344A">
            <w:pPr>
              <w:pStyle w:val="aff6"/>
              <w:ind w:firstLine="0"/>
              <w:jc w:val="left"/>
              <w:rPr>
                <w:sz w:val="20"/>
                <w:szCs w:val="20"/>
                <w:lang w:val="ru-RU"/>
              </w:rPr>
            </w:pPr>
            <w:r w:rsidRPr="003A4498">
              <w:rPr>
                <w:sz w:val="20"/>
                <w:szCs w:val="20"/>
                <w:lang w:val="ru-RU"/>
              </w:rPr>
              <w:t>Поликлин</w:t>
            </w:r>
            <w:r w:rsidRPr="003A4498">
              <w:rPr>
                <w:sz w:val="20"/>
                <w:szCs w:val="20"/>
                <w:lang w:val="ru-RU"/>
              </w:rPr>
              <w:t>и</w:t>
            </w:r>
            <w:r w:rsidRPr="003A4498">
              <w:rPr>
                <w:sz w:val="20"/>
                <w:szCs w:val="20"/>
                <w:lang w:val="ru-RU"/>
              </w:rPr>
              <w:t>ки, амбул</w:t>
            </w:r>
            <w:r w:rsidRPr="003A4498">
              <w:rPr>
                <w:sz w:val="20"/>
                <w:szCs w:val="20"/>
                <w:lang w:val="ru-RU"/>
              </w:rPr>
              <w:t>а</w:t>
            </w:r>
            <w:r w:rsidRPr="003A4498">
              <w:rPr>
                <w:sz w:val="20"/>
                <w:szCs w:val="20"/>
                <w:lang w:val="ru-RU"/>
              </w:rPr>
              <w:t>тории, ди</w:t>
            </w:r>
            <w:r w:rsidRPr="003A4498">
              <w:rPr>
                <w:sz w:val="20"/>
                <w:szCs w:val="20"/>
                <w:lang w:val="ru-RU"/>
              </w:rPr>
              <w:t>с</w:t>
            </w:r>
            <w:r w:rsidRPr="003A4498">
              <w:rPr>
                <w:sz w:val="20"/>
                <w:szCs w:val="20"/>
                <w:lang w:val="ru-RU"/>
              </w:rPr>
              <w:t>пансеры без стационара</w:t>
            </w:r>
          </w:p>
        </w:tc>
        <w:tc>
          <w:tcPr>
            <w:tcW w:w="2694" w:type="dxa"/>
            <w:vMerge w:val="restart"/>
          </w:tcPr>
          <w:p w:rsidR="009B7955" w:rsidRPr="006C7437" w:rsidRDefault="009B7955" w:rsidP="0074344A">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9B7955" w:rsidRPr="006C7437" w:rsidRDefault="009B7955" w:rsidP="0074344A">
            <w:pPr>
              <w:pStyle w:val="100"/>
              <w:rPr>
                <w:szCs w:val="20"/>
              </w:rPr>
            </w:pPr>
            <w:r w:rsidRPr="006C7437">
              <w:rPr>
                <w:szCs w:val="20"/>
              </w:rPr>
              <w:t>Уровень обеспеченности, п</w:t>
            </w:r>
            <w:r w:rsidRPr="006C7437">
              <w:rPr>
                <w:szCs w:val="20"/>
              </w:rPr>
              <w:t>о</w:t>
            </w:r>
            <w:r w:rsidRPr="006C7437">
              <w:rPr>
                <w:szCs w:val="20"/>
              </w:rPr>
              <w:t>сещений в смену</w:t>
            </w:r>
          </w:p>
        </w:tc>
        <w:tc>
          <w:tcPr>
            <w:tcW w:w="2977" w:type="dxa"/>
            <w:gridSpan w:val="2"/>
          </w:tcPr>
          <w:p w:rsidR="009B7955" w:rsidRPr="006C7437" w:rsidRDefault="009B7955" w:rsidP="0074344A">
            <w:pPr>
              <w:pStyle w:val="100"/>
              <w:jc w:val="center"/>
              <w:rPr>
                <w:szCs w:val="20"/>
              </w:rPr>
            </w:pPr>
            <w:r w:rsidRPr="006C7437">
              <w:rPr>
                <w:szCs w:val="20"/>
              </w:rPr>
              <w:t xml:space="preserve">20 посещений в смену на 1 </w:t>
            </w:r>
            <w:proofErr w:type="spellStart"/>
            <w:r w:rsidRPr="006C7437">
              <w:rPr>
                <w:szCs w:val="20"/>
              </w:rPr>
              <w:t>тыс</w:t>
            </w:r>
            <w:proofErr w:type="gramStart"/>
            <w:r w:rsidRPr="006C7437">
              <w:rPr>
                <w:szCs w:val="20"/>
              </w:rPr>
              <w:t>.ч</w:t>
            </w:r>
            <w:proofErr w:type="gramEnd"/>
            <w:r w:rsidRPr="006C7437">
              <w:rPr>
                <w:szCs w:val="20"/>
              </w:rPr>
              <w:t>еловек</w:t>
            </w:r>
            <w:proofErr w:type="spellEnd"/>
          </w:p>
        </w:tc>
      </w:tr>
      <w:tr w:rsidR="009B7955" w:rsidRPr="004532CA" w:rsidTr="005B6AA6">
        <w:trPr>
          <w:jc w:val="center"/>
        </w:trPr>
        <w:tc>
          <w:tcPr>
            <w:tcW w:w="1162" w:type="dxa"/>
            <w:vMerge/>
            <w:shd w:val="clear" w:color="auto" w:fill="F2F2F2" w:themeFill="background1" w:themeFillShade="F2"/>
          </w:tcPr>
          <w:p w:rsidR="009B7955" w:rsidRPr="003A4498" w:rsidRDefault="009B7955" w:rsidP="0074344A">
            <w:pPr>
              <w:pStyle w:val="aff6"/>
              <w:ind w:firstLine="0"/>
              <w:jc w:val="left"/>
              <w:rPr>
                <w:sz w:val="20"/>
                <w:szCs w:val="20"/>
                <w:lang w:val="ru-RU"/>
              </w:rPr>
            </w:pPr>
          </w:p>
        </w:tc>
        <w:tc>
          <w:tcPr>
            <w:tcW w:w="2694" w:type="dxa"/>
            <w:vMerge/>
          </w:tcPr>
          <w:p w:rsidR="009B7955" w:rsidRPr="006C7437" w:rsidRDefault="009B7955" w:rsidP="0074344A">
            <w:pPr>
              <w:pStyle w:val="Default"/>
              <w:rPr>
                <w:sz w:val="20"/>
                <w:szCs w:val="20"/>
              </w:rPr>
            </w:pPr>
          </w:p>
        </w:tc>
        <w:tc>
          <w:tcPr>
            <w:tcW w:w="2693" w:type="dxa"/>
          </w:tcPr>
          <w:p w:rsidR="009B7955" w:rsidRPr="006C7437" w:rsidRDefault="009B7955" w:rsidP="0074344A">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/посещений в смену</w:t>
            </w:r>
          </w:p>
        </w:tc>
        <w:tc>
          <w:tcPr>
            <w:tcW w:w="2977" w:type="dxa"/>
            <w:gridSpan w:val="2"/>
          </w:tcPr>
          <w:p w:rsidR="009B7955" w:rsidRPr="006C7437" w:rsidRDefault="009B7955" w:rsidP="0074344A">
            <w:pPr>
              <w:pStyle w:val="100"/>
              <w:jc w:val="center"/>
              <w:rPr>
                <w:szCs w:val="20"/>
              </w:rPr>
            </w:pPr>
            <w:r w:rsidRPr="006C7437">
              <w:rPr>
                <w:szCs w:val="20"/>
              </w:rPr>
              <w:t>0,1 на 100 посещений в смену, но не менее 0,2 га</w:t>
            </w:r>
          </w:p>
        </w:tc>
      </w:tr>
      <w:tr w:rsidR="009B7955" w:rsidRPr="004532CA" w:rsidTr="005B6AA6">
        <w:trPr>
          <w:jc w:val="center"/>
        </w:trPr>
        <w:tc>
          <w:tcPr>
            <w:tcW w:w="1162" w:type="dxa"/>
            <w:vMerge/>
            <w:shd w:val="clear" w:color="auto" w:fill="F2F2F2" w:themeFill="background1" w:themeFillShade="F2"/>
          </w:tcPr>
          <w:p w:rsidR="009B7955" w:rsidRPr="003A4498" w:rsidRDefault="009B7955" w:rsidP="0074344A">
            <w:pPr>
              <w:pStyle w:val="aff6"/>
              <w:ind w:firstLine="0"/>
              <w:jc w:val="left"/>
              <w:rPr>
                <w:sz w:val="20"/>
                <w:szCs w:val="20"/>
                <w:lang w:val="ru-RU"/>
              </w:rPr>
            </w:pPr>
          </w:p>
        </w:tc>
        <w:tc>
          <w:tcPr>
            <w:tcW w:w="2694" w:type="dxa"/>
          </w:tcPr>
          <w:p w:rsidR="009B7955" w:rsidRPr="006C7437" w:rsidRDefault="009B7955" w:rsidP="0074344A">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9B7955" w:rsidRPr="006C7437" w:rsidRDefault="009B7955" w:rsidP="0074344A">
            <w:pPr>
              <w:pStyle w:val="100"/>
              <w:rPr>
                <w:szCs w:val="20"/>
              </w:rPr>
            </w:pPr>
            <w:r w:rsidRPr="006C7437">
              <w:rPr>
                <w:szCs w:val="20"/>
              </w:rPr>
              <w:t>Транспортная доступность, минут в одну сторону</w:t>
            </w:r>
          </w:p>
        </w:tc>
        <w:tc>
          <w:tcPr>
            <w:tcW w:w="2977" w:type="dxa"/>
            <w:gridSpan w:val="2"/>
          </w:tcPr>
          <w:p w:rsidR="009B7955" w:rsidRPr="006C7437" w:rsidRDefault="009B7955" w:rsidP="0074344A">
            <w:pPr>
              <w:pStyle w:val="100"/>
              <w:jc w:val="center"/>
              <w:rPr>
                <w:szCs w:val="20"/>
              </w:rPr>
            </w:pPr>
            <w:r w:rsidRPr="006C7437">
              <w:rPr>
                <w:szCs w:val="20"/>
              </w:rPr>
              <w:t>90</w:t>
            </w:r>
          </w:p>
        </w:tc>
      </w:tr>
      <w:tr w:rsidR="009B7955" w:rsidRPr="004532CA" w:rsidTr="005B6AA6">
        <w:trPr>
          <w:jc w:val="center"/>
        </w:trPr>
        <w:tc>
          <w:tcPr>
            <w:tcW w:w="1162" w:type="dxa"/>
            <w:vMerge w:val="restart"/>
            <w:shd w:val="clear" w:color="auto" w:fill="F2F2F2" w:themeFill="background1" w:themeFillShade="F2"/>
          </w:tcPr>
          <w:p w:rsidR="009B7955" w:rsidRPr="006C7437" w:rsidRDefault="009B7955" w:rsidP="0074344A">
            <w:pPr>
              <w:pStyle w:val="Default"/>
              <w:rPr>
                <w:sz w:val="20"/>
                <w:szCs w:val="20"/>
              </w:rPr>
            </w:pPr>
            <w:r w:rsidRPr="006C7437">
              <w:rPr>
                <w:sz w:val="20"/>
                <w:szCs w:val="20"/>
              </w:rPr>
              <w:t>Стационары для детей и взрослых для инте</w:t>
            </w:r>
            <w:r w:rsidRPr="006C7437">
              <w:rPr>
                <w:sz w:val="20"/>
                <w:szCs w:val="20"/>
              </w:rPr>
              <w:t>н</w:t>
            </w:r>
            <w:r w:rsidRPr="006C7437">
              <w:rPr>
                <w:sz w:val="20"/>
                <w:szCs w:val="20"/>
              </w:rPr>
              <w:t>сивного л</w:t>
            </w:r>
            <w:r w:rsidRPr="006C7437">
              <w:rPr>
                <w:sz w:val="20"/>
                <w:szCs w:val="20"/>
              </w:rPr>
              <w:t>е</w:t>
            </w:r>
            <w:r w:rsidRPr="006C7437">
              <w:rPr>
                <w:sz w:val="20"/>
                <w:szCs w:val="20"/>
              </w:rPr>
              <w:t>чения и кратковр</w:t>
            </w:r>
            <w:r w:rsidRPr="006C7437">
              <w:rPr>
                <w:sz w:val="20"/>
                <w:szCs w:val="20"/>
              </w:rPr>
              <w:t>е</w:t>
            </w:r>
            <w:r w:rsidRPr="006C7437">
              <w:rPr>
                <w:sz w:val="20"/>
                <w:szCs w:val="20"/>
              </w:rPr>
              <w:t>менного пребывания</w:t>
            </w:r>
          </w:p>
        </w:tc>
        <w:tc>
          <w:tcPr>
            <w:tcW w:w="2694" w:type="dxa"/>
            <w:vMerge w:val="restart"/>
          </w:tcPr>
          <w:p w:rsidR="009B7955" w:rsidRPr="006C7437" w:rsidRDefault="009B7955" w:rsidP="0074344A">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9B7955" w:rsidRPr="006C7437" w:rsidRDefault="009B7955" w:rsidP="0074344A">
            <w:pPr>
              <w:pStyle w:val="100"/>
              <w:rPr>
                <w:szCs w:val="20"/>
              </w:rPr>
            </w:pPr>
            <w:r w:rsidRPr="006C7437">
              <w:rPr>
                <w:szCs w:val="20"/>
              </w:rPr>
              <w:t>Уровень обеспеченности, коек</w:t>
            </w:r>
          </w:p>
        </w:tc>
        <w:tc>
          <w:tcPr>
            <w:tcW w:w="2977" w:type="dxa"/>
            <w:gridSpan w:val="2"/>
          </w:tcPr>
          <w:p w:rsidR="009B7955" w:rsidRPr="006C7437" w:rsidRDefault="009B7955" w:rsidP="0074344A">
            <w:pPr>
              <w:pStyle w:val="100"/>
              <w:jc w:val="center"/>
              <w:rPr>
                <w:szCs w:val="20"/>
              </w:rPr>
            </w:pPr>
            <w:r w:rsidRPr="004532CA">
              <w:rPr>
                <w:szCs w:val="20"/>
              </w:rPr>
              <w:t>для района</w:t>
            </w:r>
          </w:p>
          <w:p w:rsidR="009B7955" w:rsidRPr="006C7437" w:rsidRDefault="009B7955" w:rsidP="0074344A">
            <w:pPr>
              <w:pStyle w:val="100"/>
              <w:jc w:val="center"/>
              <w:rPr>
                <w:szCs w:val="20"/>
              </w:rPr>
            </w:pPr>
            <w:r w:rsidRPr="006C7437">
              <w:rPr>
                <w:szCs w:val="20"/>
              </w:rPr>
              <w:t>45 на 10 тыс. жителей</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vMerge/>
          </w:tcPr>
          <w:p w:rsidR="009B7955" w:rsidRPr="006C7437" w:rsidRDefault="009B7955" w:rsidP="0074344A">
            <w:pPr>
              <w:pStyle w:val="Default"/>
              <w:rPr>
                <w:sz w:val="20"/>
                <w:szCs w:val="20"/>
              </w:rPr>
            </w:pPr>
          </w:p>
        </w:tc>
        <w:tc>
          <w:tcPr>
            <w:tcW w:w="2693" w:type="dxa"/>
            <w:vMerge w:val="restart"/>
          </w:tcPr>
          <w:p w:rsidR="009B7955" w:rsidRPr="006C7437" w:rsidRDefault="009B7955" w:rsidP="0074344A">
            <w:pPr>
              <w:pStyle w:val="100"/>
              <w:rPr>
                <w:szCs w:val="20"/>
              </w:rPr>
            </w:pPr>
            <w:r w:rsidRPr="006C7437">
              <w:rPr>
                <w:szCs w:val="20"/>
              </w:rPr>
              <w:t xml:space="preserve">Размер земельного участка, </w:t>
            </w:r>
            <w:proofErr w:type="spellStart"/>
            <w:r w:rsidRPr="006C7437">
              <w:rPr>
                <w:szCs w:val="20"/>
              </w:rPr>
              <w:t>кв</w:t>
            </w:r>
            <w:proofErr w:type="gramStart"/>
            <w:r w:rsidRPr="006C7437">
              <w:rPr>
                <w:szCs w:val="20"/>
              </w:rPr>
              <w:t>.м</w:t>
            </w:r>
            <w:proofErr w:type="spellEnd"/>
            <w:proofErr w:type="gramEnd"/>
            <w:r w:rsidRPr="006C7437">
              <w:rPr>
                <w:szCs w:val="20"/>
              </w:rPr>
              <w:t>/место</w:t>
            </w:r>
          </w:p>
        </w:tc>
        <w:tc>
          <w:tcPr>
            <w:tcW w:w="1701" w:type="dxa"/>
          </w:tcPr>
          <w:p w:rsidR="009B7955" w:rsidRPr="006C7437" w:rsidRDefault="009B7955" w:rsidP="0074344A">
            <w:pPr>
              <w:pStyle w:val="100"/>
              <w:jc w:val="center"/>
              <w:rPr>
                <w:szCs w:val="20"/>
              </w:rPr>
            </w:pPr>
            <w:r w:rsidRPr="006C7437">
              <w:rPr>
                <w:szCs w:val="20"/>
              </w:rPr>
              <w:t xml:space="preserve">до 50 коек </w:t>
            </w:r>
          </w:p>
        </w:tc>
        <w:tc>
          <w:tcPr>
            <w:tcW w:w="1276" w:type="dxa"/>
          </w:tcPr>
          <w:p w:rsidR="009B7955" w:rsidRPr="006C7437" w:rsidRDefault="009B7955" w:rsidP="0074344A">
            <w:pPr>
              <w:pStyle w:val="100"/>
              <w:jc w:val="center"/>
              <w:rPr>
                <w:szCs w:val="20"/>
              </w:rPr>
            </w:pPr>
            <w:r w:rsidRPr="006C7437">
              <w:rPr>
                <w:szCs w:val="20"/>
              </w:rPr>
              <w:t>150 кв. м на 1 койку</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vMerge/>
          </w:tcPr>
          <w:p w:rsidR="009B7955" w:rsidRPr="006C7437" w:rsidRDefault="009B7955" w:rsidP="0074344A">
            <w:pPr>
              <w:pStyle w:val="Default"/>
              <w:rPr>
                <w:sz w:val="20"/>
                <w:szCs w:val="20"/>
              </w:rPr>
            </w:pPr>
          </w:p>
        </w:tc>
        <w:tc>
          <w:tcPr>
            <w:tcW w:w="2693" w:type="dxa"/>
            <w:vMerge/>
          </w:tcPr>
          <w:p w:rsidR="009B7955" w:rsidRPr="006C7437" w:rsidRDefault="009B7955" w:rsidP="0074344A">
            <w:pPr>
              <w:pStyle w:val="100"/>
              <w:rPr>
                <w:szCs w:val="20"/>
              </w:rPr>
            </w:pPr>
          </w:p>
        </w:tc>
        <w:tc>
          <w:tcPr>
            <w:tcW w:w="1701" w:type="dxa"/>
          </w:tcPr>
          <w:p w:rsidR="009B7955" w:rsidRPr="006C7437" w:rsidRDefault="009B7955" w:rsidP="0074344A">
            <w:pPr>
              <w:pStyle w:val="100"/>
              <w:jc w:val="center"/>
              <w:rPr>
                <w:szCs w:val="20"/>
              </w:rPr>
            </w:pPr>
            <w:r w:rsidRPr="006C7437">
              <w:rPr>
                <w:szCs w:val="20"/>
              </w:rPr>
              <w:t>свыше 50 до 100</w:t>
            </w:r>
          </w:p>
        </w:tc>
        <w:tc>
          <w:tcPr>
            <w:tcW w:w="1276" w:type="dxa"/>
          </w:tcPr>
          <w:p w:rsidR="009B7955" w:rsidRPr="006C7437" w:rsidRDefault="009B7955" w:rsidP="0074344A">
            <w:pPr>
              <w:pStyle w:val="100"/>
              <w:jc w:val="center"/>
              <w:rPr>
                <w:szCs w:val="20"/>
              </w:rPr>
            </w:pPr>
            <w:r w:rsidRPr="006C7437">
              <w:rPr>
                <w:szCs w:val="20"/>
              </w:rPr>
              <w:t>150-100 кв. м на 1 койку</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vMerge/>
          </w:tcPr>
          <w:p w:rsidR="009B7955" w:rsidRPr="006C7437" w:rsidRDefault="009B7955" w:rsidP="0074344A">
            <w:pPr>
              <w:pStyle w:val="Default"/>
              <w:rPr>
                <w:sz w:val="20"/>
                <w:szCs w:val="20"/>
              </w:rPr>
            </w:pPr>
          </w:p>
        </w:tc>
        <w:tc>
          <w:tcPr>
            <w:tcW w:w="2693" w:type="dxa"/>
            <w:vMerge/>
          </w:tcPr>
          <w:p w:rsidR="009B7955" w:rsidRPr="006C7437" w:rsidRDefault="009B7955" w:rsidP="0074344A">
            <w:pPr>
              <w:pStyle w:val="100"/>
              <w:rPr>
                <w:szCs w:val="20"/>
              </w:rPr>
            </w:pPr>
          </w:p>
        </w:tc>
        <w:tc>
          <w:tcPr>
            <w:tcW w:w="1701" w:type="dxa"/>
          </w:tcPr>
          <w:p w:rsidR="009B7955" w:rsidRPr="006C7437" w:rsidRDefault="009B7955" w:rsidP="0074344A">
            <w:pPr>
              <w:pStyle w:val="100"/>
              <w:jc w:val="center"/>
              <w:rPr>
                <w:szCs w:val="20"/>
              </w:rPr>
            </w:pPr>
            <w:r w:rsidRPr="006C7437">
              <w:rPr>
                <w:szCs w:val="20"/>
              </w:rPr>
              <w:t>свыше 100 до 200</w:t>
            </w:r>
          </w:p>
        </w:tc>
        <w:tc>
          <w:tcPr>
            <w:tcW w:w="1276" w:type="dxa"/>
          </w:tcPr>
          <w:p w:rsidR="009B7955" w:rsidRPr="006C7437" w:rsidRDefault="009B7955" w:rsidP="0074344A">
            <w:pPr>
              <w:pStyle w:val="100"/>
              <w:jc w:val="center"/>
              <w:rPr>
                <w:szCs w:val="20"/>
              </w:rPr>
            </w:pPr>
            <w:r w:rsidRPr="006C7437">
              <w:rPr>
                <w:szCs w:val="20"/>
              </w:rPr>
              <w:t>100-80 кв. м на 1 койку</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tcPr>
          <w:p w:rsidR="009B7955" w:rsidRPr="006C7437" w:rsidRDefault="009B7955" w:rsidP="0074344A">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9B7955" w:rsidRPr="006C7437" w:rsidRDefault="009B7955" w:rsidP="0074344A">
            <w:pPr>
              <w:pStyle w:val="100"/>
              <w:rPr>
                <w:szCs w:val="20"/>
              </w:rPr>
            </w:pPr>
            <w:r w:rsidRPr="006C7437">
              <w:rPr>
                <w:szCs w:val="20"/>
              </w:rPr>
              <w:t>Транспортная доступность, минут в одну сторону</w:t>
            </w:r>
          </w:p>
        </w:tc>
        <w:tc>
          <w:tcPr>
            <w:tcW w:w="2977" w:type="dxa"/>
            <w:gridSpan w:val="2"/>
          </w:tcPr>
          <w:p w:rsidR="009B7955" w:rsidRPr="006C7437" w:rsidRDefault="009B7955" w:rsidP="0074344A">
            <w:pPr>
              <w:pStyle w:val="100"/>
              <w:jc w:val="center"/>
              <w:rPr>
                <w:szCs w:val="20"/>
              </w:rPr>
            </w:pPr>
            <w:r w:rsidRPr="006C7437">
              <w:rPr>
                <w:szCs w:val="20"/>
              </w:rPr>
              <w:t>90</w:t>
            </w:r>
          </w:p>
        </w:tc>
      </w:tr>
      <w:tr w:rsidR="009B7955" w:rsidRPr="004532CA" w:rsidTr="005B6AA6">
        <w:trPr>
          <w:jc w:val="center"/>
        </w:trPr>
        <w:tc>
          <w:tcPr>
            <w:tcW w:w="1162" w:type="dxa"/>
            <w:vMerge w:val="restart"/>
            <w:shd w:val="clear" w:color="auto" w:fill="F2F2F2" w:themeFill="background1" w:themeFillShade="F2"/>
          </w:tcPr>
          <w:p w:rsidR="009B7955" w:rsidRPr="006C7437" w:rsidRDefault="009B7955" w:rsidP="0074344A">
            <w:pPr>
              <w:pStyle w:val="Default"/>
              <w:rPr>
                <w:sz w:val="20"/>
                <w:szCs w:val="20"/>
              </w:rPr>
            </w:pPr>
            <w:r w:rsidRPr="006C7437">
              <w:rPr>
                <w:sz w:val="20"/>
                <w:szCs w:val="20"/>
              </w:rPr>
              <w:t>Аптеки</w:t>
            </w:r>
          </w:p>
        </w:tc>
        <w:tc>
          <w:tcPr>
            <w:tcW w:w="2694" w:type="dxa"/>
            <w:vMerge w:val="restart"/>
          </w:tcPr>
          <w:p w:rsidR="009B7955" w:rsidRPr="006C7437" w:rsidRDefault="009B7955" w:rsidP="0074344A">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9B7955" w:rsidRPr="006C7437" w:rsidRDefault="009B7955" w:rsidP="0074344A">
            <w:pPr>
              <w:pStyle w:val="100"/>
              <w:rPr>
                <w:szCs w:val="20"/>
              </w:rPr>
            </w:pPr>
            <w:r w:rsidRPr="006C7437">
              <w:rPr>
                <w:szCs w:val="20"/>
              </w:rPr>
              <w:t>Уровень обеспеченности, об</w:t>
            </w:r>
            <w:r w:rsidRPr="006C7437">
              <w:rPr>
                <w:szCs w:val="20"/>
              </w:rPr>
              <w:t>ъ</w:t>
            </w:r>
            <w:r w:rsidRPr="006C7437">
              <w:rPr>
                <w:szCs w:val="20"/>
              </w:rPr>
              <w:t>ект</w:t>
            </w:r>
          </w:p>
        </w:tc>
        <w:tc>
          <w:tcPr>
            <w:tcW w:w="2977" w:type="dxa"/>
            <w:gridSpan w:val="2"/>
          </w:tcPr>
          <w:p w:rsidR="009B7955" w:rsidRPr="006C7437" w:rsidRDefault="009B7955" w:rsidP="0074344A">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vMerge/>
          </w:tcPr>
          <w:p w:rsidR="009B7955" w:rsidRPr="006C7437" w:rsidRDefault="009B7955" w:rsidP="0074344A">
            <w:pPr>
              <w:pStyle w:val="Default"/>
              <w:rPr>
                <w:sz w:val="20"/>
                <w:szCs w:val="20"/>
              </w:rPr>
            </w:pPr>
          </w:p>
        </w:tc>
        <w:tc>
          <w:tcPr>
            <w:tcW w:w="2693" w:type="dxa"/>
          </w:tcPr>
          <w:p w:rsidR="009B7955" w:rsidRPr="006C7437" w:rsidRDefault="009B7955" w:rsidP="0074344A">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w:t>
            </w:r>
            <w:r w:rsidRPr="00A96066">
              <w:rPr>
                <w:szCs w:val="20"/>
              </w:rPr>
              <w:t>е</w:t>
            </w:r>
            <w:r w:rsidRPr="00A96066">
              <w:rPr>
                <w:szCs w:val="20"/>
              </w:rPr>
              <w:t xml:space="preserve">ний, </w:t>
            </w:r>
            <w:proofErr w:type="spellStart"/>
            <w:r w:rsidRPr="00A96066">
              <w:rPr>
                <w:szCs w:val="20"/>
              </w:rPr>
              <w:t>кв.м</w:t>
            </w:r>
            <w:proofErr w:type="spellEnd"/>
            <w:r w:rsidRPr="00A96066">
              <w:rPr>
                <w:szCs w:val="20"/>
              </w:rPr>
              <w:t>.</w:t>
            </w:r>
          </w:p>
        </w:tc>
        <w:tc>
          <w:tcPr>
            <w:tcW w:w="2977" w:type="dxa"/>
            <w:gridSpan w:val="2"/>
          </w:tcPr>
          <w:p w:rsidR="009B7955" w:rsidRPr="006C7437" w:rsidRDefault="009B7955" w:rsidP="0074344A">
            <w:pPr>
              <w:pStyle w:val="100"/>
              <w:jc w:val="center"/>
              <w:rPr>
                <w:szCs w:val="20"/>
              </w:rPr>
            </w:pPr>
            <w:r w:rsidRPr="00A96066">
              <w:rPr>
                <w:szCs w:val="20"/>
              </w:rPr>
              <w:t xml:space="preserve">0,25 га (или встроенные) / 60 </w:t>
            </w:r>
            <w:proofErr w:type="spellStart"/>
            <w:r w:rsidRPr="00A96066">
              <w:rPr>
                <w:szCs w:val="20"/>
              </w:rPr>
              <w:t>кв.м</w:t>
            </w:r>
            <w:proofErr w:type="spellEnd"/>
            <w:r w:rsidRPr="00A96066">
              <w:rPr>
                <w:szCs w:val="20"/>
              </w:rPr>
              <w:t>.</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tcPr>
          <w:p w:rsidR="009B7955" w:rsidRPr="006C7437" w:rsidRDefault="009B7955" w:rsidP="0074344A">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9B7955" w:rsidRPr="006C7437" w:rsidRDefault="009B7955" w:rsidP="0074344A">
            <w:pPr>
              <w:pStyle w:val="100"/>
              <w:rPr>
                <w:szCs w:val="20"/>
              </w:rPr>
            </w:pPr>
            <w:r w:rsidRPr="00A96066">
              <w:rPr>
                <w:szCs w:val="20"/>
              </w:rPr>
              <w:t>Транспортно-пешеходная д</w:t>
            </w:r>
            <w:r w:rsidRPr="00A96066">
              <w:rPr>
                <w:szCs w:val="20"/>
              </w:rPr>
              <w:t>о</w:t>
            </w:r>
            <w:r w:rsidRPr="00A96066">
              <w:rPr>
                <w:szCs w:val="20"/>
              </w:rPr>
              <w:t>ступность, мин</w:t>
            </w:r>
            <w:r>
              <w:rPr>
                <w:szCs w:val="20"/>
              </w:rPr>
              <w:t>.</w:t>
            </w:r>
          </w:p>
        </w:tc>
        <w:tc>
          <w:tcPr>
            <w:tcW w:w="2977" w:type="dxa"/>
            <w:gridSpan w:val="2"/>
          </w:tcPr>
          <w:p w:rsidR="009B7955" w:rsidRPr="006C7437" w:rsidRDefault="009B7955" w:rsidP="0074344A">
            <w:pPr>
              <w:pStyle w:val="100"/>
              <w:jc w:val="center"/>
              <w:rPr>
                <w:szCs w:val="20"/>
              </w:rPr>
            </w:pPr>
            <w:r>
              <w:rPr>
                <w:szCs w:val="20"/>
              </w:rPr>
              <w:t>45</w:t>
            </w:r>
          </w:p>
        </w:tc>
      </w:tr>
      <w:tr w:rsidR="009B7955" w:rsidRPr="004532CA" w:rsidTr="005B6AA6">
        <w:trPr>
          <w:jc w:val="center"/>
        </w:trPr>
        <w:tc>
          <w:tcPr>
            <w:tcW w:w="1162" w:type="dxa"/>
            <w:vMerge w:val="restart"/>
            <w:shd w:val="clear" w:color="auto" w:fill="F2F2F2" w:themeFill="background1" w:themeFillShade="F2"/>
          </w:tcPr>
          <w:p w:rsidR="009B7955" w:rsidRPr="006C7437" w:rsidRDefault="009B7955" w:rsidP="0074344A">
            <w:pPr>
              <w:pStyle w:val="Default"/>
              <w:rPr>
                <w:sz w:val="20"/>
                <w:szCs w:val="20"/>
              </w:rPr>
            </w:pPr>
            <w:r w:rsidRPr="006C7437">
              <w:rPr>
                <w:sz w:val="20"/>
                <w:szCs w:val="20"/>
              </w:rPr>
              <w:t>Аптечные пункты</w:t>
            </w:r>
          </w:p>
        </w:tc>
        <w:tc>
          <w:tcPr>
            <w:tcW w:w="2694" w:type="dxa"/>
            <w:vMerge w:val="restart"/>
          </w:tcPr>
          <w:p w:rsidR="009B7955" w:rsidRPr="006C7437" w:rsidRDefault="009B7955" w:rsidP="0074344A">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9B7955" w:rsidRPr="006C7437" w:rsidRDefault="009B7955" w:rsidP="0074344A">
            <w:pPr>
              <w:pStyle w:val="100"/>
              <w:rPr>
                <w:szCs w:val="20"/>
              </w:rPr>
            </w:pPr>
            <w:r w:rsidRPr="006C7437">
              <w:rPr>
                <w:szCs w:val="20"/>
              </w:rPr>
              <w:t>Уровень обеспеченности, об</w:t>
            </w:r>
            <w:r w:rsidRPr="006C7437">
              <w:rPr>
                <w:szCs w:val="20"/>
              </w:rPr>
              <w:t>ъ</w:t>
            </w:r>
            <w:r w:rsidRPr="006C7437">
              <w:rPr>
                <w:szCs w:val="20"/>
              </w:rPr>
              <w:t>ект</w:t>
            </w:r>
          </w:p>
        </w:tc>
        <w:tc>
          <w:tcPr>
            <w:tcW w:w="2977" w:type="dxa"/>
            <w:gridSpan w:val="2"/>
          </w:tcPr>
          <w:p w:rsidR="009B7955" w:rsidRPr="006C7437" w:rsidRDefault="009B7955" w:rsidP="0074344A">
            <w:pPr>
              <w:pStyle w:val="100"/>
              <w:jc w:val="center"/>
              <w:rPr>
                <w:szCs w:val="20"/>
              </w:rPr>
            </w:pPr>
            <w:r>
              <w:rPr>
                <w:szCs w:val="20"/>
              </w:rPr>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vMerge/>
          </w:tcPr>
          <w:p w:rsidR="009B7955" w:rsidRPr="006C7437" w:rsidRDefault="009B7955" w:rsidP="0074344A">
            <w:pPr>
              <w:pStyle w:val="Default"/>
              <w:rPr>
                <w:sz w:val="20"/>
                <w:szCs w:val="20"/>
              </w:rPr>
            </w:pPr>
          </w:p>
        </w:tc>
        <w:tc>
          <w:tcPr>
            <w:tcW w:w="2693" w:type="dxa"/>
          </w:tcPr>
          <w:p w:rsidR="009B7955" w:rsidRPr="006C7437" w:rsidRDefault="009B7955" w:rsidP="0074344A">
            <w:pPr>
              <w:pStyle w:val="100"/>
              <w:rPr>
                <w:szCs w:val="20"/>
              </w:rPr>
            </w:pPr>
            <w:r w:rsidRPr="00A96066">
              <w:rPr>
                <w:szCs w:val="20"/>
              </w:rPr>
              <w:t xml:space="preserve">Площадь земельного участка, </w:t>
            </w:r>
            <w:r w:rsidRPr="00A96066">
              <w:rPr>
                <w:szCs w:val="20"/>
              </w:rPr>
              <w:lastRenderedPageBreak/>
              <w:t>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w:t>
            </w:r>
            <w:r w:rsidRPr="00A96066">
              <w:rPr>
                <w:szCs w:val="20"/>
              </w:rPr>
              <w:t>е</w:t>
            </w:r>
            <w:r w:rsidRPr="00A96066">
              <w:rPr>
                <w:szCs w:val="20"/>
              </w:rPr>
              <w:t xml:space="preserve">ний, </w:t>
            </w:r>
            <w:proofErr w:type="spellStart"/>
            <w:r w:rsidRPr="00A96066">
              <w:rPr>
                <w:szCs w:val="20"/>
              </w:rPr>
              <w:t>кв.м</w:t>
            </w:r>
            <w:proofErr w:type="spellEnd"/>
            <w:r w:rsidRPr="00A96066">
              <w:rPr>
                <w:szCs w:val="20"/>
              </w:rPr>
              <w:t>.</w:t>
            </w:r>
          </w:p>
        </w:tc>
        <w:tc>
          <w:tcPr>
            <w:tcW w:w="2977" w:type="dxa"/>
            <w:gridSpan w:val="2"/>
          </w:tcPr>
          <w:p w:rsidR="009B7955" w:rsidRPr="00AB3C3C" w:rsidRDefault="009B7955" w:rsidP="005B6AA6">
            <w:pPr>
              <w:pStyle w:val="100"/>
              <w:jc w:val="center"/>
              <w:rPr>
                <w:szCs w:val="20"/>
              </w:rPr>
            </w:pPr>
            <w:r w:rsidRPr="00AB3C3C">
              <w:rPr>
                <w:szCs w:val="20"/>
              </w:rPr>
              <w:lastRenderedPageBreak/>
              <w:t>0,15 га (или встроенные) / 35 м</w:t>
            </w:r>
            <w:proofErr w:type="gramStart"/>
            <w:r w:rsidR="005B6AA6">
              <w:rPr>
                <w:szCs w:val="20"/>
                <w:vertAlign w:val="superscript"/>
              </w:rPr>
              <w:t>2</w:t>
            </w:r>
            <w:proofErr w:type="gramEnd"/>
            <w:r w:rsidRPr="00AB3C3C">
              <w:rPr>
                <w:szCs w:val="20"/>
              </w:rPr>
              <w:t xml:space="preserve"> </w:t>
            </w:r>
            <w:r w:rsidRPr="00AB3C3C">
              <w:rPr>
                <w:szCs w:val="20"/>
              </w:rPr>
              <w:lastRenderedPageBreak/>
              <w:t>(15 м</w:t>
            </w:r>
            <w:r w:rsidR="005B6AA6">
              <w:rPr>
                <w:szCs w:val="20"/>
                <w:vertAlign w:val="superscript"/>
              </w:rPr>
              <w:t>2</w:t>
            </w:r>
            <w:r w:rsidRPr="00AB3C3C">
              <w:rPr>
                <w:szCs w:val="20"/>
              </w:rPr>
              <w:t xml:space="preserve"> при размещении в лечебно-профилактическом помещении)</w:t>
            </w:r>
          </w:p>
        </w:tc>
      </w:tr>
      <w:tr w:rsidR="009B7955" w:rsidRPr="004532CA" w:rsidTr="005B6AA6">
        <w:trPr>
          <w:jc w:val="center"/>
        </w:trPr>
        <w:tc>
          <w:tcPr>
            <w:tcW w:w="1162" w:type="dxa"/>
            <w:vMerge/>
            <w:shd w:val="clear" w:color="auto" w:fill="F2F2F2" w:themeFill="background1" w:themeFillShade="F2"/>
          </w:tcPr>
          <w:p w:rsidR="009B7955" w:rsidRPr="006C7437" w:rsidRDefault="009B7955" w:rsidP="0074344A">
            <w:pPr>
              <w:pStyle w:val="Default"/>
              <w:rPr>
                <w:sz w:val="20"/>
                <w:szCs w:val="20"/>
              </w:rPr>
            </w:pPr>
          </w:p>
        </w:tc>
        <w:tc>
          <w:tcPr>
            <w:tcW w:w="2694" w:type="dxa"/>
          </w:tcPr>
          <w:p w:rsidR="009B7955" w:rsidRPr="006C7437" w:rsidRDefault="009B7955" w:rsidP="0074344A">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9B7955" w:rsidRPr="006C7437" w:rsidRDefault="009B7955" w:rsidP="0074344A">
            <w:pPr>
              <w:pStyle w:val="100"/>
              <w:rPr>
                <w:szCs w:val="20"/>
              </w:rPr>
            </w:pPr>
            <w:r w:rsidRPr="00A96066">
              <w:rPr>
                <w:szCs w:val="20"/>
              </w:rPr>
              <w:t>Транспортно-пешеходная д</w:t>
            </w:r>
            <w:r w:rsidRPr="00A96066">
              <w:rPr>
                <w:szCs w:val="20"/>
              </w:rPr>
              <w:t>о</w:t>
            </w:r>
            <w:r w:rsidRPr="00A96066">
              <w:rPr>
                <w:szCs w:val="20"/>
              </w:rPr>
              <w:t>ступность, мин</w:t>
            </w:r>
            <w:r>
              <w:rPr>
                <w:szCs w:val="20"/>
              </w:rPr>
              <w:t>.</w:t>
            </w:r>
          </w:p>
        </w:tc>
        <w:tc>
          <w:tcPr>
            <w:tcW w:w="2977" w:type="dxa"/>
            <w:gridSpan w:val="2"/>
          </w:tcPr>
          <w:p w:rsidR="009B7955" w:rsidRPr="00AB3C3C" w:rsidRDefault="009B7955" w:rsidP="0074344A">
            <w:pPr>
              <w:pStyle w:val="100"/>
              <w:jc w:val="center"/>
              <w:rPr>
                <w:szCs w:val="20"/>
              </w:rPr>
            </w:pPr>
            <w:r w:rsidRPr="00AB3C3C">
              <w:rPr>
                <w:szCs w:val="20"/>
              </w:rPr>
              <w:t>24</w:t>
            </w:r>
          </w:p>
        </w:tc>
      </w:tr>
      <w:tr w:rsidR="009B7955" w:rsidRPr="004532CA" w:rsidTr="005B6AA6">
        <w:trPr>
          <w:jc w:val="center"/>
        </w:trPr>
        <w:tc>
          <w:tcPr>
            <w:tcW w:w="9526" w:type="dxa"/>
            <w:gridSpan w:val="5"/>
            <w:shd w:val="clear" w:color="auto" w:fill="F2F2F2" w:themeFill="background1" w:themeFillShade="F2"/>
          </w:tcPr>
          <w:p w:rsidR="009B7955" w:rsidRPr="00752453" w:rsidRDefault="009B7955" w:rsidP="0074344A">
            <w:pPr>
              <w:pStyle w:val="Default"/>
              <w:rPr>
                <w:b/>
                <w:sz w:val="20"/>
                <w:szCs w:val="20"/>
              </w:rPr>
            </w:pPr>
            <w:r w:rsidRPr="00752453">
              <w:rPr>
                <w:b/>
                <w:sz w:val="20"/>
                <w:szCs w:val="20"/>
              </w:rPr>
              <w:t>Примечания:</w:t>
            </w:r>
          </w:p>
          <w:p w:rsidR="009B7955" w:rsidRPr="00CE4754" w:rsidRDefault="009B7955" w:rsidP="0074344A">
            <w:pPr>
              <w:pStyle w:val="Default"/>
              <w:rPr>
                <w:sz w:val="20"/>
                <w:szCs w:val="20"/>
              </w:rPr>
            </w:pPr>
            <w:r w:rsidRPr="00CE4754">
              <w:rPr>
                <w:sz w:val="20"/>
                <w:szCs w:val="20"/>
              </w:rPr>
              <w:t xml:space="preserve">1. </w:t>
            </w:r>
            <w:r>
              <w:rPr>
                <w:sz w:val="20"/>
                <w:szCs w:val="20"/>
              </w:rPr>
              <w:t>Ф</w:t>
            </w:r>
            <w:r w:rsidRPr="006C7437">
              <w:rPr>
                <w:sz w:val="20"/>
                <w:szCs w:val="20"/>
              </w:rPr>
              <w:t>ельдшерско-акушерские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9B7955" w:rsidRDefault="009B7955" w:rsidP="0074344A">
            <w:pPr>
              <w:pStyle w:val="Default"/>
              <w:rPr>
                <w:sz w:val="20"/>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p w:rsidR="009B7955" w:rsidRPr="00AB3C3C" w:rsidRDefault="009B7955" w:rsidP="005B6AA6">
            <w:pPr>
              <w:pStyle w:val="Default"/>
              <w:rPr>
                <w:szCs w:val="20"/>
              </w:rPr>
            </w:pPr>
            <w:r>
              <w:rPr>
                <w:sz w:val="20"/>
                <w:szCs w:val="20"/>
              </w:rPr>
              <w:t xml:space="preserve">3. Потребность в </w:t>
            </w:r>
            <w:r w:rsidRPr="001C462B">
              <w:rPr>
                <w:sz w:val="20"/>
                <w:szCs w:val="20"/>
              </w:rPr>
              <w:t>объектах местного значения в области здравоохранения следует принимать с учетом пе</w:t>
            </w:r>
            <w:r w:rsidRPr="001C462B">
              <w:rPr>
                <w:sz w:val="20"/>
                <w:szCs w:val="20"/>
              </w:rPr>
              <w:t>р</w:t>
            </w:r>
            <w:r w:rsidRPr="001C462B">
              <w:rPr>
                <w:sz w:val="20"/>
                <w:szCs w:val="20"/>
              </w:rPr>
              <w:t>спективного планирования развития сети медицинских организаций в принятых нормативных право</w:t>
            </w:r>
            <w:r>
              <w:rPr>
                <w:sz w:val="20"/>
                <w:szCs w:val="20"/>
              </w:rPr>
              <w:t xml:space="preserve">вых актах </w:t>
            </w:r>
            <w:r w:rsidR="005B6AA6">
              <w:rPr>
                <w:sz w:val="20"/>
                <w:szCs w:val="20"/>
              </w:rPr>
              <w:t>Пермского края</w:t>
            </w:r>
            <w:r>
              <w:rPr>
                <w:sz w:val="20"/>
                <w:szCs w:val="20"/>
              </w:rPr>
              <w:t xml:space="preserve"> (согласно </w:t>
            </w:r>
            <w:r w:rsidRPr="001C462B">
              <w:rPr>
                <w:sz w:val="20"/>
                <w:szCs w:val="20"/>
              </w:rPr>
              <w:t>Приказу Министерства здравоохранения Российской Федерации от 08.06.2016 № 358 «Об утверждении методических рекомендаций по развитию сети медицинских организаций госуда</w:t>
            </w:r>
            <w:r w:rsidRPr="001C462B">
              <w:rPr>
                <w:sz w:val="20"/>
                <w:szCs w:val="20"/>
              </w:rPr>
              <w:t>р</w:t>
            </w:r>
            <w:r w:rsidRPr="001C462B">
              <w:rPr>
                <w:sz w:val="20"/>
                <w:szCs w:val="20"/>
              </w:rPr>
              <w:t>ственной системы здравоохранения и муниципальной системы здравоохранения»).</w:t>
            </w:r>
            <w:r>
              <w:t xml:space="preserve"> </w:t>
            </w:r>
          </w:p>
        </w:tc>
      </w:tr>
    </w:tbl>
    <w:p w:rsidR="00617114" w:rsidRDefault="00617114" w:rsidP="00617114">
      <w:pPr>
        <w:pStyle w:val="20"/>
      </w:pPr>
      <w:bookmarkStart w:id="292" w:name="OLE_LINK293"/>
      <w:bookmarkStart w:id="293" w:name="OLE_LINK294"/>
      <w:bookmarkStart w:id="294" w:name="_Toc488148031"/>
      <w:r>
        <w:t>2.5</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области </w:t>
      </w:r>
      <w:r>
        <w:t>физической культуры и спорта</w:t>
      </w:r>
      <w:bookmarkEnd w:id="294"/>
    </w:p>
    <w:bookmarkEnd w:id="292"/>
    <w:bookmarkEnd w:id="293"/>
    <w:p w:rsidR="000B6B98" w:rsidRPr="001F5B5B" w:rsidRDefault="000B6B98" w:rsidP="000B6B98">
      <w:pPr>
        <w:jc w:val="right"/>
        <w:rPr>
          <w:b/>
          <w:i/>
        </w:rPr>
      </w:pPr>
      <w:r w:rsidRPr="001F5B5B">
        <w:rPr>
          <w:b/>
          <w:i/>
        </w:rPr>
        <w:t xml:space="preserve">Таблица </w:t>
      </w:r>
      <w:r>
        <w:rPr>
          <w:b/>
          <w:i/>
        </w:rPr>
        <w:t>2.6</w:t>
      </w:r>
    </w:p>
    <w:p w:rsidR="000B6B98" w:rsidRDefault="000B6B98" w:rsidP="000B6B98">
      <w:pPr>
        <w:spacing w:after="120"/>
        <w:ind w:firstLine="0"/>
        <w:jc w:val="center"/>
        <w:rPr>
          <w:b/>
          <w:i/>
        </w:rPr>
      </w:pPr>
      <w:r w:rsidRPr="001F5B5B">
        <w:rPr>
          <w:b/>
          <w:i/>
        </w:rPr>
        <w:t xml:space="preserve">Объекты </w:t>
      </w:r>
      <w:r>
        <w:rPr>
          <w:b/>
          <w:i/>
        </w:rPr>
        <w:t xml:space="preserve">местного значения муниципального района </w:t>
      </w:r>
      <w:r w:rsidRPr="001F5B5B">
        <w:rPr>
          <w:b/>
          <w:i/>
        </w:rPr>
        <w:t>в области физической культуры и массового спорта</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4820"/>
      </w:tblGrid>
      <w:tr w:rsidR="000B6B98" w:rsidRPr="006C7437" w:rsidTr="00BD66C7">
        <w:trPr>
          <w:cantSplit/>
          <w:trHeight w:val="202"/>
          <w:tblHeader/>
        </w:trPr>
        <w:tc>
          <w:tcPr>
            <w:tcW w:w="1668" w:type="dxa"/>
            <w:shd w:val="clear" w:color="auto" w:fill="D9D9D9" w:themeFill="background1" w:themeFillShade="D9"/>
          </w:tcPr>
          <w:p w:rsidR="000B6B98" w:rsidRPr="006C7437" w:rsidRDefault="000B6B98" w:rsidP="00BF33AC">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0B6B98" w:rsidRPr="006C7437" w:rsidRDefault="000B6B98" w:rsidP="00BF33AC">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20" w:type="dxa"/>
            <w:shd w:val="clear" w:color="auto" w:fill="D9D9D9" w:themeFill="background1" w:themeFillShade="D9"/>
          </w:tcPr>
          <w:p w:rsidR="000B6B98" w:rsidRPr="006C7437" w:rsidRDefault="000B6B98" w:rsidP="00BF33AC">
            <w:pPr>
              <w:pStyle w:val="Default"/>
              <w:jc w:val="center"/>
              <w:rPr>
                <w:i/>
                <w:sz w:val="20"/>
                <w:szCs w:val="20"/>
              </w:rPr>
            </w:pPr>
            <w:r w:rsidRPr="006C7437">
              <w:rPr>
                <w:b/>
                <w:bCs/>
                <w:i/>
                <w:sz w:val="20"/>
                <w:szCs w:val="20"/>
              </w:rPr>
              <w:t>Значение расчетного показателя</w:t>
            </w:r>
          </w:p>
        </w:tc>
      </w:tr>
      <w:tr w:rsidR="00A83602" w:rsidRPr="006C7437" w:rsidTr="002E596A">
        <w:trPr>
          <w:cantSplit/>
          <w:trHeight w:val="50"/>
        </w:trPr>
        <w:tc>
          <w:tcPr>
            <w:tcW w:w="1668" w:type="dxa"/>
            <w:vMerge w:val="restart"/>
            <w:shd w:val="clear" w:color="auto" w:fill="F2F2F2" w:themeFill="background1" w:themeFillShade="F2"/>
          </w:tcPr>
          <w:p w:rsidR="00A83602" w:rsidRDefault="00A83602" w:rsidP="002E596A">
            <w:pPr>
              <w:pStyle w:val="Default"/>
              <w:rPr>
                <w:sz w:val="20"/>
                <w:szCs w:val="20"/>
              </w:rPr>
            </w:pPr>
            <w:r>
              <w:rPr>
                <w:sz w:val="20"/>
                <w:szCs w:val="20"/>
              </w:rPr>
              <w:t>Плоскостные сооружения</w:t>
            </w:r>
          </w:p>
        </w:tc>
        <w:tc>
          <w:tcPr>
            <w:tcW w:w="3118" w:type="dxa"/>
          </w:tcPr>
          <w:p w:rsidR="00A83602" w:rsidRPr="003645E2" w:rsidRDefault="00A83602" w:rsidP="002E596A">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на 1 тыс. чел.</w:t>
            </w:r>
          </w:p>
        </w:tc>
        <w:tc>
          <w:tcPr>
            <w:tcW w:w="4820" w:type="dxa"/>
          </w:tcPr>
          <w:p w:rsidR="00A83602" w:rsidRDefault="00A83602" w:rsidP="002E596A">
            <w:pPr>
              <w:pStyle w:val="Default"/>
              <w:jc w:val="center"/>
              <w:rPr>
                <w:sz w:val="20"/>
                <w:szCs w:val="20"/>
              </w:rPr>
            </w:pPr>
            <w:r>
              <w:rPr>
                <w:sz w:val="20"/>
                <w:szCs w:val="20"/>
              </w:rPr>
              <w:t>3700</w:t>
            </w:r>
          </w:p>
          <w:p w:rsidR="00A83602" w:rsidRDefault="00A83602" w:rsidP="002E596A">
            <w:pPr>
              <w:pStyle w:val="Default"/>
              <w:rPr>
                <w:sz w:val="20"/>
                <w:szCs w:val="20"/>
              </w:rPr>
            </w:pPr>
            <w:r>
              <w:rPr>
                <w:sz w:val="20"/>
                <w:szCs w:val="20"/>
              </w:rPr>
              <w:t xml:space="preserve">в том числе по типу: </w:t>
            </w:r>
          </w:p>
          <w:p w:rsidR="00A83602" w:rsidRDefault="00A83602" w:rsidP="002E596A">
            <w:pPr>
              <w:pStyle w:val="Default"/>
              <w:rPr>
                <w:sz w:val="20"/>
                <w:szCs w:val="20"/>
              </w:rPr>
            </w:pPr>
            <w:r>
              <w:rPr>
                <w:sz w:val="20"/>
                <w:szCs w:val="20"/>
              </w:rPr>
              <w:t xml:space="preserve">крытые плоскостные сооружения – 30% </w:t>
            </w:r>
          </w:p>
          <w:p w:rsidR="00A83602" w:rsidRPr="003645E2" w:rsidRDefault="00A83602" w:rsidP="00E0402E">
            <w:pPr>
              <w:pStyle w:val="Default"/>
              <w:rPr>
                <w:sz w:val="20"/>
                <w:szCs w:val="20"/>
              </w:rPr>
            </w:pPr>
            <w:r>
              <w:rPr>
                <w:sz w:val="20"/>
                <w:szCs w:val="20"/>
              </w:rPr>
              <w:t>открытые плоскостные сооружения – 70%</w:t>
            </w:r>
          </w:p>
        </w:tc>
      </w:tr>
      <w:tr w:rsidR="00A83602" w:rsidRPr="006C7437" w:rsidTr="002E596A">
        <w:trPr>
          <w:cantSplit/>
          <w:trHeight w:val="50"/>
        </w:trPr>
        <w:tc>
          <w:tcPr>
            <w:tcW w:w="1668" w:type="dxa"/>
            <w:vMerge/>
            <w:shd w:val="clear" w:color="auto" w:fill="F2F2F2" w:themeFill="background1" w:themeFillShade="F2"/>
          </w:tcPr>
          <w:p w:rsidR="00A83602" w:rsidRDefault="00A83602" w:rsidP="002E596A">
            <w:pPr>
              <w:pStyle w:val="Default"/>
              <w:rPr>
                <w:sz w:val="20"/>
                <w:szCs w:val="20"/>
              </w:rPr>
            </w:pPr>
          </w:p>
        </w:tc>
        <w:tc>
          <w:tcPr>
            <w:tcW w:w="3118" w:type="dxa"/>
          </w:tcPr>
          <w:p w:rsidR="00A83602" w:rsidRPr="003645E2" w:rsidRDefault="00A83602" w:rsidP="002E596A">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20" w:type="dxa"/>
          </w:tcPr>
          <w:p w:rsidR="00A83602" w:rsidRPr="003645E2" w:rsidRDefault="00A83602" w:rsidP="002E596A">
            <w:pPr>
              <w:pStyle w:val="Default"/>
              <w:jc w:val="center"/>
              <w:rPr>
                <w:sz w:val="20"/>
                <w:szCs w:val="20"/>
              </w:rPr>
            </w:pPr>
            <w:r w:rsidRPr="003645E2">
              <w:rPr>
                <w:sz w:val="20"/>
                <w:szCs w:val="20"/>
              </w:rPr>
              <w:t>0,7-0,9 на 1 тыс. человек</w:t>
            </w:r>
          </w:p>
        </w:tc>
      </w:tr>
      <w:tr w:rsidR="00BD66C7" w:rsidRPr="006C7437" w:rsidTr="00BD66C7">
        <w:trPr>
          <w:cantSplit/>
          <w:trHeight w:val="36"/>
        </w:trPr>
        <w:tc>
          <w:tcPr>
            <w:tcW w:w="1668" w:type="dxa"/>
            <w:vMerge w:val="restart"/>
            <w:shd w:val="clear" w:color="auto" w:fill="F2F2F2" w:themeFill="background1" w:themeFillShade="F2"/>
          </w:tcPr>
          <w:p w:rsidR="00BD66C7" w:rsidRPr="006C7437" w:rsidRDefault="00BD66C7" w:rsidP="00BF33AC">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tcPr>
          <w:p w:rsidR="00BD66C7" w:rsidRPr="006C7437" w:rsidRDefault="00BD66C7" w:rsidP="00BF33AC">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площади пола на 1 тыс. чел.</w:t>
            </w:r>
          </w:p>
        </w:tc>
        <w:tc>
          <w:tcPr>
            <w:tcW w:w="4820" w:type="dxa"/>
          </w:tcPr>
          <w:p w:rsidR="00BD66C7" w:rsidRPr="006C7437" w:rsidRDefault="00BD66C7" w:rsidP="00BF33AC">
            <w:pPr>
              <w:pStyle w:val="Default"/>
              <w:jc w:val="center"/>
              <w:rPr>
                <w:sz w:val="20"/>
                <w:szCs w:val="20"/>
              </w:rPr>
            </w:pPr>
            <w:r>
              <w:rPr>
                <w:sz w:val="20"/>
                <w:szCs w:val="20"/>
              </w:rPr>
              <w:t>60</w:t>
            </w:r>
          </w:p>
        </w:tc>
      </w:tr>
      <w:tr w:rsidR="000B6B98" w:rsidRPr="006C7437" w:rsidTr="00BD66C7">
        <w:trPr>
          <w:cantSplit/>
          <w:trHeight w:val="50"/>
        </w:trPr>
        <w:tc>
          <w:tcPr>
            <w:tcW w:w="1668" w:type="dxa"/>
            <w:vMerge/>
            <w:shd w:val="clear" w:color="auto" w:fill="F2F2F2" w:themeFill="background1" w:themeFillShade="F2"/>
          </w:tcPr>
          <w:p w:rsidR="000B6B98" w:rsidRDefault="000B6B98" w:rsidP="00BF33AC">
            <w:pPr>
              <w:pStyle w:val="Default"/>
              <w:rPr>
                <w:sz w:val="20"/>
                <w:szCs w:val="20"/>
              </w:rPr>
            </w:pPr>
          </w:p>
        </w:tc>
        <w:tc>
          <w:tcPr>
            <w:tcW w:w="3118" w:type="dxa"/>
          </w:tcPr>
          <w:p w:rsidR="000B6B98" w:rsidRPr="003645E2" w:rsidRDefault="000B6B98" w:rsidP="00BF33AC">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20" w:type="dxa"/>
          </w:tcPr>
          <w:p w:rsidR="000B6B98" w:rsidRPr="003645E2" w:rsidRDefault="00A83602" w:rsidP="003A5AE3">
            <w:pPr>
              <w:pStyle w:val="Default"/>
              <w:jc w:val="center"/>
              <w:rPr>
                <w:sz w:val="20"/>
                <w:szCs w:val="20"/>
              </w:rPr>
            </w:pPr>
            <w:r>
              <w:rPr>
                <w:sz w:val="20"/>
                <w:szCs w:val="20"/>
              </w:rPr>
              <w:t>по заданию на проектирование</w:t>
            </w:r>
          </w:p>
        </w:tc>
      </w:tr>
      <w:tr w:rsidR="00BD66C7" w:rsidRPr="006C7437" w:rsidTr="00A83602">
        <w:trPr>
          <w:cantSplit/>
          <w:trHeight w:hRule="exact" w:val="803"/>
        </w:trPr>
        <w:tc>
          <w:tcPr>
            <w:tcW w:w="1668" w:type="dxa"/>
            <w:vMerge w:val="restart"/>
            <w:shd w:val="clear" w:color="auto" w:fill="F2F2F2" w:themeFill="background1" w:themeFillShade="F2"/>
          </w:tcPr>
          <w:p w:rsidR="00BD66C7" w:rsidRDefault="00BD66C7" w:rsidP="00BF33AC">
            <w:pPr>
              <w:pStyle w:val="Default"/>
              <w:rPr>
                <w:sz w:val="20"/>
                <w:szCs w:val="20"/>
              </w:rPr>
            </w:pPr>
            <w:r>
              <w:rPr>
                <w:sz w:val="20"/>
                <w:szCs w:val="20"/>
              </w:rPr>
              <w:t>Бассейны кр</w:t>
            </w:r>
            <w:r>
              <w:rPr>
                <w:sz w:val="20"/>
                <w:szCs w:val="20"/>
              </w:rPr>
              <w:t>ы</w:t>
            </w:r>
            <w:r>
              <w:rPr>
                <w:sz w:val="20"/>
                <w:szCs w:val="20"/>
              </w:rPr>
              <w:t>тые и открытые общего польз</w:t>
            </w:r>
            <w:r>
              <w:rPr>
                <w:sz w:val="20"/>
                <w:szCs w:val="20"/>
              </w:rPr>
              <w:t>о</w:t>
            </w:r>
            <w:r>
              <w:rPr>
                <w:sz w:val="20"/>
                <w:szCs w:val="20"/>
              </w:rPr>
              <w:t>вания</w:t>
            </w:r>
          </w:p>
        </w:tc>
        <w:tc>
          <w:tcPr>
            <w:tcW w:w="3118" w:type="dxa"/>
          </w:tcPr>
          <w:p w:rsidR="00BD66C7" w:rsidRPr="006C7437" w:rsidRDefault="00BD66C7" w:rsidP="00BD66C7">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зе</w:t>
            </w:r>
            <w:r>
              <w:rPr>
                <w:sz w:val="20"/>
                <w:szCs w:val="20"/>
              </w:rPr>
              <w:t>р</w:t>
            </w:r>
            <w:r>
              <w:rPr>
                <w:sz w:val="20"/>
                <w:szCs w:val="20"/>
              </w:rPr>
              <w:t>кала воды на 1 тыс. чел.</w:t>
            </w:r>
          </w:p>
        </w:tc>
        <w:tc>
          <w:tcPr>
            <w:tcW w:w="4820" w:type="dxa"/>
          </w:tcPr>
          <w:p w:rsidR="00BD66C7" w:rsidRDefault="00BD66C7" w:rsidP="00BF33AC">
            <w:pPr>
              <w:pStyle w:val="Default"/>
              <w:jc w:val="center"/>
              <w:rPr>
                <w:sz w:val="20"/>
                <w:szCs w:val="20"/>
              </w:rPr>
            </w:pPr>
            <w:r>
              <w:rPr>
                <w:sz w:val="20"/>
                <w:szCs w:val="20"/>
              </w:rPr>
              <w:t>20</w:t>
            </w:r>
          </w:p>
        </w:tc>
      </w:tr>
      <w:tr w:rsidR="00BD66C7" w:rsidRPr="006C7437" w:rsidTr="00BD66C7">
        <w:trPr>
          <w:cantSplit/>
          <w:trHeight w:val="50"/>
        </w:trPr>
        <w:tc>
          <w:tcPr>
            <w:tcW w:w="1668" w:type="dxa"/>
            <w:vMerge/>
            <w:shd w:val="clear" w:color="auto" w:fill="F2F2F2" w:themeFill="background1" w:themeFillShade="F2"/>
          </w:tcPr>
          <w:p w:rsidR="00BD66C7" w:rsidRDefault="00BD66C7" w:rsidP="00BF33AC">
            <w:pPr>
              <w:pStyle w:val="Default"/>
              <w:rPr>
                <w:sz w:val="20"/>
                <w:szCs w:val="20"/>
              </w:rPr>
            </w:pPr>
          </w:p>
        </w:tc>
        <w:tc>
          <w:tcPr>
            <w:tcW w:w="3118" w:type="dxa"/>
          </w:tcPr>
          <w:p w:rsidR="00BD66C7" w:rsidRDefault="00BD66C7" w:rsidP="002E596A">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20" w:type="dxa"/>
          </w:tcPr>
          <w:p w:rsidR="00BD66C7" w:rsidRDefault="00BD66C7" w:rsidP="00BF33AC">
            <w:pPr>
              <w:pStyle w:val="Default"/>
              <w:jc w:val="center"/>
              <w:rPr>
                <w:sz w:val="20"/>
                <w:szCs w:val="20"/>
              </w:rPr>
            </w:pPr>
            <w:r>
              <w:rPr>
                <w:sz w:val="20"/>
                <w:szCs w:val="20"/>
              </w:rPr>
              <w:t>по заданию на проектирование</w:t>
            </w:r>
          </w:p>
        </w:tc>
      </w:tr>
      <w:tr w:rsidR="00BD66C7" w:rsidRPr="006C7437" w:rsidTr="00BD66C7">
        <w:trPr>
          <w:cantSplit/>
          <w:trHeight w:val="50"/>
        </w:trPr>
        <w:tc>
          <w:tcPr>
            <w:tcW w:w="9606" w:type="dxa"/>
            <w:gridSpan w:val="3"/>
            <w:shd w:val="clear" w:color="auto" w:fill="F2F2F2" w:themeFill="background1" w:themeFillShade="F2"/>
          </w:tcPr>
          <w:p w:rsidR="00BD66C7" w:rsidRDefault="00BD66C7" w:rsidP="00BF33AC">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BD66C7" w:rsidRPr="005431B1" w:rsidRDefault="00BD66C7" w:rsidP="00BF33AC">
            <w:pPr>
              <w:pStyle w:val="Default"/>
              <w:rPr>
                <w:sz w:val="20"/>
                <w:szCs w:val="20"/>
              </w:rPr>
            </w:pPr>
            <w:r w:rsidRPr="005431B1">
              <w:rPr>
                <w:sz w:val="20"/>
                <w:szCs w:val="20"/>
              </w:rPr>
              <w:t>1.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BD66C7" w:rsidRDefault="00BD66C7" w:rsidP="00BF33AC">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p w:rsidR="00BD66C7" w:rsidRPr="005431B1" w:rsidRDefault="00BD66C7" w:rsidP="00BD66C7">
            <w:pPr>
              <w:pStyle w:val="Default"/>
              <w:rPr>
                <w:sz w:val="20"/>
                <w:szCs w:val="20"/>
              </w:rPr>
            </w:pPr>
            <w:r>
              <w:rPr>
                <w:sz w:val="20"/>
                <w:szCs w:val="20"/>
              </w:rPr>
              <w:t>3. Для сельских поселений нормы расчета залов и бассейнов необходимо принимать с учетом минимальной вм</w:t>
            </w:r>
            <w:r>
              <w:rPr>
                <w:sz w:val="20"/>
                <w:szCs w:val="20"/>
              </w:rPr>
              <w:t>е</w:t>
            </w:r>
            <w:r>
              <w:rPr>
                <w:sz w:val="20"/>
                <w:szCs w:val="20"/>
              </w:rPr>
              <w:t>стимости объектов по технологическим требованиям.</w:t>
            </w:r>
          </w:p>
        </w:tc>
      </w:tr>
    </w:tbl>
    <w:p w:rsidR="000056D6" w:rsidRDefault="000056D6">
      <w:pPr>
        <w:spacing w:after="200" w:line="276" w:lineRule="auto"/>
        <w:ind w:firstLine="0"/>
        <w:jc w:val="left"/>
        <w:rPr>
          <w:rFonts w:eastAsia="Times New Roman" w:cs="Arial"/>
          <w:b/>
          <w:bCs/>
          <w:i/>
          <w:iCs/>
          <w:szCs w:val="28"/>
        </w:rPr>
      </w:pPr>
      <w:bookmarkStart w:id="295" w:name="OLE_LINK311"/>
      <w:bookmarkStart w:id="296" w:name="OLE_LINK312"/>
      <w:r>
        <w:br w:type="page"/>
      </w:r>
    </w:p>
    <w:p w:rsidR="009B7955" w:rsidRDefault="009B7955" w:rsidP="009B7955">
      <w:pPr>
        <w:pStyle w:val="20"/>
      </w:pPr>
      <w:bookmarkStart w:id="297" w:name="_Toc488148032"/>
      <w:r>
        <w:lastRenderedPageBreak/>
        <w:t>2.</w:t>
      </w:r>
      <w:r w:rsidR="00ED3904">
        <w:t>6</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 xml:space="preserve">области </w:t>
      </w:r>
      <w:r w:rsidRPr="009B7955">
        <w:t>обработки, утилизации, обезвреживания, размещения твердых коммунальных отходов</w:t>
      </w:r>
      <w:bookmarkEnd w:id="297"/>
    </w:p>
    <w:bookmarkEnd w:id="295"/>
    <w:bookmarkEnd w:id="296"/>
    <w:p w:rsidR="009B7955" w:rsidRPr="00E14400" w:rsidRDefault="009B7955" w:rsidP="009B7955">
      <w:pPr>
        <w:jc w:val="right"/>
        <w:rPr>
          <w:b/>
          <w:i/>
        </w:rPr>
      </w:pPr>
      <w:r w:rsidRPr="00E14400">
        <w:rPr>
          <w:b/>
          <w:i/>
        </w:rPr>
        <w:t xml:space="preserve">Таблица </w:t>
      </w:r>
      <w:r>
        <w:rPr>
          <w:b/>
          <w:i/>
        </w:rPr>
        <w:t>2.7</w:t>
      </w:r>
    </w:p>
    <w:p w:rsidR="009B7955" w:rsidRPr="00E14400" w:rsidRDefault="009B7955" w:rsidP="009B7955">
      <w:pPr>
        <w:spacing w:after="120"/>
        <w:ind w:firstLine="0"/>
        <w:jc w:val="center"/>
        <w:rPr>
          <w:b/>
          <w:i/>
        </w:rPr>
      </w:pPr>
      <w:r w:rsidRPr="00E14400">
        <w:rPr>
          <w:b/>
          <w:i/>
        </w:rPr>
        <w:t xml:space="preserve">Объекты местного значения </w:t>
      </w:r>
      <w:r>
        <w:rPr>
          <w:b/>
          <w:i/>
        </w:rPr>
        <w:t xml:space="preserve">муниципального района </w:t>
      </w:r>
      <w:r w:rsidRPr="00E14400">
        <w:rPr>
          <w:b/>
          <w:i/>
        </w:rPr>
        <w:t xml:space="preserve">в области </w:t>
      </w:r>
      <w:r w:rsidRPr="009B7955">
        <w:rPr>
          <w:b/>
          <w:i/>
        </w:rPr>
        <w:t>обработки, утилиз</w:t>
      </w:r>
      <w:r w:rsidRPr="009B7955">
        <w:rPr>
          <w:b/>
          <w:i/>
        </w:rPr>
        <w:t>а</w:t>
      </w:r>
      <w:r w:rsidRPr="009B7955">
        <w:rPr>
          <w:b/>
          <w:i/>
        </w:rPr>
        <w:t>ции, обезвреживания, размещения твердых коммунальных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4257"/>
        <w:gridCol w:w="1801"/>
      </w:tblGrid>
      <w:tr w:rsidR="009B7955" w:rsidRPr="00904B15" w:rsidTr="00BF33AC">
        <w:trPr>
          <w:cantSplit/>
          <w:trHeight w:val="204"/>
          <w:tblHeader/>
          <w:jc w:val="center"/>
        </w:trPr>
        <w:tc>
          <w:tcPr>
            <w:tcW w:w="1729" w:type="dxa"/>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gridSpan w:val="2"/>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Значение расчетного показателя</w:t>
            </w:r>
          </w:p>
        </w:tc>
      </w:tr>
      <w:tr w:rsidR="009B7955" w:rsidRPr="00904B15" w:rsidTr="00C10BFB">
        <w:trPr>
          <w:cantSplit/>
          <w:trHeight w:val="2043"/>
          <w:jc w:val="center"/>
        </w:trPr>
        <w:tc>
          <w:tcPr>
            <w:tcW w:w="1729" w:type="dxa"/>
            <w:vMerge w:val="restart"/>
            <w:shd w:val="clear" w:color="auto" w:fill="F2F2F2" w:themeFill="background1" w:themeFillShade="F2"/>
          </w:tcPr>
          <w:p w:rsidR="009B7955" w:rsidRPr="00904B15" w:rsidRDefault="009B7955" w:rsidP="00BF33AC">
            <w:pPr>
              <w:pStyle w:val="Default"/>
              <w:rPr>
                <w:sz w:val="20"/>
                <w:szCs w:val="20"/>
              </w:rPr>
            </w:pPr>
            <w:r w:rsidRPr="00904B15">
              <w:rPr>
                <w:sz w:val="20"/>
                <w:szCs w:val="20"/>
              </w:rPr>
              <w:t>Объекты по утил</w:t>
            </w:r>
            <w:r w:rsidRPr="00904B15">
              <w:rPr>
                <w:sz w:val="20"/>
                <w:szCs w:val="20"/>
              </w:rPr>
              <w:t>и</w:t>
            </w:r>
            <w:r w:rsidRPr="00904B15">
              <w:rPr>
                <w:sz w:val="20"/>
                <w:szCs w:val="20"/>
              </w:rPr>
              <w:t>зации и перерабо</w:t>
            </w:r>
            <w:r w:rsidRPr="00904B15">
              <w:rPr>
                <w:sz w:val="20"/>
                <w:szCs w:val="20"/>
              </w:rPr>
              <w:t>т</w:t>
            </w:r>
            <w:r w:rsidRPr="00904B15">
              <w:rPr>
                <w:sz w:val="20"/>
                <w:szCs w:val="20"/>
              </w:rPr>
              <w:t xml:space="preserve">ке </w:t>
            </w:r>
            <w:r>
              <w:rPr>
                <w:sz w:val="20"/>
                <w:szCs w:val="20"/>
              </w:rPr>
              <w:t>ТКО</w:t>
            </w:r>
            <w:r w:rsidRPr="00904B15">
              <w:rPr>
                <w:sz w:val="20"/>
                <w:szCs w:val="20"/>
              </w:rPr>
              <w:t xml:space="preserve">: </w:t>
            </w:r>
          </w:p>
          <w:p w:rsidR="009B7955" w:rsidRPr="00904B15" w:rsidRDefault="009B7955" w:rsidP="00BF33AC">
            <w:pPr>
              <w:pStyle w:val="Default"/>
              <w:rPr>
                <w:sz w:val="20"/>
                <w:szCs w:val="20"/>
              </w:rPr>
            </w:pPr>
            <w:r w:rsidRPr="00904B15">
              <w:rPr>
                <w:sz w:val="20"/>
                <w:szCs w:val="20"/>
              </w:rPr>
              <w:t>Мусороперераб</w:t>
            </w:r>
            <w:r w:rsidRPr="00904B15">
              <w:rPr>
                <w:sz w:val="20"/>
                <w:szCs w:val="20"/>
              </w:rPr>
              <w:t>а</w:t>
            </w:r>
            <w:r w:rsidRPr="00904B15">
              <w:rPr>
                <w:sz w:val="20"/>
                <w:szCs w:val="20"/>
              </w:rPr>
              <w:t xml:space="preserve">тывающие заводы. </w:t>
            </w:r>
          </w:p>
          <w:p w:rsidR="009B7955" w:rsidRPr="00904B15" w:rsidRDefault="009B7955" w:rsidP="00BF33AC">
            <w:pPr>
              <w:pStyle w:val="Default"/>
              <w:rPr>
                <w:sz w:val="20"/>
                <w:szCs w:val="20"/>
              </w:rPr>
            </w:pPr>
            <w:r w:rsidRPr="00904B15">
              <w:rPr>
                <w:sz w:val="20"/>
                <w:szCs w:val="20"/>
              </w:rPr>
              <w:t>Мусороперегр</w:t>
            </w:r>
            <w:r w:rsidRPr="00904B15">
              <w:rPr>
                <w:sz w:val="20"/>
                <w:szCs w:val="20"/>
              </w:rPr>
              <w:t>у</w:t>
            </w:r>
            <w:r w:rsidRPr="00904B15">
              <w:rPr>
                <w:sz w:val="20"/>
                <w:szCs w:val="20"/>
              </w:rPr>
              <w:t>зочные и мусор</w:t>
            </w:r>
            <w:r w:rsidRPr="00904B15">
              <w:rPr>
                <w:sz w:val="20"/>
                <w:szCs w:val="20"/>
              </w:rPr>
              <w:t>о</w:t>
            </w:r>
            <w:r w:rsidRPr="00904B15">
              <w:rPr>
                <w:sz w:val="20"/>
                <w:szCs w:val="20"/>
              </w:rPr>
              <w:t xml:space="preserve">сортировочные станции. </w:t>
            </w:r>
          </w:p>
          <w:p w:rsidR="009B7955" w:rsidRPr="00904B15" w:rsidRDefault="009B7955" w:rsidP="00BF33AC">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tcPr>
          <w:p w:rsidR="009B7955" w:rsidRPr="00904B15" w:rsidRDefault="009B7955" w:rsidP="00BF33AC">
            <w:pPr>
              <w:pStyle w:val="Default"/>
              <w:rPr>
                <w:sz w:val="20"/>
                <w:szCs w:val="20"/>
              </w:rPr>
            </w:pPr>
            <w:r w:rsidRPr="00904B15">
              <w:rPr>
                <w:sz w:val="20"/>
                <w:szCs w:val="20"/>
              </w:rPr>
              <w:t xml:space="preserve">Мощность, </w:t>
            </w:r>
          </w:p>
          <w:p w:rsidR="009B7955" w:rsidRPr="00904B15" w:rsidRDefault="009B7955" w:rsidP="00BF33AC">
            <w:pPr>
              <w:pStyle w:val="Default"/>
              <w:rPr>
                <w:sz w:val="20"/>
                <w:szCs w:val="20"/>
              </w:rPr>
            </w:pPr>
            <w:r w:rsidRPr="00904B15">
              <w:rPr>
                <w:sz w:val="20"/>
                <w:szCs w:val="20"/>
              </w:rPr>
              <w:t xml:space="preserve">тонн/чел. в год </w:t>
            </w:r>
          </w:p>
        </w:tc>
        <w:tc>
          <w:tcPr>
            <w:tcW w:w="6058" w:type="dxa"/>
            <w:gridSpan w:val="2"/>
          </w:tcPr>
          <w:p w:rsidR="009B7955" w:rsidRPr="00904B15" w:rsidRDefault="009B7955" w:rsidP="00BF33AC">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9B7955" w:rsidRPr="00904B15" w:rsidRDefault="009B7955" w:rsidP="00BF33AC">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9B7955" w:rsidRPr="00904B15" w:rsidRDefault="009B7955" w:rsidP="00BF33AC">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9B7955" w:rsidRPr="00904B15" w:rsidRDefault="009B7955" w:rsidP="00BF33AC">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w:t>
            </w:r>
            <w:r w:rsidRPr="00904B15">
              <w:rPr>
                <w:sz w:val="20"/>
                <w:szCs w:val="20"/>
              </w:rPr>
              <w:t>н</w:t>
            </w:r>
            <w:r w:rsidRPr="00904B15">
              <w:rPr>
                <w:sz w:val="20"/>
                <w:szCs w:val="20"/>
              </w:rPr>
              <w:t xml:space="preserve">ных зданий – 0,58. </w:t>
            </w:r>
          </w:p>
          <w:p w:rsidR="009B7955" w:rsidRPr="00904B15" w:rsidRDefault="009B7955" w:rsidP="00BF33AC">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9B7955" w:rsidRPr="00904B15" w:rsidTr="00C10BFB">
        <w:trPr>
          <w:cantSplit/>
          <w:trHeight w:val="78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tcPr>
          <w:p w:rsidR="009B7955" w:rsidRPr="00904B15" w:rsidRDefault="009B7955" w:rsidP="00BF33AC">
            <w:pPr>
              <w:pStyle w:val="Default"/>
              <w:rPr>
                <w:sz w:val="20"/>
                <w:szCs w:val="20"/>
              </w:rPr>
            </w:pPr>
            <w:r w:rsidRPr="00904B15">
              <w:rPr>
                <w:sz w:val="20"/>
                <w:szCs w:val="20"/>
              </w:rPr>
              <w:t>Размер земельн</w:t>
            </w:r>
            <w:r w:rsidRPr="00904B15">
              <w:rPr>
                <w:sz w:val="20"/>
                <w:szCs w:val="20"/>
              </w:rPr>
              <w:t>о</w:t>
            </w:r>
            <w:r w:rsidRPr="00904B15">
              <w:rPr>
                <w:sz w:val="20"/>
                <w:szCs w:val="20"/>
              </w:rPr>
              <w:t xml:space="preserve">го участка, </w:t>
            </w:r>
            <w:proofErr w:type="gramStart"/>
            <w:r w:rsidRPr="00904B15">
              <w:rPr>
                <w:sz w:val="20"/>
                <w:szCs w:val="20"/>
              </w:rPr>
              <w:t>га</w:t>
            </w:r>
            <w:proofErr w:type="gramEnd"/>
            <w:r w:rsidRPr="00904B15">
              <w:rPr>
                <w:sz w:val="20"/>
                <w:szCs w:val="20"/>
              </w:rPr>
              <w:t xml:space="preserve"> на 1 тыс. тонн тве</w:t>
            </w:r>
            <w:r w:rsidRPr="00904B15">
              <w:rPr>
                <w:sz w:val="20"/>
                <w:szCs w:val="20"/>
              </w:rPr>
              <w:t>р</w:t>
            </w:r>
            <w:r w:rsidRPr="00904B15">
              <w:rPr>
                <w:sz w:val="20"/>
                <w:szCs w:val="20"/>
              </w:rPr>
              <w:t>дых коммунал</w:t>
            </w:r>
            <w:r w:rsidRPr="00904B15">
              <w:rPr>
                <w:sz w:val="20"/>
                <w:szCs w:val="20"/>
              </w:rPr>
              <w:t>ь</w:t>
            </w:r>
            <w:r w:rsidRPr="00904B15">
              <w:rPr>
                <w:sz w:val="20"/>
                <w:szCs w:val="20"/>
              </w:rPr>
              <w:t xml:space="preserve">ных отходов [1] </w:t>
            </w:r>
          </w:p>
        </w:tc>
        <w:tc>
          <w:tcPr>
            <w:tcW w:w="6058" w:type="dxa"/>
            <w:gridSpan w:val="2"/>
          </w:tcPr>
          <w:p w:rsidR="009B7955" w:rsidRPr="00904B15" w:rsidRDefault="009B7955" w:rsidP="00BF33AC">
            <w:pPr>
              <w:pStyle w:val="Default"/>
              <w:rPr>
                <w:sz w:val="20"/>
                <w:szCs w:val="20"/>
              </w:rPr>
            </w:pPr>
            <w:r w:rsidRPr="00904B15">
              <w:rPr>
                <w:sz w:val="20"/>
                <w:szCs w:val="20"/>
              </w:rPr>
              <w:t>мусороперерабатывающие заводы – 0,05;</w:t>
            </w:r>
          </w:p>
          <w:p w:rsidR="009B7955" w:rsidRPr="00904B15" w:rsidRDefault="009B7955" w:rsidP="00BF33AC">
            <w:pPr>
              <w:pStyle w:val="Default"/>
              <w:rPr>
                <w:sz w:val="20"/>
                <w:szCs w:val="20"/>
              </w:rPr>
            </w:pPr>
            <w:r w:rsidRPr="00904B15">
              <w:rPr>
                <w:sz w:val="20"/>
                <w:szCs w:val="20"/>
              </w:rPr>
              <w:t>мусороперегрузочные станции и мусоросортировочные станции – 0,04;</w:t>
            </w:r>
          </w:p>
          <w:p w:rsidR="009B7955" w:rsidRPr="00904B15" w:rsidRDefault="009B7955" w:rsidP="00BF33AC">
            <w:pPr>
              <w:pStyle w:val="Default"/>
              <w:rPr>
                <w:sz w:val="20"/>
                <w:szCs w:val="20"/>
              </w:rPr>
            </w:pPr>
            <w:r w:rsidRPr="00904B15">
              <w:rPr>
                <w:sz w:val="20"/>
                <w:szCs w:val="20"/>
              </w:rPr>
              <w:t>полигоны твердых коммунальных отходов – 0,05.</w:t>
            </w:r>
          </w:p>
        </w:tc>
      </w:tr>
      <w:tr w:rsidR="00742D4C" w:rsidRPr="00904B15" w:rsidTr="00C10BFB">
        <w:trPr>
          <w:cantSplit/>
          <w:trHeight w:val="1180"/>
          <w:jc w:val="center"/>
        </w:trPr>
        <w:tc>
          <w:tcPr>
            <w:tcW w:w="1729" w:type="dxa"/>
            <w:vMerge w:val="restart"/>
            <w:shd w:val="clear" w:color="auto" w:fill="F2F2F2" w:themeFill="background1" w:themeFillShade="F2"/>
          </w:tcPr>
          <w:p w:rsidR="00742D4C" w:rsidRPr="00904B15" w:rsidRDefault="00742D4C" w:rsidP="00BF33AC">
            <w:pPr>
              <w:pStyle w:val="Default"/>
              <w:rPr>
                <w:sz w:val="20"/>
                <w:szCs w:val="20"/>
              </w:rPr>
            </w:pPr>
            <w:r w:rsidRPr="00904B15">
              <w:rPr>
                <w:sz w:val="20"/>
                <w:szCs w:val="20"/>
              </w:rPr>
              <w:t>Площадки для установки конте</w:t>
            </w:r>
            <w:r w:rsidRPr="00904B15">
              <w:rPr>
                <w:sz w:val="20"/>
                <w:szCs w:val="20"/>
              </w:rPr>
              <w:t>й</w:t>
            </w:r>
            <w:r w:rsidRPr="00904B15">
              <w:rPr>
                <w:sz w:val="20"/>
                <w:szCs w:val="20"/>
              </w:rPr>
              <w:t>неров для сбора мусора</w:t>
            </w:r>
          </w:p>
        </w:tc>
        <w:tc>
          <w:tcPr>
            <w:tcW w:w="1621" w:type="dxa"/>
          </w:tcPr>
          <w:p w:rsidR="00742D4C" w:rsidRPr="00904B15" w:rsidRDefault="00742D4C" w:rsidP="00BF33AC">
            <w:pPr>
              <w:pStyle w:val="Default"/>
              <w:rPr>
                <w:sz w:val="20"/>
                <w:szCs w:val="20"/>
              </w:rPr>
            </w:pPr>
            <w:r w:rsidRPr="00904B15">
              <w:rPr>
                <w:sz w:val="20"/>
                <w:szCs w:val="20"/>
              </w:rPr>
              <w:t>Уровень обесп</w:t>
            </w:r>
            <w:r w:rsidRPr="00904B15">
              <w:rPr>
                <w:sz w:val="20"/>
                <w:szCs w:val="20"/>
              </w:rPr>
              <w:t>е</w:t>
            </w:r>
            <w:r w:rsidRPr="00904B15">
              <w:rPr>
                <w:sz w:val="20"/>
                <w:szCs w:val="20"/>
              </w:rPr>
              <w:t xml:space="preserve">ченности [2], тонн/чел в год </w:t>
            </w:r>
          </w:p>
        </w:tc>
        <w:tc>
          <w:tcPr>
            <w:tcW w:w="6058" w:type="dxa"/>
            <w:gridSpan w:val="2"/>
          </w:tcPr>
          <w:p w:rsidR="00742D4C" w:rsidRPr="00904B15" w:rsidRDefault="00742D4C" w:rsidP="00BF33AC">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9B7955" w:rsidRPr="00904B15" w:rsidTr="00C10BFB">
        <w:trPr>
          <w:cantSplit/>
          <w:trHeight w:val="146"/>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tcPr>
          <w:p w:rsidR="009B7955" w:rsidRPr="00904B15" w:rsidRDefault="009B7955" w:rsidP="00BF33AC">
            <w:pPr>
              <w:pStyle w:val="Default"/>
              <w:rPr>
                <w:sz w:val="20"/>
                <w:szCs w:val="20"/>
              </w:rPr>
            </w:pPr>
            <w:r w:rsidRPr="00904B15">
              <w:rPr>
                <w:sz w:val="20"/>
                <w:szCs w:val="20"/>
              </w:rPr>
              <w:t>Размер земельн</w:t>
            </w:r>
            <w:r w:rsidRPr="00904B15">
              <w:rPr>
                <w:sz w:val="20"/>
                <w:szCs w:val="20"/>
              </w:rPr>
              <w:t>о</w:t>
            </w:r>
            <w:r w:rsidRPr="00904B15">
              <w:rPr>
                <w:sz w:val="20"/>
                <w:szCs w:val="20"/>
              </w:rPr>
              <w:t xml:space="preserve">го участка[3], </w:t>
            </w:r>
            <w:proofErr w:type="spellStart"/>
            <w:r w:rsidRPr="00904B15">
              <w:rPr>
                <w:sz w:val="20"/>
                <w:szCs w:val="20"/>
              </w:rPr>
              <w:t>кв</w:t>
            </w:r>
            <w:proofErr w:type="gramStart"/>
            <w:r w:rsidRPr="00904B15">
              <w:rPr>
                <w:sz w:val="20"/>
                <w:szCs w:val="20"/>
              </w:rPr>
              <w:t>.м</w:t>
            </w:r>
            <w:proofErr w:type="spellEnd"/>
            <w:proofErr w:type="gramEnd"/>
            <w:r w:rsidRPr="00904B15">
              <w:rPr>
                <w:sz w:val="20"/>
                <w:szCs w:val="20"/>
              </w:rPr>
              <w:t xml:space="preserve"> </w:t>
            </w:r>
          </w:p>
        </w:tc>
        <w:tc>
          <w:tcPr>
            <w:tcW w:w="6058" w:type="dxa"/>
            <w:gridSpan w:val="2"/>
          </w:tcPr>
          <w:p w:rsidR="009B7955" w:rsidRPr="00904B15" w:rsidRDefault="009B7955" w:rsidP="005E1063">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9B7955" w:rsidRPr="00904B15" w:rsidTr="00C10BFB">
        <w:trPr>
          <w:cantSplit/>
          <w:trHeight w:val="4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tcPr>
          <w:p w:rsidR="009B7955" w:rsidRPr="00904B15" w:rsidRDefault="009B7955" w:rsidP="00BF33AC">
            <w:pPr>
              <w:pStyle w:val="Default"/>
              <w:rPr>
                <w:sz w:val="20"/>
                <w:szCs w:val="20"/>
              </w:rPr>
            </w:pPr>
            <w:r w:rsidRPr="00904B15">
              <w:rPr>
                <w:sz w:val="20"/>
                <w:szCs w:val="20"/>
              </w:rPr>
              <w:t>Пешеходная д</w:t>
            </w:r>
            <w:r w:rsidRPr="00904B15">
              <w:rPr>
                <w:sz w:val="20"/>
                <w:szCs w:val="20"/>
              </w:rPr>
              <w:t>о</w:t>
            </w:r>
            <w:r w:rsidRPr="00904B15">
              <w:rPr>
                <w:sz w:val="20"/>
                <w:szCs w:val="20"/>
              </w:rPr>
              <w:t xml:space="preserve">ступность[3], м </w:t>
            </w:r>
          </w:p>
        </w:tc>
        <w:tc>
          <w:tcPr>
            <w:tcW w:w="6058" w:type="dxa"/>
            <w:gridSpan w:val="2"/>
          </w:tcPr>
          <w:p w:rsidR="009B7955" w:rsidRPr="00904B15" w:rsidRDefault="009B7955" w:rsidP="00BF33AC">
            <w:pPr>
              <w:pStyle w:val="Default"/>
              <w:rPr>
                <w:sz w:val="20"/>
                <w:szCs w:val="20"/>
              </w:rPr>
            </w:pPr>
            <w:r w:rsidRPr="00904B15">
              <w:rPr>
                <w:sz w:val="20"/>
                <w:szCs w:val="20"/>
              </w:rPr>
              <w:t xml:space="preserve">100 </w:t>
            </w:r>
          </w:p>
        </w:tc>
      </w:tr>
      <w:tr w:rsidR="00742D4C" w:rsidRPr="00904B15" w:rsidTr="00C10BFB">
        <w:trPr>
          <w:cantSplit/>
          <w:trHeight w:val="690"/>
          <w:jc w:val="center"/>
        </w:trPr>
        <w:tc>
          <w:tcPr>
            <w:tcW w:w="1729" w:type="dxa"/>
            <w:vMerge w:val="restart"/>
            <w:shd w:val="clear" w:color="auto" w:fill="F2F2F2" w:themeFill="background1" w:themeFillShade="F2"/>
          </w:tcPr>
          <w:p w:rsidR="00742D4C" w:rsidRPr="00904B15" w:rsidRDefault="00742D4C" w:rsidP="00BF33AC">
            <w:pPr>
              <w:pStyle w:val="Default"/>
              <w:rPr>
                <w:sz w:val="20"/>
                <w:szCs w:val="20"/>
              </w:rPr>
            </w:pPr>
            <w:r w:rsidRPr="00904B15">
              <w:rPr>
                <w:sz w:val="20"/>
                <w:szCs w:val="20"/>
              </w:rPr>
              <w:t>Скотомогильники (биотермические ямы)</w:t>
            </w:r>
          </w:p>
        </w:tc>
        <w:tc>
          <w:tcPr>
            <w:tcW w:w="1621" w:type="dxa"/>
          </w:tcPr>
          <w:p w:rsidR="00742D4C" w:rsidRPr="00904B15" w:rsidRDefault="00742D4C" w:rsidP="00BF33AC">
            <w:pPr>
              <w:pStyle w:val="100"/>
              <w:rPr>
                <w:szCs w:val="20"/>
              </w:rPr>
            </w:pPr>
            <w:r w:rsidRPr="00904B15">
              <w:rPr>
                <w:szCs w:val="20"/>
              </w:rPr>
              <w:t>Размеры земел</w:t>
            </w:r>
            <w:r w:rsidRPr="00904B15">
              <w:rPr>
                <w:szCs w:val="20"/>
              </w:rPr>
              <w:t>ь</w:t>
            </w:r>
            <w:r w:rsidRPr="00904B15">
              <w:rPr>
                <w:szCs w:val="20"/>
              </w:rPr>
              <w:t>ного участка, кв. м</w:t>
            </w:r>
          </w:p>
        </w:tc>
        <w:tc>
          <w:tcPr>
            <w:tcW w:w="6058" w:type="dxa"/>
            <w:gridSpan w:val="2"/>
            <w:vAlign w:val="center"/>
          </w:tcPr>
          <w:p w:rsidR="00742D4C" w:rsidRPr="00904B15" w:rsidRDefault="00742D4C" w:rsidP="00BF33AC">
            <w:pPr>
              <w:pStyle w:val="100"/>
              <w:rPr>
                <w:szCs w:val="20"/>
              </w:rPr>
            </w:pPr>
            <w:r w:rsidRPr="00904B15">
              <w:rPr>
                <w:szCs w:val="20"/>
              </w:rPr>
              <w:t>не менее 600</w:t>
            </w:r>
          </w:p>
        </w:tc>
      </w:tr>
      <w:tr w:rsidR="009B7955" w:rsidRPr="00904B15" w:rsidTr="00C10BFB">
        <w:trPr>
          <w:cantSplit/>
          <w:trHeight w:val="5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vMerge w:val="restart"/>
          </w:tcPr>
          <w:p w:rsidR="009B7955" w:rsidRPr="00904B15" w:rsidRDefault="009B7955" w:rsidP="00BF33AC">
            <w:pPr>
              <w:pStyle w:val="100"/>
              <w:rPr>
                <w:color w:val="333333"/>
                <w:szCs w:val="20"/>
              </w:rPr>
            </w:pPr>
            <w:r w:rsidRPr="00904B15">
              <w:rPr>
                <w:color w:val="333333"/>
                <w:szCs w:val="20"/>
              </w:rPr>
              <w:t xml:space="preserve">Минимальные расстояния от скотомогильника (биотермической ямы), </w:t>
            </w:r>
            <w:proofErr w:type="gramStart"/>
            <w:r w:rsidRPr="00904B15">
              <w:rPr>
                <w:color w:val="333333"/>
                <w:szCs w:val="20"/>
              </w:rPr>
              <w:t>м</w:t>
            </w:r>
            <w:proofErr w:type="gramEnd"/>
          </w:p>
        </w:tc>
        <w:tc>
          <w:tcPr>
            <w:tcW w:w="4257" w:type="dxa"/>
            <w:vAlign w:val="center"/>
          </w:tcPr>
          <w:p w:rsidR="009B7955" w:rsidRPr="00904B15" w:rsidRDefault="009B7955" w:rsidP="00BF33AC">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9B7955" w:rsidRPr="00904B15" w:rsidRDefault="009B7955" w:rsidP="00BF33AC">
            <w:pPr>
              <w:pStyle w:val="100"/>
              <w:jc w:val="center"/>
              <w:rPr>
                <w:szCs w:val="20"/>
              </w:rPr>
            </w:pPr>
            <w:r w:rsidRPr="00904B15">
              <w:rPr>
                <w:szCs w:val="20"/>
              </w:rPr>
              <w:t>1000</w:t>
            </w:r>
          </w:p>
        </w:tc>
      </w:tr>
      <w:tr w:rsidR="009B7955" w:rsidRPr="00904B15" w:rsidTr="00C10BFB">
        <w:trPr>
          <w:cantSplit/>
          <w:trHeight w:val="5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vMerge/>
          </w:tcPr>
          <w:p w:rsidR="009B7955" w:rsidRPr="00904B15" w:rsidRDefault="009B7955" w:rsidP="00BF33AC">
            <w:pPr>
              <w:pStyle w:val="100"/>
              <w:rPr>
                <w:color w:val="333333"/>
                <w:szCs w:val="20"/>
              </w:rPr>
            </w:pPr>
          </w:p>
        </w:tc>
        <w:tc>
          <w:tcPr>
            <w:tcW w:w="4257" w:type="dxa"/>
            <w:vAlign w:val="center"/>
          </w:tcPr>
          <w:p w:rsidR="009B7955" w:rsidRPr="00904B15" w:rsidRDefault="009B7955" w:rsidP="00BF33AC">
            <w:pPr>
              <w:pStyle w:val="100"/>
              <w:rPr>
                <w:szCs w:val="20"/>
              </w:rPr>
            </w:pPr>
            <w:r w:rsidRPr="00904B15">
              <w:rPr>
                <w:szCs w:val="20"/>
              </w:rPr>
              <w:t>до автомобильных, железных дорог</w:t>
            </w:r>
          </w:p>
        </w:tc>
        <w:tc>
          <w:tcPr>
            <w:tcW w:w="1801" w:type="dxa"/>
            <w:vAlign w:val="center"/>
          </w:tcPr>
          <w:p w:rsidR="009B7955" w:rsidRPr="00904B15" w:rsidRDefault="009B7955" w:rsidP="00BF33AC">
            <w:pPr>
              <w:pStyle w:val="100"/>
              <w:jc w:val="center"/>
              <w:rPr>
                <w:szCs w:val="20"/>
              </w:rPr>
            </w:pPr>
            <w:r w:rsidRPr="00904B15">
              <w:rPr>
                <w:szCs w:val="20"/>
              </w:rPr>
              <w:t>300</w:t>
            </w:r>
          </w:p>
        </w:tc>
      </w:tr>
      <w:tr w:rsidR="009B7955" w:rsidRPr="00904B15" w:rsidTr="00C10BFB">
        <w:trPr>
          <w:cantSplit/>
          <w:trHeight w:val="5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vMerge/>
          </w:tcPr>
          <w:p w:rsidR="009B7955" w:rsidRPr="00904B15" w:rsidRDefault="009B7955" w:rsidP="00BF33AC">
            <w:pPr>
              <w:pStyle w:val="100"/>
              <w:rPr>
                <w:color w:val="333333"/>
                <w:szCs w:val="20"/>
              </w:rPr>
            </w:pPr>
          </w:p>
        </w:tc>
        <w:tc>
          <w:tcPr>
            <w:tcW w:w="4257" w:type="dxa"/>
            <w:vAlign w:val="center"/>
          </w:tcPr>
          <w:p w:rsidR="009B7955" w:rsidRPr="00904B15" w:rsidRDefault="009B7955" w:rsidP="00BF33AC">
            <w:pPr>
              <w:pStyle w:val="100"/>
              <w:rPr>
                <w:szCs w:val="20"/>
              </w:rPr>
            </w:pPr>
            <w:r w:rsidRPr="00904B15">
              <w:rPr>
                <w:szCs w:val="20"/>
              </w:rPr>
              <w:t>до скотопрогонов и пастбищ</w:t>
            </w:r>
          </w:p>
        </w:tc>
        <w:tc>
          <w:tcPr>
            <w:tcW w:w="1801" w:type="dxa"/>
            <w:vAlign w:val="center"/>
          </w:tcPr>
          <w:p w:rsidR="009B7955" w:rsidRPr="00904B15" w:rsidRDefault="009B7955" w:rsidP="00BF33AC">
            <w:pPr>
              <w:pStyle w:val="100"/>
              <w:jc w:val="center"/>
              <w:rPr>
                <w:szCs w:val="20"/>
              </w:rPr>
            </w:pPr>
            <w:r w:rsidRPr="00904B15">
              <w:rPr>
                <w:szCs w:val="20"/>
              </w:rPr>
              <w:t>200</w:t>
            </w:r>
          </w:p>
        </w:tc>
      </w:tr>
      <w:tr w:rsidR="00742D4C" w:rsidRPr="00904B15" w:rsidTr="00C10BFB">
        <w:trPr>
          <w:cantSplit/>
          <w:trHeight w:val="50"/>
          <w:jc w:val="center"/>
        </w:trPr>
        <w:tc>
          <w:tcPr>
            <w:tcW w:w="1729" w:type="dxa"/>
            <w:shd w:val="clear" w:color="auto" w:fill="F2F2F2" w:themeFill="background1" w:themeFillShade="F2"/>
          </w:tcPr>
          <w:p w:rsidR="00742D4C" w:rsidRPr="00904B15" w:rsidRDefault="00742D4C" w:rsidP="00BF33AC">
            <w:pPr>
              <w:pStyle w:val="100"/>
              <w:rPr>
                <w:szCs w:val="20"/>
              </w:rPr>
            </w:pPr>
            <w:r w:rsidRPr="00904B15">
              <w:rPr>
                <w:szCs w:val="20"/>
              </w:rPr>
              <w:t>Установки терм</w:t>
            </w:r>
            <w:r w:rsidRPr="00904B15">
              <w:rPr>
                <w:szCs w:val="20"/>
              </w:rPr>
              <w:t>и</w:t>
            </w:r>
            <w:r w:rsidRPr="00904B15">
              <w:rPr>
                <w:szCs w:val="20"/>
              </w:rPr>
              <w:t>ческой утилизации биологических отходов</w:t>
            </w:r>
          </w:p>
        </w:tc>
        <w:tc>
          <w:tcPr>
            <w:tcW w:w="1621" w:type="dxa"/>
          </w:tcPr>
          <w:p w:rsidR="00742D4C" w:rsidRPr="00904B15" w:rsidRDefault="00742D4C" w:rsidP="00BF33AC">
            <w:pPr>
              <w:pStyle w:val="100"/>
              <w:rPr>
                <w:color w:val="333333"/>
                <w:szCs w:val="20"/>
              </w:rPr>
            </w:pPr>
            <w:r w:rsidRPr="00904B15">
              <w:rPr>
                <w:color w:val="333333"/>
                <w:szCs w:val="20"/>
              </w:rPr>
              <w:t xml:space="preserve">Минимальные расстояния, </w:t>
            </w:r>
            <w:proofErr w:type="gramStart"/>
            <w:r w:rsidRPr="00904B15">
              <w:rPr>
                <w:color w:val="333333"/>
                <w:szCs w:val="20"/>
              </w:rPr>
              <w:t>м</w:t>
            </w:r>
            <w:proofErr w:type="gramEnd"/>
          </w:p>
        </w:tc>
        <w:tc>
          <w:tcPr>
            <w:tcW w:w="4257" w:type="dxa"/>
            <w:vAlign w:val="center"/>
          </w:tcPr>
          <w:p w:rsidR="00742D4C" w:rsidRPr="00904B15" w:rsidRDefault="00742D4C" w:rsidP="00BF33AC">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742D4C" w:rsidRPr="00904B15" w:rsidRDefault="00742D4C" w:rsidP="00BF33AC">
            <w:pPr>
              <w:pStyle w:val="100"/>
              <w:jc w:val="center"/>
              <w:rPr>
                <w:szCs w:val="20"/>
              </w:rPr>
            </w:pPr>
            <w:r w:rsidRPr="00904B15">
              <w:rPr>
                <w:szCs w:val="20"/>
              </w:rPr>
              <w:t>1000</w:t>
            </w:r>
          </w:p>
        </w:tc>
      </w:tr>
      <w:tr w:rsidR="00742D4C" w:rsidRPr="00904B15" w:rsidTr="00C10BFB">
        <w:trPr>
          <w:cantSplit/>
          <w:trHeight w:val="780"/>
          <w:jc w:val="center"/>
        </w:trPr>
        <w:tc>
          <w:tcPr>
            <w:tcW w:w="9408" w:type="dxa"/>
            <w:gridSpan w:val="4"/>
            <w:shd w:val="clear" w:color="auto" w:fill="F2F2F2" w:themeFill="background1" w:themeFillShade="F2"/>
          </w:tcPr>
          <w:p w:rsidR="00742D4C" w:rsidRPr="00904B15" w:rsidRDefault="00742D4C" w:rsidP="00BF33AC">
            <w:pPr>
              <w:pStyle w:val="Default"/>
              <w:rPr>
                <w:b/>
                <w:sz w:val="20"/>
                <w:szCs w:val="20"/>
              </w:rPr>
            </w:pPr>
            <w:r w:rsidRPr="00904B15">
              <w:rPr>
                <w:b/>
                <w:sz w:val="20"/>
                <w:szCs w:val="20"/>
              </w:rPr>
              <w:lastRenderedPageBreak/>
              <w:t xml:space="preserve">Примечания: </w:t>
            </w:r>
          </w:p>
          <w:p w:rsidR="00742D4C" w:rsidRPr="00904B15" w:rsidRDefault="00742D4C" w:rsidP="00BF33AC">
            <w:pPr>
              <w:pStyle w:val="Default"/>
              <w:rPr>
                <w:sz w:val="20"/>
                <w:szCs w:val="20"/>
              </w:rPr>
            </w:pPr>
            <w:r w:rsidRPr="00904B15">
              <w:rPr>
                <w:sz w:val="20"/>
                <w:szCs w:val="20"/>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742D4C" w:rsidRPr="00904B15" w:rsidRDefault="00742D4C" w:rsidP="00BF33AC">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742D4C" w:rsidRPr="00904B15" w:rsidRDefault="00742D4C" w:rsidP="00BF33AC">
            <w:pPr>
              <w:pStyle w:val="Default"/>
              <w:rPr>
                <w:sz w:val="20"/>
                <w:szCs w:val="20"/>
              </w:rPr>
            </w:pPr>
            <w:r w:rsidRPr="00904B15">
              <w:rPr>
                <w:sz w:val="20"/>
                <w:szCs w:val="20"/>
              </w:rPr>
              <w:t xml:space="preserve">3. В соответствии с требованиями СанПиН 42-128-4690-88. </w:t>
            </w:r>
          </w:p>
        </w:tc>
      </w:tr>
    </w:tbl>
    <w:p w:rsidR="00ED3904" w:rsidRDefault="00ED3904" w:rsidP="00ED3904">
      <w:pPr>
        <w:pStyle w:val="20"/>
      </w:pPr>
      <w:bookmarkStart w:id="298" w:name="OLE_LINK320"/>
      <w:bookmarkStart w:id="299" w:name="_Toc488148033"/>
      <w:r>
        <w:t>2.7</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области жилищного строительства</w:t>
      </w:r>
      <w:bookmarkEnd w:id="299"/>
    </w:p>
    <w:bookmarkEnd w:id="298"/>
    <w:p w:rsidR="00ED3904" w:rsidRPr="00693334" w:rsidRDefault="00ED3904" w:rsidP="00ED3904">
      <w:pPr>
        <w:jc w:val="right"/>
        <w:rPr>
          <w:b/>
          <w:i/>
        </w:rPr>
      </w:pPr>
      <w:r w:rsidRPr="00693334">
        <w:rPr>
          <w:b/>
          <w:i/>
        </w:rPr>
        <w:t xml:space="preserve">Таблица </w:t>
      </w:r>
      <w:r>
        <w:rPr>
          <w:b/>
          <w:i/>
        </w:rPr>
        <w:t>2.8</w:t>
      </w:r>
    </w:p>
    <w:p w:rsidR="00ED3904" w:rsidRPr="00693334" w:rsidRDefault="00ED3904" w:rsidP="00942BFA">
      <w:pPr>
        <w:suppressAutoHyphens/>
        <w:spacing w:after="120"/>
        <w:ind w:firstLine="0"/>
        <w:jc w:val="center"/>
        <w:rPr>
          <w:b/>
          <w:i/>
        </w:rPr>
      </w:pPr>
      <w:r w:rsidRPr="00693334">
        <w:rPr>
          <w:b/>
          <w:i/>
        </w:rPr>
        <w:t>Объекты местного значения</w:t>
      </w:r>
      <w:r>
        <w:rPr>
          <w:b/>
          <w:i/>
        </w:rPr>
        <w:t xml:space="preserve"> муниципального</w:t>
      </w:r>
      <w:r w:rsidRPr="00693334">
        <w:rPr>
          <w:b/>
          <w:i/>
        </w:rPr>
        <w:t xml:space="preserve"> </w:t>
      </w:r>
      <w:r w:rsidRPr="00EF547F">
        <w:rPr>
          <w:b/>
          <w:i/>
        </w:rPr>
        <w:t xml:space="preserve">района </w:t>
      </w:r>
      <w:r w:rsidRPr="00693334">
        <w:rPr>
          <w:b/>
          <w:i/>
        </w:rPr>
        <w:t xml:space="preserve">в области жилищного строительства </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1205"/>
        <w:gridCol w:w="1059"/>
        <w:gridCol w:w="1793"/>
      </w:tblGrid>
      <w:tr w:rsidR="00ED3904" w:rsidRPr="001A4258" w:rsidTr="000056D6">
        <w:trPr>
          <w:trHeight w:val="202"/>
          <w:jc w:val="center"/>
        </w:trPr>
        <w:tc>
          <w:tcPr>
            <w:tcW w:w="1182" w:type="dxa"/>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ED3904" w:rsidRPr="001A4258" w:rsidRDefault="00ED3904" w:rsidP="00BF33AC">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3"/>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Значение расчетного показателя</w:t>
            </w:r>
          </w:p>
        </w:tc>
      </w:tr>
      <w:tr w:rsidR="000C16B9" w:rsidRPr="001A4258" w:rsidTr="000056D6">
        <w:trPr>
          <w:trHeight w:val="40"/>
          <w:jc w:val="center"/>
        </w:trPr>
        <w:tc>
          <w:tcPr>
            <w:tcW w:w="1182" w:type="dxa"/>
            <w:vMerge w:val="restart"/>
            <w:shd w:val="clear" w:color="auto" w:fill="F2F2F2" w:themeFill="background1" w:themeFillShade="F2"/>
          </w:tcPr>
          <w:p w:rsidR="000C16B9" w:rsidRPr="001A4258" w:rsidRDefault="000C16B9" w:rsidP="00BF33AC">
            <w:pPr>
              <w:pStyle w:val="Default"/>
              <w:rPr>
                <w:sz w:val="20"/>
                <w:szCs w:val="20"/>
              </w:rPr>
            </w:pPr>
            <w:r w:rsidRPr="001A4258">
              <w:rPr>
                <w:sz w:val="20"/>
                <w:szCs w:val="20"/>
              </w:rPr>
              <w:t xml:space="preserve">Жилые помещения </w:t>
            </w:r>
          </w:p>
        </w:tc>
        <w:tc>
          <w:tcPr>
            <w:tcW w:w="1985" w:type="dxa"/>
            <w:vMerge w:val="restart"/>
          </w:tcPr>
          <w:p w:rsidR="000C16B9" w:rsidRPr="001A4258" w:rsidRDefault="000C16B9"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vMerge w:val="restart"/>
          </w:tcPr>
          <w:p w:rsidR="000C16B9" w:rsidRPr="001A4258" w:rsidRDefault="000C16B9" w:rsidP="00BF33AC">
            <w:pPr>
              <w:pStyle w:val="Default"/>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2264" w:type="dxa"/>
            <w:gridSpan w:val="2"/>
          </w:tcPr>
          <w:p w:rsidR="000C16B9" w:rsidRPr="001A4258" w:rsidRDefault="000C16B9" w:rsidP="000C16B9">
            <w:pPr>
              <w:pStyle w:val="Default"/>
              <w:jc w:val="center"/>
              <w:rPr>
                <w:sz w:val="20"/>
                <w:szCs w:val="20"/>
              </w:rPr>
            </w:pPr>
            <w:r>
              <w:rPr>
                <w:sz w:val="20"/>
                <w:szCs w:val="20"/>
              </w:rPr>
              <w:t>для городских посел</w:t>
            </w:r>
            <w:r>
              <w:rPr>
                <w:sz w:val="20"/>
                <w:szCs w:val="20"/>
              </w:rPr>
              <w:t>е</w:t>
            </w:r>
            <w:r>
              <w:rPr>
                <w:sz w:val="20"/>
                <w:szCs w:val="20"/>
              </w:rPr>
              <w:t>ний</w:t>
            </w:r>
          </w:p>
        </w:tc>
        <w:tc>
          <w:tcPr>
            <w:tcW w:w="1793" w:type="dxa"/>
          </w:tcPr>
          <w:p w:rsidR="000C16B9" w:rsidRPr="001A4258" w:rsidRDefault="000C16B9" w:rsidP="00BF33AC">
            <w:pPr>
              <w:pStyle w:val="Default"/>
              <w:jc w:val="center"/>
              <w:rPr>
                <w:sz w:val="20"/>
                <w:szCs w:val="20"/>
              </w:rPr>
            </w:pPr>
            <w:r>
              <w:rPr>
                <w:sz w:val="20"/>
                <w:szCs w:val="20"/>
              </w:rPr>
              <w:t>30</w:t>
            </w:r>
          </w:p>
        </w:tc>
      </w:tr>
      <w:tr w:rsidR="000C16B9" w:rsidRPr="001A4258" w:rsidTr="000056D6">
        <w:trPr>
          <w:trHeight w:val="49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gridSpan w:val="2"/>
          </w:tcPr>
          <w:p w:rsidR="000C16B9" w:rsidRPr="001A4258" w:rsidRDefault="000C16B9" w:rsidP="00BF33AC">
            <w:pPr>
              <w:pStyle w:val="Default"/>
              <w:jc w:val="center"/>
              <w:rPr>
                <w:sz w:val="20"/>
                <w:szCs w:val="20"/>
              </w:rPr>
            </w:pPr>
            <w:r>
              <w:rPr>
                <w:sz w:val="20"/>
                <w:szCs w:val="20"/>
              </w:rPr>
              <w:t>для сельских поселений</w:t>
            </w:r>
          </w:p>
        </w:tc>
        <w:tc>
          <w:tcPr>
            <w:tcW w:w="1793" w:type="dxa"/>
          </w:tcPr>
          <w:p w:rsidR="000C16B9" w:rsidRPr="001A4258" w:rsidRDefault="000C16B9" w:rsidP="00BF33AC">
            <w:pPr>
              <w:pStyle w:val="Default"/>
              <w:jc w:val="center"/>
              <w:rPr>
                <w:sz w:val="20"/>
                <w:szCs w:val="20"/>
              </w:rPr>
            </w:pPr>
            <w:r>
              <w:rPr>
                <w:sz w:val="20"/>
                <w:szCs w:val="20"/>
              </w:rPr>
              <w:t>40</w:t>
            </w:r>
          </w:p>
        </w:tc>
      </w:tr>
      <w:tr w:rsidR="000C16B9" w:rsidRPr="001A4258" w:rsidTr="000056D6">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val="restart"/>
          </w:tcPr>
          <w:p w:rsidR="000C16B9" w:rsidRPr="001A4258" w:rsidRDefault="000C16B9" w:rsidP="00BF33AC">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proofErr w:type="gramStart"/>
            <w:r w:rsidRPr="001A4258">
              <w:rPr>
                <w:sz w:val="20"/>
                <w:szCs w:val="20"/>
                <w:vertAlign w:val="superscript"/>
              </w:rPr>
              <w:t>2</w:t>
            </w:r>
            <w:proofErr w:type="gramEnd"/>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2264" w:type="dxa"/>
            <w:gridSpan w:val="2"/>
          </w:tcPr>
          <w:p w:rsidR="000C16B9" w:rsidRPr="001A4258" w:rsidRDefault="000C16B9" w:rsidP="00BF33AC">
            <w:pPr>
              <w:pStyle w:val="Default"/>
              <w:jc w:val="center"/>
              <w:rPr>
                <w:sz w:val="20"/>
                <w:szCs w:val="20"/>
              </w:rPr>
            </w:pPr>
            <w:r w:rsidRPr="001A4258">
              <w:rPr>
                <w:sz w:val="20"/>
                <w:szCs w:val="20"/>
              </w:rPr>
              <w:t>тип жилой застройки по уровню комфортности</w:t>
            </w:r>
          </w:p>
        </w:tc>
        <w:tc>
          <w:tcPr>
            <w:tcW w:w="1793" w:type="dxa"/>
          </w:tcPr>
          <w:p w:rsidR="000C16B9" w:rsidRPr="001A4258" w:rsidRDefault="000C16B9" w:rsidP="00BF33AC">
            <w:pPr>
              <w:pStyle w:val="Default"/>
              <w:jc w:val="center"/>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/чел.</w:t>
            </w:r>
          </w:p>
        </w:tc>
      </w:tr>
      <w:tr w:rsidR="000C16B9" w:rsidRPr="001A4258" w:rsidTr="000056D6">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gridSpan w:val="2"/>
          </w:tcPr>
          <w:p w:rsidR="000C16B9" w:rsidRPr="001A4258" w:rsidRDefault="000C16B9" w:rsidP="00BF33AC">
            <w:pPr>
              <w:pStyle w:val="Default"/>
              <w:jc w:val="center"/>
              <w:rPr>
                <w:sz w:val="20"/>
                <w:szCs w:val="20"/>
              </w:rPr>
            </w:pPr>
            <w:r w:rsidRPr="001A4258">
              <w:rPr>
                <w:sz w:val="20"/>
                <w:szCs w:val="20"/>
              </w:rPr>
              <w:t>социальный</w:t>
            </w:r>
          </w:p>
        </w:tc>
        <w:tc>
          <w:tcPr>
            <w:tcW w:w="1793" w:type="dxa"/>
          </w:tcPr>
          <w:p w:rsidR="000C16B9" w:rsidRPr="001A4258" w:rsidRDefault="000C16B9" w:rsidP="00BF33AC">
            <w:pPr>
              <w:pStyle w:val="Default"/>
              <w:jc w:val="center"/>
              <w:rPr>
                <w:sz w:val="20"/>
                <w:szCs w:val="20"/>
              </w:rPr>
            </w:pPr>
            <w:r w:rsidRPr="001A4258">
              <w:rPr>
                <w:sz w:val="20"/>
                <w:szCs w:val="20"/>
              </w:rPr>
              <w:t>20</w:t>
            </w:r>
          </w:p>
        </w:tc>
      </w:tr>
      <w:tr w:rsidR="000C16B9" w:rsidRPr="001A4258" w:rsidTr="000056D6">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gridSpan w:val="2"/>
          </w:tcPr>
          <w:p w:rsidR="000C16B9" w:rsidRPr="001A4258" w:rsidRDefault="000C16B9" w:rsidP="00BF33AC">
            <w:pPr>
              <w:pStyle w:val="Default"/>
              <w:jc w:val="center"/>
              <w:rPr>
                <w:sz w:val="20"/>
                <w:szCs w:val="20"/>
              </w:rPr>
            </w:pPr>
            <w:r w:rsidRPr="001A4258">
              <w:rPr>
                <w:sz w:val="20"/>
                <w:szCs w:val="20"/>
              </w:rPr>
              <w:t>массовый</w:t>
            </w:r>
          </w:p>
        </w:tc>
        <w:tc>
          <w:tcPr>
            <w:tcW w:w="1793" w:type="dxa"/>
          </w:tcPr>
          <w:p w:rsidR="000C16B9" w:rsidRPr="001A4258" w:rsidRDefault="000C16B9" w:rsidP="00BF33AC">
            <w:pPr>
              <w:pStyle w:val="Default"/>
              <w:jc w:val="center"/>
              <w:rPr>
                <w:sz w:val="20"/>
                <w:szCs w:val="20"/>
              </w:rPr>
            </w:pPr>
            <w:r w:rsidRPr="001A4258">
              <w:rPr>
                <w:sz w:val="20"/>
                <w:szCs w:val="20"/>
              </w:rPr>
              <w:t>30</w:t>
            </w:r>
          </w:p>
        </w:tc>
      </w:tr>
      <w:tr w:rsidR="000C16B9" w:rsidRPr="001A4258" w:rsidTr="000056D6">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gridSpan w:val="2"/>
          </w:tcPr>
          <w:p w:rsidR="000C16B9" w:rsidRPr="001A4258" w:rsidRDefault="000C16B9" w:rsidP="00BF33AC">
            <w:pPr>
              <w:pStyle w:val="Default"/>
              <w:jc w:val="center"/>
              <w:rPr>
                <w:sz w:val="20"/>
                <w:szCs w:val="20"/>
              </w:rPr>
            </w:pPr>
            <w:r w:rsidRPr="001A4258">
              <w:rPr>
                <w:sz w:val="20"/>
                <w:szCs w:val="20"/>
              </w:rPr>
              <w:t>престижный</w:t>
            </w:r>
          </w:p>
        </w:tc>
        <w:tc>
          <w:tcPr>
            <w:tcW w:w="1793" w:type="dxa"/>
          </w:tcPr>
          <w:p w:rsidR="000C16B9" w:rsidRPr="001A4258" w:rsidRDefault="000C16B9" w:rsidP="00BF33AC">
            <w:pPr>
              <w:pStyle w:val="Default"/>
              <w:jc w:val="center"/>
              <w:rPr>
                <w:sz w:val="20"/>
                <w:szCs w:val="20"/>
              </w:rPr>
            </w:pPr>
            <w:r w:rsidRPr="001A4258">
              <w:rPr>
                <w:sz w:val="20"/>
                <w:szCs w:val="20"/>
              </w:rPr>
              <w:t>40</w:t>
            </w:r>
          </w:p>
        </w:tc>
      </w:tr>
      <w:tr w:rsidR="000C16B9" w:rsidRPr="001A4258" w:rsidTr="000056D6">
        <w:trPr>
          <w:trHeight w:val="32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tcPr>
          <w:p w:rsidR="000C16B9" w:rsidRPr="001A4258" w:rsidRDefault="000C16B9"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4"/>
          </w:tcPr>
          <w:p w:rsidR="000C16B9" w:rsidRPr="001A4258" w:rsidRDefault="000C16B9" w:rsidP="00BF33AC">
            <w:pPr>
              <w:pStyle w:val="Default"/>
              <w:rPr>
                <w:sz w:val="20"/>
                <w:szCs w:val="20"/>
              </w:rPr>
            </w:pPr>
            <w:r w:rsidRPr="001A4258">
              <w:rPr>
                <w:sz w:val="20"/>
                <w:szCs w:val="20"/>
              </w:rPr>
              <w:t>не нормируется</w:t>
            </w:r>
          </w:p>
        </w:tc>
      </w:tr>
      <w:tr w:rsidR="000C16B9" w:rsidRPr="001A4258" w:rsidTr="000056D6">
        <w:trPr>
          <w:trHeight w:val="320"/>
          <w:jc w:val="center"/>
        </w:trPr>
        <w:tc>
          <w:tcPr>
            <w:tcW w:w="1182" w:type="dxa"/>
            <w:vMerge w:val="restart"/>
            <w:shd w:val="clear" w:color="auto" w:fill="F2F2F2" w:themeFill="background1" w:themeFillShade="F2"/>
          </w:tcPr>
          <w:p w:rsidR="000C16B9" w:rsidRPr="001A4258" w:rsidRDefault="000C16B9" w:rsidP="00BF33AC">
            <w:pPr>
              <w:pStyle w:val="Default"/>
              <w:rPr>
                <w:sz w:val="20"/>
                <w:szCs w:val="20"/>
              </w:rPr>
            </w:pPr>
            <w:r w:rsidRPr="001A4258">
              <w:rPr>
                <w:sz w:val="20"/>
                <w:szCs w:val="20"/>
              </w:rPr>
              <w:t>Жилой квартал</w:t>
            </w:r>
          </w:p>
        </w:tc>
        <w:tc>
          <w:tcPr>
            <w:tcW w:w="1985" w:type="dxa"/>
            <w:vMerge w:val="restart"/>
          </w:tcPr>
          <w:p w:rsidR="000C16B9" w:rsidRPr="001A4258" w:rsidRDefault="000C16B9"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vMerge w:val="restart"/>
          </w:tcPr>
          <w:p w:rsidR="000C16B9" w:rsidRPr="001A4258" w:rsidRDefault="000C16B9" w:rsidP="00BF33AC">
            <w:pPr>
              <w:pStyle w:val="Default"/>
              <w:rPr>
                <w:sz w:val="20"/>
                <w:szCs w:val="20"/>
              </w:rPr>
            </w:pPr>
            <w:r>
              <w:rPr>
                <w:sz w:val="20"/>
                <w:szCs w:val="20"/>
              </w:rPr>
              <w:t xml:space="preserve">Общий размер жилых зон, </w:t>
            </w:r>
            <w:proofErr w:type="gramStart"/>
            <w:r>
              <w:rPr>
                <w:sz w:val="20"/>
                <w:szCs w:val="20"/>
              </w:rPr>
              <w:t>га</w:t>
            </w:r>
            <w:proofErr w:type="gramEnd"/>
          </w:p>
        </w:tc>
        <w:tc>
          <w:tcPr>
            <w:tcW w:w="1205" w:type="dxa"/>
            <w:vMerge w:val="restart"/>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городское поселение</w:t>
            </w:r>
          </w:p>
        </w:tc>
        <w:tc>
          <w:tcPr>
            <w:tcW w:w="1059" w:type="dxa"/>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застройка до 3 эт</w:t>
            </w:r>
            <w:r>
              <w:rPr>
                <w:rFonts w:eastAsia="Times New Roman"/>
                <w:sz w:val="20"/>
                <w:szCs w:val="20"/>
              </w:rPr>
              <w:t>а</w:t>
            </w:r>
            <w:r>
              <w:rPr>
                <w:rFonts w:eastAsia="Times New Roman"/>
                <w:sz w:val="20"/>
                <w:szCs w:val="20"/>
              </w:rPr>
              <w:t>жей</w:t>
            </w:r>
          </w:p>
        </w:tc>
        <w:tc>
          <w:tcPr>
            <w:tcW w:w="1793" w:type="dxa"/>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 xml:space="preserve">10 </w:t>
            </w:r>
            <w:r w:rsidRPr="00646468">
              <w:rPr>
                <w:rFonts w:eastAsia="Times New Roman"/>
                <w:sz w:val="20"/>
                <w:szCs w:val="20"/>
              </w:rPr>
              <w:t>га для застро</w:t>
            </w:r>
            <w:r w:rsidRPr="00646468">
              <w:rPr>
                <w:rFonts w:eastAsia="Times New Roman"/>
                <w:sz w:val="20"/>
                <w:szCs w:val="20"/>
              </w:rPr>
              <w:t>й</w:t>
            </w:r>
            <w:r w:rsidRPr="00646468">
              <w:rPr>
                <w:rFonts w:eastAsia="Times New Roman"/>
                <w:sz w:val="20"/>
                <w:szCs w:val="20"/>
              </w:rPr>
              <w:t>ки без земельных участков и 20 га – для застройки с участком</w:t>
            </w:r>
          </w:p>
        </w:tc>
      </w:tr>
      <w:tr w:rsidR="000C16B9" w:rsidRPr="001A4258" w:rsidTr="000056D6">
        <w:trPr>
          <w:trHeight w:val="32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1205" w:type="dxa"/>
            <w:vMerge/>
          </w:tcPr>
          <w:p w:rsidR="000C16B9" w:rsidRPr="001A4258" w:rsidRDefault="000C16B9" w:rsidP="00BF33AC">
            <w:pPr>
              <w:widowControl w:val="0"/>
              <w:autoSpaceDE w:val="0"/>
              <w:autoSpaceDN w:val="0"/>
              <w:adjustRightInd w:val="0"/>
              <w:ind w:firstLine="0"/>
              <w:jc w:val="center"/>
              <w:rPr>
                <w:rFonts w:eastAsia="Times New Roman"/>
                <w:sz w:val="20"/>
                <w:szCs w:val="20"/>
              </w:rPr>
            </w:pPr>
          </w:p>
        </w:tc>
        <w:tc>
          <w:tcPr>
            <w:tcW w:w="1059" w:type="dxa"/>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 xml:space="preserve">застройка </w:t>
            </w:r>
            <w:r w:rsidRPr="00646468">
              <w:rPr>
                <w:rFonts w:eastAsia="Times New Roman"/>
                <w:sz w:val="20"/>
                <w:szCs w:val="20"/>
              </w:rPr>
              <w:t>от 4 до 8 этажей</w:t>
            </w:r>
          </w:p>
        </w:tc>
        <w:tc>
          <w:tcPr>
            <w:tcW w:w="1793" w:type="dxa"/>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8 га</w:t>
            </w:r>
          </w:p>
        </w:tc>
      </w:tr>
      <w:tr w:rsidR="000C16B9" w:rsidRPr="001A4258" w:rsidTr="000056D6">
        <w:trPr>
          <w:trHeight w:val="4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gridSpan w:val="2"/>
          </w:tcPr>
          <w:p w:rsidR="000C16B9" w:rsidRPr="001A4258" w:rsidRDefault="000C16B9" w:rsidP="00BF33AC">
            <w:pPr>
              <w:widowControl w:val="0"/>
              <w:autoSpaceDE w:val="0"/>
              <w:autoSpaceDN w:val="0"/>
              <w:adjustRightInd w:val="0"/>
              <w:ind w:firstLine="0"/>
              <w:jc w:val="center"/>
              <w:rPr>
                <w:rFonts w:eastAsia="Times New Roman"/>
                <w:sz w:val="20"/>
                <w:szCs w:val="20"/>
              </w:rPr>
            </w:pPr>
            <w:r>
              <w:rPr>
                <w:rFonts w:eastAsia="Times New Roman"/>
                <w:sz w:val="20"/>
                <w:szCs w:val="20"/>
              </w:rPr>
              <w:t>сельские поселения</w:t>
            </w:r>
          </w:p>
        </w:tc>
        <w:tc>
          <w:tcPr>
            <w:tcW w:w="1793" w:type="dxa"/>
          </w:tcPr>
          <w:p w:rsidR="000C16B9" w:rsidRPr="001A4258" w:rsidRDefault="000C16B9" w:rsidP="00BF33AC">
            <w:pPr>
              <w:widowControl w:val="0"/>
              <w:autoSpaceDE w:val="0"/>
              <w:autoSpaceDN w:val="0"/>
              <w:adjustRightInd w:val="0"/>
              <w:ind w:firstLine="0"/>
              <w:jc w:val="center"/>
              <w:rPr>
                <w:rFonts w:eastAsia="Times New Roman"/>
                <w:sz w:val="20"/>
                <w:szCs w:val="20"/>
              </w:rPr>
            </w:pPr>
            <w:r w:rsidRPr="00646468">
              <w:rPr>
                <w:rFonts w:eastAsia="Times New Roman"/>
                <w:sz w:val="20"/>
                <w:szCs w:val="20"/>
              </w:rPr>
              <w:t>40 га</w:t>
            </w:r>
          </w:p>
        </w:tc>
      </w:tr>
      <w:tr w:rsidR="000056D6" w:rsidRPr="001A4258" w:rsidTr="000056D6">
        <w:trPr>
          <w:trHeight w:val="40"/>
          <w:jc w:val="center"/>
        </w:trPr>
        <w:tc>
          <w:tcPr>
            <w:tcW w:w="1182" w:type="dxa"/>
            <w:vMerge/>
            <w:shd w:val="clear" w:color="auto" w:fill="F2F2F2" w:themeFill="background1" w:themeFillShade="F2"/>
          </w:tcPr>
          <w:p w:rsidR="000056D6" w:rsidRPr="001A4258" w:rsidRDefault="000056D6" w:rsidP="00BF33AC">
            <w:pPr>
              <w:pStyle w:val="Default"/>
              <w:rPr>
                <w:sz w:val="20"/>
                <w:szCs w:val="20"/>
              </w:rPr>
            </w:pPr>
          </w:p>
        </w:tc>
        <w:tc>
          <w:tcPr>
            <w:tcW w:w="1985" w:type="dxa"/>
            <w:vMerge/>
          </w:tcPr>
          <w:p w:rsidR="000056D6" w:rsidRPr="001A4258" w:rsidRDefault="000056D6" w:rsidP="00BF33AC">
            <w:pPr>
              <w:pStyle w:val="Default"/>
              <w:rPr>
                <w:sz w:val="20"/>
                <w:szCs w:val="20"/>
              </w:rPr>
            </w:pPr>
          </w:p>
        </w:tc>
        <w:tc>
          <w:tcPr>
            <w:tcW w:w="2074" w:type="dxa"/>
            <w:vMerge w:val="restart"/>
          </w:tcPr>
          <w:p w:rsidR="000056D6" w:rsidRPr="001A4258" w:rsidRDefault="000056D6" w:rsidP="00BF33AC">
            <w:pPr>
              <w:pStyle w:val="Default"/>
              <w:rPr>
                <w:sz w:val="20"/>
                <w:szCs w:val="20"/>
              </w:rPr>
            </w:pPr>
            <w:r w:rsidRPr="001A4258">
              <w:rPr>
                <w:sz w:val="20"/>
                <w:szCs w:val="20"/>
              </w:rPr>
              <w:t>Плотность населения в границах квартала, чел./</w:t>
            </w:r>
            <w:proofErr w:type="gramStart"/>
            <w:r w:rsidRPr="001A4258">
              <w:rPr>
                <w:sz w:val="20"/>
                <w:szCs w:val="20"/>
              </w:rPr>
              <w:t>га</w:t>
            </w:r>
            <w:proofErr w:type="gramEnd"/>
            <w:r w:rsidRPr="00067295">
              <w:rPr>
                <w:sz w:val="20"/>
                <w:szCs w:val="20"/>
              </w:rPr>
              <w:t xml:space="preserve"> </w:t>
            </w:r>
            <w:r w:rsidRPr="00067295">
              <w:rPr>
                <w:rFonts w:eastAsia="Times New Roman"/>
                <w:sz w:val="20"/>
                <w:szCs w:val="20"/>
              </w:rPr>
              <w:t>[1]</w:t>
            </w:r>
          </w:p>
        </w:tc>
        <w:tc>
          <w:tcPr>
            <w:tcW w:w="2264" w:type="dxa"/>
            <w:gridSpan w:val="2"/>
          </w:tcPr>
          <w:p w:rsidR="000056D6" w:rsidRPr="001A4258" w:rsidRDefault="000056D6" w:rsidP="002E596A">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тип жилой застройки</w:t>
            </w:r>
          </w:p>
        </w:tc>
        <w:tc>
          <w:tcPr>
            <w:tcW w:w="1793" w:type="dxa"/>
          </w:tcPr>
          <w:p w:rsidR="000056D6" w:rsidRPr="00067295" w:rsidRDefault="000056D6" w:rsidP="002E596A">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расчетная пло</w:t>
            </w:r>
            <w:r w:rsidRPr="001A4258">
              <w:rPr>
                <w:rFonts w:eastAsia="Times New Roman"/>
                <w:sz w:val="20"/>
                <w:szCs w:val="20"/>
              </w:rPr>
              <w:t>т</w:t>
            </w:r>
            <w:r w:rsidRPr="001A4258">
              <w:rPr>
                <w:rFonts w:eastAsia="Times New Roman"/>
                <w:sz w:val="20"/>
                <w:szCs w:val="20"/>
              </w:rPr>
              <w:t>ность населения, чел./</w:t>
            </w:r>
            <w:proofErr w:type="gramStart"/>
            <w:r w:rsidRPr="001A4258">
              <w:rPr>
                <w:rFonts w:eastAsia="Times New Roman"/>
                <w:sz w:val="20"/>
                <w:szCs w:val="20"/>
              </w:rPr>
              <w:t>га</w:t>
            </w:r>
            <w:proofErr w:type="gramEnd"/>
            <w:r>
              <w:rPr>
                <w:rFonts w:eastAsia="Times New Roman"/>
                <w:sz w:val="20"/>
                <w:szCs w:val="20"/>
              </w:rPr>
              <w:t xml:space="preserve"> </w:t>
            </w:r>
          </w:p>
        </w:tc>
      </w:tr>
      <w:tr w:rsidR="000056D6" w:rsidRPr="001A4258" w:rsidTr="000056D6">
        <w:trPr>
          <w:trHeight w:val="40"/>
          <w:jc w:val="center"/>
        </w:trPr>
        <w:tc>
          <w:tcPr>
            <w:tcW w:w="1182" w:type="dxa"/>
            <w:vMerge/>
            <w:shd w:val="clear" w:color="auto" w:fill="F2F2F2" w:themeFill="background1" w:themeFillShade="F2"/>
          </w:tcPr>
          <w:p w:rsidR="000056D6" w:rsidRPr="001A4258" w:rsidRDefault="000056D6" w:rsidP="00BF33AC">
            <w:pPr>
              <w:pStyle w:val="Default"/>
              <w:rPr>
                <w:sz w:val="20"/>
                <w:szCs w:val="20"/>
              </w:rPr>
            </w:pPr>
          </w:p>
        </w:tc>
        <w:tc>
          <w:tcPr>
            <w:tcW w:w="1985" w:type="dxa"/>
            <w:vMerge/>
          </w:tcPr>
          <w:p w:rsidR="000056D6" w:rsidRPr="001A4258" w:rsidRDefault="000056D6" w:rsidP="00BF33AC">
            <w:pPr>
              <w:pStyle w:val="Default"/>
              <w:rPr>
                <w:sz w:val="20"/>
                <w:szCs w:val="20"/>
              </w:rPr>
            </w:pPr>
          </w:p>
        </w:tc>
        <w:tc>
          <w:tcPr>
            <w:tcW w:w="2074" w:type="dxa"/>
            <w:vMerge/>
          </w:tcPr>
          <w:p w:rsidR="000056D6" w:rsidRPr="001A4258" w:rsidRDefault="000056D6" w:rsidP="00BF33AC">
            <w:pPr>
              <w:pStyle w:val="Default"/>
              <w:rPr>
                <w:sz w:val="20"/>
                <w:szCs w:val="20"/>
              </w:rPr>
            </w:pPr>
          </w:p>
        </w:tc>
        <w:tc>
          <w:tcPr>
            <w:tcW w:w="2264" w:type="dxa"/>
            <w:gridSpan w:val="2"/>
          </w:tcPr>
          <w:p w:rsidR="000056D6" w:rsidRPr="001A4258" w:rsidRDefault="000056D6" w:rsidP="002E596A">
            <w:pPr>
              <w:pStyle w:val="aff6"/>
              <w:ind w:firstLine="0"/>
              <w:jc w:val="center"/>
              <w:rPr>
                <w:sz w:val="20"/>
                <w:szCs w:val="20"/>
                <w:lang w:val="ru-RU"/>
              </w:rPr>
            </w:pPr>
            <w:r w:rsidRPr="001A4258">
              <w:rPr>
                <w:sz w:val="20"/>
                <w:szCs w:val="20"/>
                <w:lang w:val="ru-RU"/>
              </w:rPr>
              <w:t>малоэтажная застройка</w:t>
            </w:r>
          </w:p>
        </w:tc>
        <w:tc>
          <w:tcPr>
            <w:tcW w:w="1793" w:type="dxa"/>
          </w:tcPr>
          <w:p w:rsidR="000056D6" w:rsidRPr="001A4258" w:rsidRDefault="000056D6" w:rsidP="002E596A">
            <w:pPr>
              <w:pStyle w:val="aff6"/>
              <w:ind w:firstLine="0"/>
              <w:jc w:val="center"/>
              <w:rPr>
                <w:sz w:val="20"/>
                <w:szCs w:val="20"/>
                <w:lang w:val="ru-RU"/>
              </w:rPr>
            </w:pPr>
            <w:r>
              <w:rPr>
                <w:sz w:val="20"/>
                <w:szCs w:val="20"/>
                <w:lang w:val="ru-RU"/>
              </w:rPr>
              <w:t>200</w:t>
            </w:r>
          </w:p>
        </w:tc>
      </w:tr>
      <w:tr w:rsidR="000056D6" w:rsidRPr="001A4258" w:rsidTr="000056D6">
        <w:trPr>
          <w:trHeight w:val="40"/>
          <w:jc w:val="center"/>
        </w:trPr>
        <w:tc>
          <w:tcPr>
            <w:tcW w:w="1182" w:type="dxa"/>
            <w:vMerge/>
            <w:shd w:val="clear" w:color="auto" w:fill="F2F2F2" w:themeFill="background1" w:themeFillShade="F2"/>
          </w:tcPr>
          <w:p w:rsidR="000056D6" w:rsidRPr="001A4258" w:rsidRDefault="000056D6" w:rsidP="00BF33AC">
            <w:pPr>
              <w:pStyle w:val="Default"/>
              <w:rPr>
                <w:sz w:val="20"/>
                <w:szCs w:val="20"/>
              </w:rPr>
            </w:pPr>
          </w:p>
        </w:tc>
        <w:tc>
          <w:tcPr>
            <w:tcW w:w="1985" w:type="dxa"/>
            <w:vMerge/>
          </w:tcPr>
          <w:p w:rsidR="000056D6" w:rsidRPr="001A4258" w:rsidRDefault="000056D6" w:rsidP="00BF33AC">
            <w:pPr>
              <w:pStyle w:val="Default"/>
              <w:rPr>
                <w:sz w:val="20"/>
                <w:szCs w:val="20"/>
              </w:rPr>
            </w:pPr>
          </w:p>
        </w:tc>
        <w:tc>
          <w:tcPr>
            <w:tcW w:w="2074" w:type="dxa"/>
            <w:vMerge/>
          </w:tcPr>
          <w:p w:rsidR="000056D6" w:rsidRPr="001A4258" w:rsidRDefault="000056D6" w:rsidP="00BF33AC">
            <w:pPr>
              <w:pStyle w:val="Default"/>
              <w:rPr>
                <w:sz w:val="20"/>
                <w:szCs w:val="20"/>
              </w:rPr>
            </w:pPr>
          </w:p>
        </w:tc>
        <w:tc>
          <w:tcPr>
            <w:tcW w:w="2264" w:type="dxa"/>
            <w:gridSpan w:val="2"/>
          </w:tcPr>
          <w:p w:rsidR="000056D6" w:rsidRPr="001A4258" w:rsidRDefault="000056D6" w:rsidP="002E596A">
            <w:pPr>
              <w:pStyle w:val="aff6"/>
              <w:ind w:firstLine="0"/>
              <w:jc w:val="center"/>
              <w:rPr>
                <w:sz w:val="20"/>
                <w:szCs w:val="20"/>
                <w:lang w:val="ru-RU"/>
              </w:rPr>
            </w:pPr>
            <w:proofErr w:type="spellStart"/>
            <w:r w:rsidRPr="001A4258">
              <w:rPr>
                <w:sz w:val="20"/>
                <w:szCs w:val="20"/>
                <w:lang w:val="ru-RU"/>
              </w:rPr>
              <w:t>среднеэтажная</w:t>
            </w:r>
            <w:proofErr w:type="spellEnd"/>
            <w:r w:rsidRPr="001A4258">
              <w:rPr>
                <w:sz w:val="20"/>
                <w:szCs w:val="20"/>
                <w:lang w:val="ru-RU"/>
              </w:rPr>
              <w:t xml:space="preserve"> застро</w:t>
            </w:r>
            <w:r w:rsidRPr="001A4258">
              <w:rPr>
                <w:sz w:val="20"/>
                <w:szCs w:val="20"/>
                <w:lang w:val="ru-RU"/>
              </w:rPr>
              <w:t>й</w:t>
            </w:r>
            <w:r w:rsidRPr="001A4258">
              <w:rPr>
                <w:sz w:val="20"/>
                <w:szCs w:val="20"/>
                <w:lang w:val="ru-RU"/>
              </w:rPr>
              <w:t>ка</w:t>
            </w:r>
          </w:p>
        </w:tc>
        <w:tc>
          <w:tcPr>
            <w:tcW w:w="1793" w:type="dxa"/>
          </w:tcPr>
          <w:p w:rsidR="000056D6" w:rsidRPr="001A4258" w:rsidRDefault="000056D6" w:rsidP="002E596A">
            <w:pPr>
              <w:pStyle w:val="aff6"/>
              <w:ind w:firstLine="0"/>
              <w:jc w:val="center"/>
              <w:rPr>
                <w:sz w:val="20"/>
                <w:szCs w:val="20"/>
                <w:lang w:val="ru-RU"/>
              </w:rPr>
            </w:pPr>
            <w:r>
              <w:rPr>
                <w:sz w:val="20"/>
                <w:szCs w:val="20"/>
                <w:lang w:val="ru-RU"/>
              </w:rPr>
              <w:t>340</w:t>
            </w:r>
          </w:p>
        </w:tc>
      </w:tr>
      <w:tr w:rsidR="000056D6" w:rsidRPr="001A4258" w:rsidTr="000056D6">
        <w:trPr>
          <w:trHeight w:val="320"/>
          <w:jc w:val="center"/>
        </w:trPr>
        <w:tc>
          <w:tcPr>
            <w:tcW w:w="9298" w:type="dxa"/>
            <w:gridSpan w:val="6"/>
            <w:shd w:val="clear" w:color="auto" w:fill="F2F2F2" w:themeFill="background1" w:themeFillShade="F2"/>
          </w:tcPr>
          <w:p w:rsidR="000056D6" w:rsidRPr="00752453" w:rsidRDefault="000056D6" w:rsidP="00BF33AC">
            <w:pPr>
              <w:widowControl w:val="0"/>
              <w:autoSpaceDE w:val="0"/>
              <w:autoSpaceDN w:val="0"/>
              <w:adjustRightInd w:val="0"/>
              <w:ind w:firstLine="0"/>
              <w:rPr>
                <w:rFonts w:eastAsia="Times New Roman"/>
                <w:b/>
                <w:sz w:val="20"/>
                <w:szCs w:val="20"/>
              </w:rPr>
            </w:pPr>
            <w:r w:rsidRPr="00752453">
              <w:rPr>
                <w:rFonts w:eastAsia="Times New Roman"/>
                <w:b/>
                <w:sz w:val="20"/>
                <w:szCs w:val="20"/>
              </w:rPr>
              <w:lastRenderedPageBreak/>
              <w:t>Примечания:</w:t>
            </w:r>
          </w:p>
          <w:p w:rsidR="000056D6" w:rsidRPr="001A4258" w:rsidRDefault="000056D6" w:rsidP="00BF33AC">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1. Показатель приведен с учетом средней расчетной жилищной обеспеченности </w:t>
            </w:r>
            <w:r>
              <w:rPr>
                <w:rFonts w:eastAsia="Times New Roman"/>
                <w:sz w:val="20"/>
                <w:szCs w:val="20"/>
              </w:rPr>
              <w:t>30</w:t>
            </w:r>
            <w:r w:rsidRPr="001A4258">
              <w:rPr>
                <w:rFonts w:eastAsia="Times New Roman"/>
                <w:sz w:val="20"/>
                <w:szCs w:val="20"/>
              </w:rPr>
              <w:t xml:space="preserve"> м</w:t>
            </w:r>
            <w:proofErr w:type="gramStart"/>
            <w:r>
              <w:rPr>
                <w:rFonts w:eastAsia="Times New Roman"/>
                <w:sz w:val="20"/>
                <w:szCs w:val="20"/>
                <w:vertAlign w:val="superscript"/>
              </w:rPr>
              <w:t>2</w:t>
            </w:r>
            <w:proofErr w:type="gramEnd"/>
            <w:r w:rsidRPr="001A4258">
              <w:rPr>
                <w:rFonts w:eastAsia="Times New Roman"/>
                <w:sz w:val="20"/>
                <w:szCs w:val="20"/>
              </w:rPr>
              <w:t>/чел. в многоква</w:t>
            </w:r>
            <w:r w:rsidRPr="001A4258">
              <w:rPr>
                <w:rFonts w:eastAsia="Times New Roman"/>
                <w:sz w:val="20"/>
                <w:szCs w:val="20"/>
              </w:rPr>
              <w:t>р</w:t>
            </w:r>
            <w:r w:rsidRPr="001A4258">
              <w:rPr>
                <w:rFonts w:eastAsia="Times New Roman"/>
                <w:sz w:val="20"/>
                <w:szCs w:val="20"/>
              </w:rPr>
              <w:t>тирной жилой застройке.</w:t>
            </w:r>
          </w:p>
          <w:p w:rsidR="000056D6" w:rsidRPr="001A4258" w:rsidRDefault="000056D6" w:rsidP="00BF33AC">
            <w:pPr>
              <w:widowControl w:val="0"/>
              <w:autoSpaceDE w:val="0"/>
              <w:autoSpaceDN w:val="0"/>
              <w:adjustRightInd w:val="0"/>
              <w:ind w:firstLine="0"/>
              <w:rPr>
                <w:rFonts w:eastAsia="Times New Roman"/>
                <w:sz w:val="20"/>
                <w:szCs w:val="20"/>
              </w:rPr>
            </w:pPr>
            <w:r w:rsidRPr="001A4258">
              <w:rPr>
                <w:rFonts w:eastAsia="Times New Roman"/>
                <w:sz w:val="20"/>
                <w:szCs w:val="20"/>
              </w:rPr>
              <w:t>2. В условиях реконструкции плотность застройки может увеличиваться не более чем на 10% при нал</w:t>
            </w:r>
            <w:r w:rsidRPr="001A4258">
              <w:rPr>
                <w:rFonts w:eastAsia="Times New Roman"/>
                <w:sz w:val="20"/>
                <w:szCs w:val="20"/>
              </w:rPr>
              <w:t>и</w:t>
            </w:r>
            <w:r w:rsidRPr="001A4258">
              <w:rPr>
                <w:rFonts w:eastAsia="Times New Roman"/>
                <w:sz w:val="20"/>
                <w:szCs w:val="20"/>
              </w:rPr>
              <w:t>чии соответствующего обоснования.</w:t>
            </w:r>
          </w:p>
          <w:p w:rsidR="000056D6" w:rsidRPr="001A4258" w:rsidRDefault="000056D6" w:rsidP="00BF33AC">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3. Размеры земельных участков индивидуальной жилой застройки, </w:t>
            </w:r>
            <w:proofErr w:type="spellStart"/>
            <w:r w:rsidRPr="001A4258">
              <w:rPr>
                <w:rFonts w:eastAsia="Times New Roman"/>
                <w:sz w:val="20"/>
                <w:szCs w:val="20"/>
              </w:rPr>
              <w:t>приквартирных</w:t>
            </w:r>
            <w:proofErr w:type="spellEnd"/>
            <w:r w:rsidRPr="001A4258">
              <w:rPr>
                <w:rFonts w:eastAsia="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056D6" w:rsidRPr="001A4258" w:rsidRDefault="000056D6" w:rsidP="00BF33AC">
            <w:pPr>
              <w:widowControl w:val="0"/>
              <w:autoSpaceDE w:val="0"/>
              <w:autoSpaceDN w:val="0"/>
              <w:adjustRightInd w:val="0"/>
              <w:ind w:firstLine="0"/>
              <w:rPr>
                <w:sz w:val="20"/>
                <w:szCs w:val="20"/>
              </w:rPr>
            </w:pPr>
            <w:r w:rsidRPr="001A4258">
              <w:rPr>
                <w:rFonts w:eastAsia="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CC70F0" w:rsidRDefault="00CC70F0" w:rsidP="00CC70F0">
      <w:pPr>
        <w:pStyle w:val="20"/>
      </w:pPr>
      <w:bookmarkStart w:id="300" w:name="_Toc488148034"/>
      <w:r>
        <w:t>2.8</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области культуры и искусства</w:t>
      </w:r>
      <w:bookmarkEnd w:id="300"/>
    </w:p>
    <w:p w:rsidR="00183787" w:rsidRPr="00662113" w:rsidRDefault="00183787" w:rsidP="00183787">
      <w:pPr>
        <w:jc w:val="right"/>
        <w:rPr>
          <w:b/>
          <w:i/>
        </w:rPr>
      </w:pPr>
      <w:r w:rsidRPr="00662113">
        <w:rPr>
          <w:b/>
          <w:i/>
        </w:rPr>
        <w:t>Таблица</w:t>
      </w:r>
      <w:r>
        <w:rPr>
          <w:b/>
          <w:i/>
        </w:rPr>
        <w:t xml:space="preserve"> 2.9</w:t>
      </w:r>
    </w:p>
    <w:p w:rsidR="00183787" w:rsidRDefault="00183787" w:rsidP="00183787">
      <w:pPr>
        <w:spacing w:after="120"/>
        <w:ind w:firstLine="0"/>
        <w:jc w:val="center"/>
        <w:rPr>
          <w:b/>
          <w:i/>
        </w:rPr>
      </w:pPr>
      <w:r w:rsidRPr="00662113">
        <w:rPr>
          <w:b/>
          <w:i/>
        </w:rPr>
        <w:t xml:space="preserve">Объекты </w:t>
      </w:r>
      <w:r>
        <w:rPr>
          <w:b/>
          <w:i/>
        </w:rPr>
        <w:t xml:space="preserve">местного значения муниципального района </w:t>
      </w:r>
      <w:r w:rsidRPr="00662113">
        <w:rPr>
          <w:b/>
          <w:i/>
        </w:rPr>
        <w:t>в области культуры и искусства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835"/>
        <w:gridCol w:w="1985"/>
        <w:gridCol w:w="2268"/>
      </w:tblGrid>
      <w:tr w:rsidR="00183787" w:rsidRPr="00345BAC" w:rsidTr="000056D6">
        <w:trPr>
          <w:cantSplit/>
          <w:trHeight w:val="202"/>
          <w:tblHeader/>
        </w:trPr>
        <w:tc>
          <w:tcPr>
            <w:tcW w:w="2296" w:type="dxa"/>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Наименование вида об</w:t>
            </w:r>
            <w:r w:rsidRPr="00345BAC">
              <w:rPr>
                <w:b/>
                <w:bCs/>
                <w:i/>
                <w:sz w:val="20"/>
                <w:szCs w:val="20"/>
              </w:rPr>
              <w:t>ъ</w:t>
            </w:r>
            <w:r w:rsidRPr="00345BAC">
              <w:rPr>
                <w:b/>
                <w:bCs/>
                <w:i/>
                <w:sz w:val="20"/>
                <w:szCs w:val="20"/>
              </w:rPr>
              <w:t>екта</w:t>
            </w:r>
          </w:p>
        </w:tc>
        <w:tc>
          <w:tcPr>
            <w:tcW w:w="2835" w:type="dxa"/>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Наименование расчетного показателя, единица измер</w:t>
            </w:r>
            <w:r w:rsidRPr="00345BAC">
              <w:rPr>
                <w:b/>
                <w:bCs/>
                <w:i/>
                <w:sz w:val="20"/>
                <w:szCs w:val="20"/>
              </w:rPr>
              <w:t>е</w:t>
            </w:r>
            <w:r w:rsidRPr="00345BAC">
              <w:rPr>
                <w:b/>
                <w:bCs/>
                <w:i/>
                <w:sz w:val="20"/>
                <w:szCs w:val="20"/>
              </w:rPr>
              <w:t>ния</w:t>
            </w:r>
          </w:p>
        </w:tc>
        <w:tc>
          <w:tcPr>
            <w:tcW w:w="4253" w:type="dxa"/>
            <w:gridSpan w:val="2"/>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Значение расчетного показателя</w:t>
            </w:r>
          </w:p>
        </w:tc>
      </w:tr>
      <w:tr w:rsidR="00183787" w:rsidRPr="00345BAC" w:rsidTr="000056D6">
        <w:trPr>
          <w:cantSplit/>
          <w:trHeight w:val="50"/>
        </w:trPr>
        <w:tc>
          <w:tcPr>
            <w:tcW w:w="2296" w:type="dxa"/>
            <w:shd w:val="clear" w:color="auto" w:fill="F2F2F2" w:themeFill="background1" w:themeFillShade="F2"/>
          </w:tcPr>
          <w:p w:rsidR="00183787" w:rsidRPr="00345BAC" w:rsidRDefault="00183787" w:rsidP="00BF33AC">
            <w:pPr>
              <w:pStyle w:val="Default"/>
              <w:rPr>
                <w:sz w:val="20"/>
                <w:szCs w:val="20"/>
              </w:rPr>
            </w:pPr>
            <w:proofErr w:type="spellStart"/>
            <w:r>
              <w:rPr>
                <w:sz w:val="20"/>
                <w:szCs w:val="20"/>
              </w:rPr>
              <w:t>Межпоселенческая</w:t>
            </w:r>
            <w:proofErr w:type="spellEnd"/>
            <w:r>
              <w:rPr>
                <w:sz w:val="20"/>
                <w:szCs w:val="20"/>
              </w:rPr>
              <w:t xml:space="preserve"> общ</w:t>
            </w:r>
            <w:r>
              <w:rPr>
                <w:sz w:val="20"/>
                <w:szCs w:val="20"/>
              </w:rPr>
              <w:t>е</w:t>
            </w:r>
            <w:r>
              <w:rPr>
                <w:sz w:val="20"/>
                <w:szCs w:val="20"/>
              </w:rPr>
              <w:t>доступная библиотека</w:t>
            </w:r>
            <w:r w:rsidRPr="00345BAC">
              <w:rPr>
                <w:sz w:val="20"/>
                <w:szCs w:val="20"/>
              </w:rPr>
              <w:t xml:space="preserve"> </w:t>
            </w:r>
          </w:p>
        </w:tc>
        <w:tc>
          <w:tcPr>
            <w:tcW w:w="2835" w:type="dxa"/>
          </w:tcPr>
          <w:p w:rsidR="00183787" w:rsidRPr="00183787" w:rsidRDefault="00183787" w:rsidP="00BF33AC">
            <w:pPr>
              <w:pStyle w:val="Default"/>
              <w:rPr>
                <w:sz w:val="20"/>
                <w:szCs w:val="20"/>
              </w:rPr>
            </w:pPr>
            <w:r>
              <w:rPr>
                <w:sz w:val="20"/>
                <w:szCs w:val="20"/>
              </w:rPr>
              <w:t>Уровень обеспеченности, об</w:t>
            </w:r>
            <w:r>
              <w:rPr>
                <w:sz w:val="20"/>
                <w:szCs w:val="20"/>
              </w:rPr>
              <w:t>ъ</w:t>
            </w:r>
            <w:r>
              <w:rPr>
                <w:sz w:val="20"/>
                <w:szCs w:val="20"/>
              </w:rPr>
              <w:t>ект</w:t>
            </w:r>
            <w:r w:rsidRPr="00345BAC">
              <w:rPr>
                <w:sz w:val="20"/>
                <w:szCs w:val="20"/>
              </w:rPr>
              <w:t xml:space="preserve"> на муниципальный район</w:t>
            </w:r>
          </w:p>
        </w:tc>
        <w:tc>
          <w:tcPr>
            <w:tcW w:w="4253" w:type="dxa"/>
            <w:gridSpan w:val="2"/>
          </w:tcPr>
          <w:p w:rsidR="00183787" w:rsidRPr="00183787" w:rsidRDefault="00183787" w:rsidP="00BF33AC">
            <w:pPr>
              <w:pStyle w:val="Default"/>
              <w:jc w:val="center"/>
              <w:rPr>
                <w:sz w:val="20"/>
                <w:szCs w:val="20"/>
                <w:lang w:val="en-US"/>
              </w:rPr>
            </w:pPr>
            <w:r>
              <w:rPr>
                <w:sz w:val="20"/>
                <w:szCs w:val="20"/>
                <w:lang w:val="en-US"/>
              </w:rPr>
              <w:t>1</w:t>
            </w:r>
          </w:p>
        </w:tc>
      </w:tr>
      <w:tr w:rsidR="00183787" w:rsidRPr="00345BAC" w:rsidTr="000056D6">
        <w:trPr>
          <w:cantSplit/>
          <w:trHeight w:val="490"/>
        </w:trPr>
        <w:tc>
          <w:tcPr>
            <w:tcW w:w="2296" w:type="dxa"/>
            <w:shd w:val="clear" w:color="auto" w:fill="F2F2F2" w:themeFill="background1" w:themeFillShade="F2"/>
          </w:tcPr>
          <w:p w:rsidR="00183787" w:rsidRPr="00345BAC" w:rsidRDefault="00183787" w:rsidP="00183787">
            <w:pPr>
              <w:pStyle w:val="Default"/>
              <w:rPr>
                <w:sz w:val="20"/>
                <w:szCs w:val="20"/>
              </w:rPr>
            </w:pPr>
            <w:proofErr w:type="spellStart"/>
            <w:r>
              <w:rPr>
                <w:sz w:val="20"/>
                <w:szCs w:val="20"/>
              </w:rPr>
              <w:t>Межпоселенческая</w:t>
            </w:r>
            <w:proofErr w:type="spellEnd"/>
            <w:r>
              <w:rPr>
                <w:sz w:val="20"/>
                <w:szCs w:val="20"/>
              </w:rPr>
              <w:t xml:space="preserve"> д</w:t>
            </w:r>
            <w:r w:rsidRPr="00345BAC">
              <w:rPr>
                <w:sz w:val="20"/>
                <w:szCs w:val="20"/>
              </w:rPr>
              <w:t>е</w:t>
            </w:r>
            <w:r w:rsidRPr="00345BAC">
              <w:rPr>
                <w:sz w:val="20"/>
                <w:szCs w:val="20"/>
              </w:rPr>
              <w:t>т</w:t>
            </w:r>
            <w:r w:rsidRPr="00345BAC">
              <w:rPr>
                <w:sz w:val="20"/>
                <w:szCs w:val="20"/>
              </w:rPr>
              <w:t>ск</w:t>
            </w:r>
            <w:r>
              <w:rPr>
                <w:sz w:val="20"/>
                <w:szCs w:val="20"/>
              </w:rPr>
              <w:t>ая</w:t>
            </w:r>
            <w:r w:rsidRPr="00345BAC">
              <w:rPr>
                <w:sz w:val="20"/>
                <w:szCs w:val="20"/>
              </w:rPr>
              <w:t xml:space="preserve"> библиоте</w:t>
            </w:r>
            <w:r>
              <w:rPr>
                <w:sz w:val="20"/>
                <w:szCs w:val="20"/>
              </w:rPr>
              <w:t>ка</w:t>
            </w:r>
          </w:p>
        </w:tc>
        <w:tc>
          <w:tcPr>
            <w:tcW w:w="2835" w:type="dxa"/>
          </w:tcPr>
          <w:p w:rsidR="00183787" w:rsidRPr="00345BAC" w:rsidRDefault="00183787" w:rsidP="00183787">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Pr>
                <w:sz w:val="20"/>
                <w:szCs w:val="20"/>
              </w:rPr>
              <w:t>1</w:t>
            </w:r>
          </w:p>
        </w:tc>
      </w:tr>
      <w:tr w:rsidR="00183787" w:rsidRPr="00345BAC" w:rsidTr="000056D6">
        <w:trPr>
          <w:cantSplit/>
          <w:trHeight w:val="50"/>
        </w:trPr>
        <w:tc>
          <w:tcPr>
            <w:tcW w:w="2296" w:type="dxa"/>
            <w:shd w:val="clear" w:color="auto" w:fill="F2F2F2" w:themeFill="background1" w:themeFillShade="F2"/>
          </w:tcPr>
          <w:p w:rsidR="00183787" w:rsidRPr="00345BAC" w:rsidRDefault="00183787" w:rsidP="00BF33AC">
            <w:pPr>
              <w:pStyle w:val="Default"/>
              <w:rPr>
                <w:sz w:val="20"/>
                <w:szCs w:val="20"/>
              </w:rPr>
            </w:pPr>
            <w:r w:rsidRPr="00345BAC">
              <w:rPr>
                <w:sz w:val="20"/>
                <w:szCs w:val="20"/>
              </w:rPr>
              <w:t>Учреждения культурно-досугового типа</w:t>
            </w:r>
          </w:p>
        </w:tc>
        <w:tc>
          <w:tcPr>
            <w:tcW w:w="2835" w:type="dxa"/>
          </w:tcPr>
          <w:p w:rsidR="00183787" w:rsidRPr="005431B1" w:rsidRDefault="00183787" w:rsidP="00BF33AC">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sidRPr="00345BAC">
              <w:rPr>
                <w:sz w:val="20"/>
                <w:szCs w:val="20"/>
              </w:rPr>
              <w:t>1</w:t>
            </w:r>
          </w:p>
        </w:tc>
      </w:tr>
      <w:tr w:rsidR="00183787" w:rsidRPr="00345BAC" w:rsidTr="000056D6">
        <w:trPr>
          <w:cantSplit/>
          <w:trHeight w:val="50"/>
        </w:trPr>
        <w:tc>
          <w:tcPr>
            <w:tcW w:w="2296" w:type="dxa"/>
            <w:vMerge w:val="restart"/>
            <w:shd w:val="clear" w:color="auto" w:fill="F2F2F2" w:themeFill="background1" w:themeFillShade="F2"/>
          </w:tcPr>
          <w:p w:rsidR="00183787" w:rsidRPr="00345BAC" w:rsidRDefault="00183787" w:rsidP="00BF33AC">
            <w:pPr>
              <w:pStyle w:val="Default"/>
              <w:rPr>
                <w:sz w:val="20"/>
                <w:szCs w:val="20"/>
              </w:rPr>
            </w:pPr>
            <w:r w:rsidRPr="00345BAC">
              <w:rPr>
                <w:sz w:val="20"/>
                <w:szCs w:val="20"/>
              </w:rPr>
              <w:t>Музеи</w:t>
            </w:r>
          </w:p>
        </w:tc>
        <w:tc>
          <w:tcPr>
            <w:tcW w:w="2835" w:type="dxa"/>
          </w:tcPr>
          <w:p w:rsidR="00183787" w:rsidRPr="00345BAC" w:rsidRDefault="00183787" w:rsidP="00BF33AC">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sidRPr="00345BAC">
              <w:rPr>
                <w:sz w:val="20"/>
                <w:szCs w:val="20"/>
              </w:rPr>
              <w:t>2</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val="restart"/>
          </w:tcPr>
          <w:p w:rsidR="00183787" w:rsidRPr="00345BAC" w:rsidRDefault="00183787" w:rsidP="00BF33AC">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1985" w:type="dxa"/>
          </w:tcPr>
          <w:p w:rsidR="00183787" w:rsidRPr="00345BAC" w:rsidRDefault="00183787" w:rsidP="00BF33AC">
            <w:pPr>
              <w:pStyle w:val="Default"/>
              <w:jc w:val="center"/>
              <w:rPr>
                <w:sz w:val="20"/>
                <w:szCs w:val="20"/>
              </w:rPr>
            </w:pPr>
            <w:r w:rsidRPr="00345BAC">
              <w:rPr>
                <w:sz w:val="20"/>
                <w:szCs w:val="20"/>
              </w:rPr>
              <w:t>экспозиционная пл</w:t>
            </w:r>
            <w:r w:rsidRPr="00345BAC">
              <w:rPr>
                <w:sz w:val="20"/>
                <w:szCs w:val="20"/>
              </w:rPr>
              <w:t>о</w:t>
            </w:r>
            <w:r w:rsidRPr="00345BAC">
              <w:rPr>
                <w:sz w:val="20"/>
                <w:szCs w:val="20"/>
              </w:rPr>
              <w:t>щадь, кв. м</w:t>
            </w:r>
          </w:p>
        </w:tc>
        <w:tc>
          <w:tcPr>
            <w:tcW w:w="2268" w:type="dxa"/>
          </w:tcPr>
          <w:p w:rsidR="00183787" w:rsidRPr="00345BAC" w:rsidRDefault="00183787" w:rsidP="00BF33AC">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500</w:t>
            </w:r>
          </w:p>
        </w:tc>
        <w:tc>
          <w:tcPr>
            <w:tcW w:w="2268" w:type="dxa"/>
          </w:tcPr>
          <w:p w:rsidR="00183787" w:rsidRPr="00345BAC" w:rsidRDefault="00183787" w:rsidP="00BF33AC">
            <w:pPr>
              <w:pStyle w:val="Default"/>
              <w:jc w:val="center"/>
              <w:rPr>
                <w:sz w:val="20"/>
                <w:szCs w:val="20"/>
              </w:rPr>
            </w:pPr>
            <w:r w:rsidRPr="00345BAC">
              <w:rPr>
                <w:sz w:val="20"/>
                <w:szCs w:val="20"/>
              </w:rPr>
              <w:t>0,5</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1000</w:t>
            </w:r>
          </w:p>
        </w:tc>
        <w:tc>
          <w:tcPr>
            <w:tcW w:w="2268" w:type="dxa"/>
          </w:tcPr>
          <w:p w:rsidR="00183787" w:rsidRPr="00345BAC" w:rsidRDefault="00183787" w:rsidP="00BF33AC">
            <w:pPr>
              <w:pStyle w:val="Default"/>
              <w:jc w:val="center"/>
              <w:rPr>
                <w:sz w:val="20"/>
                <w:szCs w:val="20"/>
              </w:rPr>
            </w:pPr>
            <w:r w:rsidRPr="00345BAC">
              <w:rPr>
                <w:sz w:val="20"/>
                <w:szCs w:val="20"/>
              </w:rPr>
              <w:t>0,8</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1500</w:t>
            </w:r>
          </w:p>
        </w:tc>
        <w:tc>
          <w:tcPr>
            <w:tcW w:w="2268" w:type="dxa"/>
          </w:tcPr>
          <w:p w:rsidR="00183787" w:rsidRPr="00345BAC" w:rsidRDefault="00183787" w:rsidP="00BF33AC">
            <w:pPr>
              <w:pStyle w:val="Default"/>
              <w:jc w:val="center"/>
              <w:rPr>
                <w:sz w:val="20"/>
                <w:szCs w:val="20"/>
              </w:rPr>
            </w:pPr>
            <w:r w:rsidRPr="00345BAC">
              <w:rPr>
                <w:sz w:val="20"/>
                <w:szCs w:val="20"/>
              </w:rPr>
              <w:t>1,2</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2000</w:t>
            </w:r>
          </w:p>
        </w:tc>
        <w:tc>
          <w:tcPr>
            <w:tcW w:w="2268" w:type="dxa"/>
          </w:tcPr>
          <w:p w:rsidR="00183787" w:rsidRPr="00345BAC" w:rsidRDefault="00183787" w:rsidP="00BF33AC">
            <w:pPr>
              <w:pStyle w:val="Default"/>
              <w:jc w:val="center"/>
              <w:rPr>
                <w:sz w:val="20"/>
                <w:szCs w:val="20"/>
              </w:rPr>
            </w:pPr>
            <w:r w:rsidRPr="00345BAC">
              <w:rPr>
                <w:sz w:val="20"/>
                <w:szCs w:val="20"/>
              </w:rPr>
              <w:t>1,5</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2500</w:t>
            </w:r>
          </w:p>
        </w:tc>
        <w:tc>
          <w:tcPr>
            <w:tcW w:w="2268" w:type="dxa"/>
          </w:tcPr>
          <w:p w:rsidR="00183787" w:rsidRPr="00345BAC" w:rsidRDefault="00183787" w:rsidP="00BF33AC">
            <w:pPr>
              <w:pStyle w:val="Default"/>
              <w:jc w:val="center"/>
              <w:rPr>
                <w:sz w:val="20"/>
                <w:szCs w:val="20"/>
              </w:rPr>
            </w:pPr>
            <w:r w:rsidRPr="00345BAC">
              <w:rPr>
                <w:sz w:val="20"/>
                <w:szCs w:val="20"/>
              </w:rPr>
              <w:t>1,8</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3000</w:t>
            </w:r>
          </w:p>
        </w:tc>
        <w:tc>
          <w:tcPr>
            <w:tcW w:w="2268" w:type="dxa"/>
          </w:tcPr>
          <w:p w:rsidR="00183787" w:rsidRPr="00345BAC" w:rsidRDefault="00183787" w:rsidP="00BF33AC">
            <w:pPr>
              <w:pStyle w:val="Default"/>
              <w:jc w:val="center"/>
              <w:rPr>
                <w:sz w:val="20"/>
                <w:szCs w:val="20"/>
              </w:rPr>
            </w:pPr>
            <w:r w:rsidRPr="00345BAC">
              <w:rPr>
                <w:sz w:val="20"/>
                <w:szCs w:val="20"/>
              </w:rPr>
              <w:t>2,0</w:t>
            </w:r>
          </w:p>
        </w:tc>
      </w:tr>
      <w:tr w:rsidR="00183787" w:rsidRPr="00345BAC" w:rsidTr="000056D6">
        <w:trPr>
          <w:cantSplit/>
          <w:trHeight w:val="50"/>
        </w:trPr>
        <w:tc>
          <w:tcPr>
            <w:tcW w:w="2296" w:type="dxa"/>
            <w:shd w:val="clear" w:color="auto" w:fill="F2F2F2" w:themeFill="background1" w:themeFillShade="F2"/>
          </w:tcPr>
          <w:p w:rsidR="00183787" w:rsidRPr="00345BAC" w:rsidRDefault="00183787" w:rsidP="00BF33AC">
            <w:pPr>
              <w:pStyle w:val="Default"/>
              <w:rPr>
                <w:sz w:val="20"/>
                <w:szCs w:val="20"/>
              </w:rPr>
            </w:pPr>
            <w:r w:rsidRPr="00345BAC">
              <w:rPr>
                <w:sz w:val="20"/>
                <w:szCs w:val="20"/>
              </w:rPr>
              <w:t>Кинотеатры</w:t>
            </w:r>
          </w:p>
        </w:tc>
        <w:tc>
          <w:tcPr>
            <w:tcW w:w="2835" w:type="dxa"/>
          </w:tcPr>
          <w:p w:rsidR="00183787" w:rsidRPr="005431B1" w:rsidRDefault="00183787" w:rsidP="00BF33AC">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sidRPr="00345BAC">
              <w:rPr>
                <w:sz w:val="20"/>
                <w:szCs w:val="20"/>
              </w:rPr>
              <w:t>1</w:t>
            </w:r>
          </w:p>
        </w:tc>
      </w:tr>
      <w:tr w:rsidR="00183787" w:rsidRPr="00345BAC" w:rsidTr="000056D6">
        <w:trPr>
          <w:cantSplit/>
          <w:trHeight w:val="50"/>
        </w:trPr>
        <w:tc>
          <w:tcPr>
            <w:tcW w:w="2296" w:type="dxa"/>
            <w:vMerge w:val="restart"/>
            <w:shd w:val="clear" w:color="auto" w:fill="F2F2F2" w:themeFill="background1" w:themeFillShade="F2"/>
          </w:tcPr>
          <w:p w:rsidR="00183787" w:rsidRPr="00345BAC" w:rsidRDefault="00183787" w:rsidP="00BF33AC">
            <w:pPr>
              <w:pStyle w:val="Default"/>
              <w:rPr>
                <w:sz w:val="20"/>
                <w:szCs w:val="20"/>
              </w:rPr>
            </w:pPr>
            <w:r w:rsidRPr="00345BAC">
              <w:rPr>
                <w:sz w:val="20"/>
                <w:szCs w:val="20"/>
              </w:rPr>
              <w:t>Выставочные залы, ка</w:t>
            </w:r>
            <w:r w:rsidRPr="00345BAC">
              <w:rPr>
                <w:sz w:val="20"/>
                <w:szCs w:val="20"/>
              </w:rPr>
              <w:t>р</w:t>
            </w:r>
            <w:r w:rsidRPr="00345BAC">
              <w:rPr>
                <w:sz w:val="20"/>
                <w:szCs w:val="20"/>
              </w:rPr>
              <w:t>тинные галереи</w:t>
            </w:r>
          </w:p>
        </w:tc>
        <w:tc>
          <w:tcPr>
            <w:tcW w:w="2835" w:type="dxa"/>
          </w:tcPr>
          <w:p w:rsidR="00183787" w:rsidRPr="005431B1" w:rsidRDefault="00183787" w:rsidP="00BF33AC">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sidRPr="00345BAC">
              <w:rPr>
                <w:sz w:val="20"/>
                <w:szCs w:val="20"/>
              </w:rPr>
              <w:t>1</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val="restart"/>
          </w:tcPr>
          <w:p w:rsidR="00183787" w:rsidRPr="00345BAC" w:rsidRDefault="00183787" w:rsidP="00BF33AC">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1985" w:type="dxa"/>
          </w:tcPr>
          <w:p w:rsidR="00183787" w:rsidRPr="00345BAC" w:rsidRDefault="00183787" w:rsidP="00BF33AC">
            <w:pPr>
              <w:pStyle w:val="Default"/>
              <w:jc w:val="center"/>
              <w:rPr>
                <w:sz w:val="20"/>
                <w:szCs w:val="20"/>
              </w:rPr>
            </w:pPr>
            <w:r w:rsidRPr="00345BAC">
              <w:rPr>
                <w:sz w:val="20"/>
                <w:szCs w:val="20"/>
              </w:rPr>
              <w:t>экспозиционная пл</w:t>
            </w:r>
            <w:r w:rsidRPr="00345BAC">
              <w:rPr>
                <w:sz w:val="20"/>
                <w:szCs w:val="20"/>
              </w:rPr>
              <w:t>о</w:t>
            </w:r>
            <w:r w:rsidRPr="00345BAC">
              <w:rPr>
                <w:sz w:val="20"/>
                <w:szCs w:val="20"/>
              </w:rPr>
              <w:t>щадь, кв. м</w:t>
            </w:r>
          </w:p>
        </w:tc>
        <w:tc>
          <w:tcPr>
            <w:tcW w:w="2268" w:type="dxa"/>
          </w:tcPr>
          <w:p w:rsidR="00183787" w:rsidRPr="00345BAC" w:rsidRDefault="00183787" w:rsidP="00BF33AC">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500</w:t>
            </w:r>
          </w:p>
        </w:tc>
        <w:tc>
          <w:tcPr>
            <w:tcW w:w="2268" w:type="dxa"/>
          </w:tcPr>
          <w:p w:rsidR="00183787" w:rsidRPr="00345BAC" w:rsidRDefault="00183787" w:rsidP="00BF33AC">
            <w:pPr>
              <w:pStyle w:val="Default"/>
              <w:jc w:val="center"/>
              <w:rPr>
                <w:sz w:val="20"/>
                <w:szCs w:val="20"/>
              </w:rPr>
            </w:pPr>
            <w:r w:rsidRPr="00345BAC">
              <w:rPr>
                <w:sz w:val="20"/>
                <w:szCs w:val="20"/>
              </w:rPr>
              <w:t>0,5</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1000</w:t>
            </w:r>
          </w:p>
        </w:tc>
        <w:tc>
          <w:tcPr>
            <w:tcW w:w="2268" w:type="dxa"/>
          </w:tcPr>
          <w:p w:rsidR="00183787" w:rsidRPr="00345BAC" w:rsidRDefault="00183787" w:rsidP="00BF33AC">
            <w:pPr>
              <w:pStyle w:val="Default"/>
              <w:jc w:val="center"/>
              <w:rPr>
                <w:sz w:val="20"/>
                <w:szCs w:val="20"/>
              </w:rPr>
            </w:pPr>
            <w:r w:rsidRPr="00345BAC">
              <w:rPr>
                <w:sz w:val="20"/>
                <w:szCs w:val="20"/>
              </w:rPr>
              <w:t>0,8</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1500</w:t>
            </w:r>
          </w:p>
        </w:tc>
        <w:tc>
          <w:tcPr>
            <w:tcW w:w="2268" w:type="dxa"/>
          </w:tcPr>
          <w:p w:rsidR="00183787" w:rsidRPr="00345BAC" w:rsidRDefault="00183787" w:rsidP="00BF33AC">
            <w:pPr>
              <w:pStyle w:val="Default"/>
              <w:jc w:val="center"/>
              <w:rPr>
                <w:sz w:val="20"/>
                <w:szCs w:val="20"/>
              </w:rPr>
            </w:pPr>
            <w:r w:rsidRPr="00345BAC">
              <w:rPr>
                <w:sz w:val="20"/>
                <w:szCs w:val="20"/>
              </w:rPr>
              <w:t>1,2</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2000</w:t>
            </w:r>
          </w:p>
        </w:tc>
        <w:tc>
          <w:tcPr>
            <w:tcW w:w="2268" w:type="dxa"/>
          </w:tcPr>
          <w:p w:rsidR="00183787" w:rsidRPr="00345BAC" w:rsidRDefault="00183787" w:rsidP="00BF33AC">
            <w:pPr>
              <w:pStyle w:val="Default"/>
              <w:jc w:val="center"/>
              <w:rPr>
                <w:sz w:val="20"/>
                <w:szCs w:val="20"/>
              </w:rPr>
            </w:pPr>
            <w:r w:rsidRPr="00345BAC">
              <w:rPr>
                <w:sz w:val="20"/>
                <w:szCs w:val="20"/>
              </w:rPr>
              <w:t>1,5</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2500</w:t>
            </w:r>
          </w:p>
        </w:tc>
        <w:tc>
          <w:tcPr>
            <w:tcW w:w="2268" w:type="dxa"/>
          </w:tcPr>
          <w:p w:rsidR="00183787" w:rsidRPr="00345BAC" w:rsidRDefault="00183787" w:rsidP="00BF33AC">
            <w:pPr>
              <w:pStyle w:val="Default"/>
              <w:jc w:val="center"/>
              <w:rPr>
                <w:sz w:val="20"/>
                <w:szCs w:val="20"/>
              </w:rPr>
            </w:pPr>
            <w:r w:rsidRPr="00345BAC">
              <w:rPr>
                <w:sz w:val="20"/>
                <w:szCs w:val="20"/>
              </w:rPr>
              <w:t>1,8</w:t>
            </w:r>
          </w:p>
        </w:tc>
      </w:tr>
      <w:tr w:rsidR="00183787" w:rsidRPr="00345BAC" w:rsidTr="000056D6">
        <w:trPr>
          <w:cantSplit/>
          <w:trHeight w:val="50"/>
        </w:trPr>
        <w:tc>
          <w:tcPr>
            <w:tcW w:w="2296" w:type="dxa"/>
            <w:vMerge/>
            <w:shd w:val="clear" w:color="auto" w:fill="F2F2F2" w:themeFill="background1" w:themeFillShade="F2"/>
          </w:tcPr>
          <w:p w:rsidR="00183787" w:rsidRPr="00345BAC" w:rsidRDefault="00183787" w:rsidP="00BF33AC">
            <w:pPr>
              <w:pStyle w:val="Default"/>
              <w:rPr>
                <w:sz w:val="20"/>
                <w:szCs w:val="20"/>
              </w:rPr>
            </w:pPr>
          </w:p>
        </w:tc>
        <w:tc>
          <w:tcPr>
            <w:tcW w:w="2835" w:type="dxa"/>
            <w:vMerge/>
          </w:tcPr>
          <w:p w:rsidR="00183787" w:rsidRPr="00345BAC" w:rsidRDefault="00183787" w:rsidP="00BF33AC">
            <w:pPr>
              <w:pStyle w:val="Default"/>
              <w:rPr>
                <w:sz w:val="20"/>
                <w:szCs w:val="20"/>
              </w:rPr>
            </w:pPr>
          </w:p>
        </w:tc>
        <w:tc>
          <w:tcPr>
            <w:tcW w:w="1985" w:type="dxa"/>
          </w:tcPr>
          <w:p w:rsidR="00183787" w:rsidRPr="00345BAC" w:rsidRDefault="00183787" w:rsidP="00BF33AC">
            <w:pPr>
              <w:pStyle w:val="Default"/>
              <w:jc w:val="center"/>
              <w:rPr>
                <w:sz w:val="20"/>
                <w:szCs w:val="20"/>
              </w:rPr>
            </w:pPr>
            <w:r w:rsidRPr="00345BAC">
              <w:rPr>
                <w:sz w:val="20"/>
                <w:szCs w:val="20"/>
              </w:rPr>
              <w:t>3000</w:t>
            </w:r>
          </w:p>
        </w:tc>
        <w:tc>
          <w:tcPr>
            <w:tcW w:w="2268" w:type="dxa"/>
          </w:tcPr>
          <w:p w:rsidR="00183787" w:rsidRPr="00345BAC" w:rsidRDefault="00183787" w:rsidP="00BF33AC">
            <w:pPr>
              <w:pStyle w:val="Default"/>
              <w:jc w:val="center"/>
              <w:rPr>
                <w:sz w:val="20"/>
                <w:szCs w:val="20"/>
              </w:rPr>
            </w:pPr>
            <w:r w:rsidRPr="00345BAC">
              <w:rPr>
                <w:sz w:val="20"/>
                <w:szCs w:val="20"/>
              </w:rPr>
              <w:t>2,0</w:t>
            </w:r>
          </w:p>
        </w:tc>
      </w:tr>
      <w:tr w:rsidR="00183787" w:rsidRPr="00345BAC" w:rsidTr="000056D6">
        <w:trPr>
          <w:cantSplit/>
          <w:trHeight w:val="50"/>
        </w:trPr>
        <w:tc>
          <w:tcPr>
            <w:tcW w:w="2296" w:type="dxa"/>
            <w:shd w:val="clear" w:color="auto" w:fill="F2F2F2" w:themeFill="background1" w:themeFillShade="F2"/>
          </w:tcPr>
          <w:p w:rsidR="00183787" w:rsidRPr="00345BAC" w:rsidRDefault="00183787" w:rsidP="00BF33AC">
            <w:pPr>
              <w:pStyle w:val="Default"/>
              <w:rPr>
                <w:sz w:val="20"/>
                <w:szCs w:val="20"/>
              </w:rPr>
            </w:pPr>
            <w:r w:rsidRPr="00345BAC">
              <w:rPr>
                <w:sz w:val="20"/>
                <w:szCs w:val="20"/>
              </w:rPr>
              <w:t>Универсальные спорти</w:t>
            </w:r>
            <w:r w:rsidRPr="00345BAC">
              <w:rPr>
                <w:sz w:val="20"/>
                <w:szCs w:val="20"/>
              </w:rPr>
              <w:t>в</w:t>
            </w:r>
            <w:r w:rsidRPr="00345BAC">
              <w:rPr>
                <w:sz w:val="20"/>
                <w:szCs w:val="20"/>
              </w:rPr>
              <w:t>но-зрелищные залы</w:t>
            </w:r>
          </w:p>
        </w:tc>
        <w:tc>
          <w:tcPr>
            <w:tcW w:w="2835" w:type="dxa"/>
          </w:tcPr>
          <w:p w:rsidR="00183787" w:rsidRPr="00345BAC" w:rsidRDefault="00183787" w:rsidP="00BF33AC">
            <w:pPr>
              <w:pStyle w:val="Default"/>
              <w:rPr>
                <w:sz w:val="20"/>
                <w:szCs w:val="20"/>
              </w:rPr>
            </w:pPr>
            <w:r w:rsidRPr="00345BAC">
              <w:rPr>
                <w:sz w:val="20"/>
                <w:szCs w:val="20"/>
              </w:rPr>
              <w:t>Уровень обеспеченности, мест на 1 тыс. человек</w:t>
            </w:r>
          </w:p>
        </w:tc>
        <w:tc>
          <w:tcPr>
            <w:tcW w:w="4253" w:type="dxa"/>
            <w:gridSpan w:val="2"/>
          </w:tcPr>
          <w:p w:rsidR="00183787" w:rsidRPr="00345BAC" w:rsidRDefault="00183787" w:rsidP="00BF33AC">
            <w:pPr>
              <w:pStyle w:val="Default"/>
              <w:jc w:val="center"/>
              <w:rPr>
                <w:sz w:val="20"/>
                <w:szCs w:val="20"/>
              </w:rPr>
            </w:pPr>
            <w:r w:rsidRPr="00345BAC">
              <w:rPr>
                <w:sz w:val="20"/>
                <w:szCs w:val="20"/>
              </w:rPr>
              <w:t>2</w:t>
            </w:r>
          </w:p>
        </w:tc>
      </w:tr>
      <w:tr w:rsidR="00183787" w:rsidRPr="00345BAC" w:rsidTr="000056D6">
        <w:trPr>
          <w:cantSplit/>
          <w:trHeight w:val="50"/>
        </w:trPr>
        <w:tc>
          <w:tcPr>
            <w:tcW w:w="2296" w:type="dxa"/>
            <w:shd w:val="clear" w:color="auto" w:fill="F2F2F2" w:themeFill="background1" w:themeFillShade="F2"/>
          </w:tcPr>
          <w:p w:rsidR="00183787" w:rsidRPr="00345BAC" w:rsidRDefault="00183787" w:rsidP="00BF33AC">
            <w:pPr>
              <w:pStyle w:val="Default"/>
              <w:rPr>
                <w:sz w:val="20"/>
                <w:szCs w:val="20"/>
              </w:rPr>
            </w:pPr>
            <w:r w:rsidRPr="00345BAC">
              <w:rPr>
                <w:sz w:val="20"/>
                <w:szCs w:val="20"/>
              </w:rPr>
              <w:t>Парки культуры и отдыха</w:t>
            </w:r>
          </w:p>
        </w:tc>
        <w:tc>
          <w:tcPr>
            <w:tcW w:w="2835" w:type="dxa"/>
          </w:tcPr>
          <w:p w:rsidR="00183787" w:rsidRPr="00345BAC" w:rsidRDefault="00183787" w:rsidP="00BF33AC">
            <w:pPr>
              <w:pStyle w:val="Default"/>
              <w:rPr>
                <w:sz w:val="20"/>
                <w:szCs w:val="20"/>
              </w:rPr>
            </w:pPr>
            <w:r w:rsidRPr="00345BAC">
              <w:rPr>
                <w:sz w:val="20"/>
                <w:szCs w:val="20"/>
              </w:rPr>
              <w:t>Уровень обеспеченности, об</w:t>
            </w:r>
            <w:r w:rsidRPr="00345BAC">
              <w:rPr>
                <w:sz w:val="20"/>
                <w:szCs w:val="20"/>
              </w:rPr>
              <w:t>ъ</w:t>
            </w:r>
            <w:r w:rsidRPr="00345BAC">
              <w:rPr>
                <w:sz w:val="20"/>
                <w:szCs w:val="20"/>
              </w:rPr>
              <w:t>ект на муниципальный район</w:t>
            </w:r>
          </w:p>
        </w:tc>
        <w:tc>
          <w:tcPr>
            <w:tcW w:w="4253" w:type="dxa"/>
            <w:gridSpan w:val="2"/>
          </w:tcPr>
          <w:p w:rsidR="00183787" w:rsidRPr="00345BAC" w:rsidRDefault="00183787" w:rsidP="00BF33AC">
            <w:pPr>
              <w:pStyle w:val="Default"/>
              <w:jc w:val="center"/>
              <w:rPr>
                <w:sz w:val="20"/>
                <w:szCs w:val="20"/>
              </w:rPr>
            </w:pPr>
            <w:r w:rsidRPr="00345BAC">
              <w:rPr>
                <w:sz w:val="20"/>
                <w:szCs w:val="20"/>
              </w:rPr>
              <w:t>1</w:t>
            </w:r>
          </w:p>
        </w:tc>
      </w:tr>
      <w:tr w:rsidR="00183787" w:rsidRPr="00345BAC" w:rsidTr="000056D6">
        <w:trPr>
          <w:cantSplit/>
          <w:trHeight w:val="50"/>
        </w:trPr>
        <w:tc>
          <w:tcPr>
            <w:tcW w:w="9384" w:type="dxa"/>
            <w:gridSpan w:val="4"/>
            <w:shd w:val="clear" w:color="auto" w:fill="F2F2F2" w:themeFill="background1" w:themeFillShade="F2"/>
          </w:tcPr>
          <w:p w:rsidR="00183787" w:rsidRPr="00752453" w:rsidRDefault="00183787" w:rsidP="00BF33AC">
            <w:pPr>
              <w:ind w:firstLine="0"/>
              <w:rPr>
                <w:b/>
                <w:sz w:val="20"/>
                <w:szCs w:val="20"/>
              </w:rPr>
            </w:pPr>
            <w:r w:rsidRPr="00752453">
              <w:rPr>
                <w:b/>
                <w:sz w:val="20"/>
                <w:szCs w:val="20"/>
              </w:rPr>
              <w:lastRenderedPageBreak/>
              <w:t>Примечания:</w:t>
            </w:r>
          </w:p>
          <w:p w:rsidR="00183787" w:rsidRDefault="00183787" w:rsidP="00BF33AC">
            <w:pPr>
              <w:pStyle w:val="Default"/>
              <w:jc w:val="both"/>
              <w:rPr>
                <w:sz w:val="20"/>
                <w:szCs w:val="20"/>
              </w:rPr>
            </w:pPr>
            <w:r w:rsidRPr="00183787">
              <w:rPr>
                <w:sz w:val="20"/>
                <w:szCs w:val="20"/>
              </w:rPr>
              <w:t>1</w:t>
            </w:r>
            <w:r>
              <w:rPr>
                <w:sz w:val="20"/>
                <w:szCs w:val="20"/>
              </w:rPr>
              <w:t>. Показатели установлены с учетом социальных нормативов и норм, утвержденных Распоряжением Прав</w:t>
            </w:r>
            <w:r>
              <w:rPr>
                <w:sz w:val="20"/>
                <w:szCs w:val="20"/>
              </w:rPr>
              <w:t>и</w:t>
            </w:r>
            <w:r>
              <w:rPr>
                <w:sz w:val="20"/>
                <w:szCs w:val="20"/>
              </w:rPr>
              <w:t xml:space="preserve">тельства Российской Федерации от 03.07.1996 № 1063-р. </w:t>
            </w:r>
          </w:p>
          <w:p w:rsidR="00183787" w:rsidRPr="00345BAC" w:rsidRDefault="00183787" w:rsidP="00BF33AC">
            <w:pPr>
              <w:ind w:firstLine="0"/>
              <w:rPr>
                <w:sz w:val="20"/>
                <w:szCs w:val="20"/>
              </w:rPr>
            </w:pPr>
            <w:r>
              <w:rPr>
                <w:sz w:val="20"/>
                <w:szCs w:val="20"/>
              </w:rPr>
              <w:t>2</w:t>
            </w:r>
            <w:r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w:t>
            </w:r>
            <w:r w:rsidRPr="00345BAC">
              <w:rPr>
                <w:sz w:val="20"/>
                <w:szCs w:val="20"/>
              </w:rPr>
              <w:t>о</w:t>
            </w:r>
            <w:r w:rsidRPr="00345BAC">
              <w:rPr>
                <w:sz w:val="20"/>
                <w:szCs w:val="20"/>
              </w:rPr>
              <w:t>театр, выставочный зал, учреждение культуры клубного типа и др.).</w:t>
            </w:r>
          </w:p>
          <w:p w:rsidR="00183787" w:rsidRPr="00345BAC" w:rsidRDefault="00183787" w:rsidP="00BF33AC">
            <w:pPr>
              <w:ind w:firstLine="0"/>
              <w:rPr>
                <w:sz w:val="20"/>
                <w:szCs w:val="20"/>
              </w:rPr>
            </w:pPr>
            <w:r>
              <w:rPr>
                <w:sz w:val="20"/>
                <w:szCs w:val="20"/>
              </w:rPr>
              <w:t>3</w:t>
            </w:r>
            <w:r w:rsidRPr="00345BAC">
              <w:rPr>
                <w:sz w:val="20"/>
                <w:szCs w:val="20"/>
              </w:rPr>
              <w:t>. Мощностная характеристика центрального учреждения культуры клубного типа муниципального ра</w:t>
            </w:r>
            <w:r w:rsidRPr="00345BAC">
              <w:rPr>
                <w:sz w:val="20"/>
                <w:szCs w:val="20"/>
              </w:rPr>
              <w:t>й</w:t>
            </w:r>
            <w:r w:rsidRPr="00345BAC">
              <w:rPr>
                <w:sz w:val="20"/>
                <w:szCs w:val="20"/>
              </w:rPr>
              <w:t>она должна составлять не менее 500 зрительских мест.</w:t>
            </w:r>
          </w:p>
          <w:p w:rsidR="00183787" w:rsidRPr="00345BAC" w:rsidRDefault="00183787" w:rsidP="00BF33AC">
            <w:pPr>
              <w:ind w:firstLine="0"/>
              <w:rPr>
                <w:sz w:val="20"/>
                <w:szCs w:val="20"/>
              </w:rPr>
            </w:pPr>
            <w:r>
              <w:rPr>
                <w:sz w:val="20"/>
                <w:szCs w:val="20"/>
              </w:rPr>
              <w:t>4</w:t>
            </w:r>
            <w:r w:rsidRPr="00345BAC">
              <w:rPr>
                <w:sz w:val="20"/>
                <w:szCs w:val="20"/>
              </w:rPr>
              <w:t>. В зависимости от состава и объема фондов выставочные залы и картинные галереи могут являться стру</w:t>
            </w:r>
            <w:r w:rsidRPr="00345BAC">
              <w:rPr>
                <w:sz w:val="20"/>
                <w:szCs w:val="20"/>
              </w:rPr>
              <w:t>к</w:t>
            </w:r>
            <w:r w:rsidRPr="00345BAC">
              <w:rPr>
                <w:sz w:val="20"/>
                <w:szCs w:val="20"/>
              </w:rPr>
              <w:t>турными подразделениями музеев.</w:t>
            </w:r>
          </w:p>
          <w:p w:rsidR="00183787" w:rsidRPr="00345BAC" w:rsidRDefault="00183787" w:rsidP="00183787">
            <w:pPr>
              <w:ind w:firstLine="0"/>
              <w:rPr>
                <w:sz w:val="20"/>
                <w:szCs w:val="20"/>
              </w:rPr>
            </w:pPr>
            <w:r>
              <w:rPr>
                <w:sz w:val="20"/>
                <w:szCs w:val="20"/>
              </w:rPr>
              <w:t>5</w:t>
            </w:r>
            <w:r w:rsidRPr="00345BAC">
              <w:rPr>
                <w:sz w:val="20"/>
                <w:szCs w:val="20"/>
              </w:rPr>
              <w:t>. Кинотеатр рекомендуется размещать в административном центре муниципального района</w:t>
            </w:r>
            <w:r>
              <w:rPr>
                <w:sz w:val="20"/>
                <w:szCs w:val="20"/>
              </w:rPr>
              <w:t>.</w:t>
            </w:r>
          </w:p>
        </w:tc>
      </w:tr>
    </w:tbl>
    <w:p w:rsidR="00CC70F0" w:rsidRDefault="00CC70F0" w:rsidP="00CC70F0">
      <w:pPr>
        <w:pStyle w:val="20"/>
      </w:pPr>
      <w:bookmarkStart w:id="301" w:name="_Toc488148035"/>
      <w:r>
        <w:t>2.9</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области архивного дела</w:t>
      </w:r>
      <w:bookmarkEnd w:id="301"/>
    </w:p>
    <w:p w:rsidR="00574B7D" w:rsidRPr="0037660A" w:rsidRDefault="00574B7D" w:rsidP="00574B7D">
      <w:pPr>
        <w:spacing w:before="120"/>
        <w:jc w:val="right"/>
        <w:rPr>
          <w:b/>
          <w:i/>
        </w:rPr>
      </w:pPr>
      <w:r>
        <w:rPr>
          <w:b/>
          <w:i/>
        </w:rPr>
        <w:t>Таблица 2.10</w:t>
      </w:r>
    </w:p>
    <w:p w:rsidR="00574B7D" w:rsidRDefault="00574B7D" w:rsidP="00574B7D">
      <w:pPr>
        <w:spacing w:after="120"/>
        <w:ind w:firstLine="0"/>
        <w:jc w:val="center"/>
        <w:rPr>
          <w:b/>
          <w:i/>
        </w:rPr>
      </w:pPr>
      <w:r w:rsidRPr="0037660A">
        <w:rPr>
          <w:b/>
          <w:i/>
        </w:rPr>
        <w:t>Объекты местного значения муниципального района</w:t>
      </w:r>
      <w:r>
        <w:rPr>
          <w:b/>
          <w:i/>
        </w:rPr>
        <w:t xml:space="preserve"> </w:t>
      </w:r>
      <w:r w:rsidRPr="0037660A">
        <w:rPr>
          <w:b/>
          <w:i/>
        </w:rPr>
        <w:t xml:space="preserve">в области </w:t>
      </w:r>
      <w:r>
        <w:rPr>
          <w:b/>
          <w:i/>
        </w:rPr>
        <w:t>организации архивн</w:t>
      </w:r>
      <w:r>
        <w:rPr>
          <w:b/>
          <w:i/>
        </w:rPr>
        <w:t>о</w:t>
      </w:r>
      <w:r>
        <w:rPr>
          <w:b/>
          <w:i/>
        </w:rPr>
        <w:t>го дела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2977"/>
        <w:gridCol w:w="1134"/>
      </w:tblGrid>
      <w:tr w:rsidR="00574B7D" w:rsidRPr="00023878" w:rsidTr="000056D6">
        <w:trPr>
          <w:cantSplit/>
          <w:trHeight w:val="204"/>
          <w:tblHeader/>
        </w:trPr>
        <w:tc>
          <w:tcPr>
            <w:tcW w:w="1951" w:type="dxa"/>
            <w:shd w:val="clear" w:color="auto" w:fill="D9D9D9" w:themeFill="background1" w:themeFillShade="D9"/>
          </w:tcPr>
          <w:p w:rsidR="00574B7D" w:rsidRPr="00023878" w:rsidRDefault="00574B7D" w:rsidP="007F2D50">
            <w:pPr>
              <w:pStyle w:val="Default"/>
              <w:jc w:val="center"/>
              <w:rPr>
                <w:i/>
                <w:sz w:val="20"/>
                <w:szCs w:val="20"/>
              </w:rPr>
            </w:pPr>
            <w:r w:rsidRPr="00023878">
              <w:rPr>
                <w:b/>
                <w:bCs/>
                <w:i/>
                <w:sz w:val="20"/>
                <w:szCs w:val="20"/>
              </w:rPr>
              <w:t>Наименование в</w:t>
            </w:r>
            <w:r w:rsidRPr="00023878">
              <w:rPr>
                <w:b/>
                <w:bCs/>
                <w:i/>
                <w:sz w:val="20"/>
                <w:szCs w:val="20"/>
              </w:rPr>
              <w:t>и</w:t>
            </w:r>
            <w:r w:rsidRPr="00023878">
              <w:rPr>
                <w:b/>
                <w:bCs/>
                <w:i/>
                <w:sz w:val="20"/>
                <w:szCs w:val="20"/>
              </w:rPr>
              <w:t>да объекта</w:t>
            </w:r>
          </w:p>
        </w:tc>
        <w:tc>
          <w:tcPr>
            <w:tcW w:w="3402" w:type="dxa"/>
            <w:shd w:val="clear" w:color="auto" w:fill="D9D9D9" w:themeFill="background1" w:themeFillShade="D9"/>
          </w:tcPr>
          <w:p w:rsidR="00574B7D" w:rsidRPr="00023878" w:rsidRDefault="00574B7D" w:rsidP="007F2D50">
            <w:pPr>
              <w:pStyle w:val="Default"/>
              <w:jc w:val="center"/>
              <w:rPr>
                <w:i/>
                <w:sz w:val="20"/>
                <w:szCs w:val="20"/>
              </w:rPr>
            </w:pPr>
            <w:r w:rsidRPr="00023878">
              <w:rPr>
                <w:b/>
                <w:bCs/>
                <w:i/>
                <w:sz w:val="20"/>
                <w:szCs w:val="20"/>
              </w:rPr>
              <w:t>Наименование расчетного показ</w:t>
            </w:r>
            <w:r w:rsidRPr="00023878">
              <w:rPr>
                <w:b/>
                <w:bCs/>
                <w:i/>
                <w:sz w:val="20"/>
                <w:szCs w:val="20"/>
              </w:rPr>
              <w:t>а</w:t>
            </w:r>
            <w:r w:rsidRPr="00023878">
              <w:rPr>
                <w:b/>
                <w:bCs/>
                <w:i/>
                <w:sz w:val="20"/>
                <w:szCs w:val="20"/>
              </w:rPr>
              <w:t>теля, единица измерения</w:t>
            </w:r>
          </w:p>
        </w:tc>
        <w:tc>
          <w:tcPr>
            <w:tcW w:w="4111" w:type="dxa"/>
            <w:gridSpan w:val="2"/>
            <w:shd w:val="clear" w:color="auto" w:fill="D9D9D9" w:themeFill="background1" w:themeFillShade="D9"/>
          </w:tcPr>
          <w:p w:rsidR="00574B7D" w:rsidRPr="00023878" w:rsidRDefault="00574B7D" w:rsidP="007F2D50">
            <w:pPr>
              <w:pStyle w:val="Default"/>
              <w:jc w:val="center"/>
              <w:rPr>
                <w:i/>
                <w:sz w:val="20"/>
                <w:szCs w:val="20"/>
              </w:rPr>
            </w:pPr>
            <w:r w:rsidRPr="00023878">
              <w:rPr>
                <w:b/>
                <w:bCs/>
                <w:i/>
                <w:sz w:val="20"/>
                <w:szCs w:val="20"/>
              </w:rPr>
              <w:t>Значение расчетного показателя</w:t>
            </w:r>
          </w:p>
        </w:tc>
      </w:tr>
      <w:tr w:rsidR="00574B7D" w:rsidRPr="00023878" w:rsidTr="000056D6">
        <w:trPr>
          <w:cantSplit/>
          <w:trHeight w:val="50"/>
        </w:trPr>
        <w:tc>
          <w:tcPr>
            <w:tcW w:w="1951" w:type="dxa"/>
            <w:vMerge w:val="restart"/>
            <w:shd w:val="clear" w:color="auto" w:fill="F2F2F2" w:themeFill="background1" w:themeFillShade="F2"/>
          </w:tcPr>
          <w:p w:rsidR="00574B7D" w:rsidRDefault="00574B7D" w:rsidP="007F2D50">
            <w:pPr>
              <w:pStyle w:val="Default"/>
              <w:rPr>
                <w:sz w:val="20"/>
                <w:szCs w:val="20"/>
              </w:rPr>
            </w:pPr>
            <w:r>
              <w:rPr>
                <w:sz w:val="20"/>
                <w:szCs w:val="20"/>
              </w:rPr>
              <w:t xml:space="preserve">Муниципальные архивы </w:t>
            </w:r>
          </w:p>
        </w:tc>
        <w:tc>
          <w:tcPr>
            <w:tcW w:w="3402" w:type="dxa"/>
          </w:tcPr>
          <w:p w:rsidR="00574B7D" w:rsidRDefault="00574B7D" w:rsidP="007F2D50">
            <w:pPr>
              <w:pStyle w:val="Default"/>
              <w:rPr>
                <w:sz w:val="20"/>
                <w:szCs w:val="20"/>
              </w:rPr>
            </w:pPr>
            <w:r>
              <w:rPr>
                <w:sz w:val="20"/>
                <w:szCs w:val="20"/>
              </w:rPr>
              <w:t>Уровень обеспеченности, объект на муницип</w:t>
            </w:r>
            <w:r w:rsidR="003420D2">
              <w:rPr>
                <w:sz w:val="20"/>
                <w:szCs w:val="20"/>
              </w:rPr>
              <w:t>альный район</w:t>
            </w:r>
          </w:p>
        </w:tc>
        <w:tc>
          <w:tcPr>
            <w:tcW w:w="4111" w:type="dxa"/>
            <w:gridSpan w:val="2"/>
          </w:tcPr>
          <w:p w:rsidR="00574B7D" w:rsidRDefault="00574B7D" w:rsidP="007F2D50">
            <w:pPr>
              <w:pStyle w:val="Default"/>
              <w:jc w:val="center"/>
              <w:rPr>
                <w:sz w:val="20"/>
                <w:szCs w:val="20"/>
              </w:rPr>
            </w:pPr>
            <w:r>
              <w:rPr>
                <w:sz w:val="20"/>
                <w:szCs w:val="20"/>
              </w:rPr>
              <w:t>1</w:t>
            </w:r>
          </w:p>
        </w:tc>
      </w:tr>
      <w:tr w:rsidR="00574B7D" w:rsidRPr="00023878" w:rsidTr="000056D6">
        <w:trPr>
          <w:cantSplit/>
          <w:trHeight w:val="50"/>
        </w:trPr>
        <w:tc>
          <w:tcPr>
            <w:tcW w:w="1951" w:type="dxa"/>
            <w:vMerge/>
            <w:shd w:val="clear" w:color="auto" w:fill="F2F2F2" w:themeFill="background1" w:themeFillShade="F2"/>
          </w:tcPr>
          <w:p w:rsidR="00574B7D" w:rsidRDefault="00574B7D" w:rsidP="007F2D50">
            <w:pPr>
              <w:pStyle w:val="Default"/>
              <w:rPr>
                <w:sz w:val="20"/>
                <w:szCs w:val="20"/>
              </w:rPr>
            </w:pPr>
          </w:p>
        </w:tc>
        <w:tc>
          <w:tcPr>
            <w:tcW w:w="3402" w:type="dxa"/>
            <w:vMerge w:val="restart"/>
          </w:tcPr>
          <w:p w:rsidR="00574B7D" w:rsidRDefault="00574B7D" w:rsidP="007F2D50">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2977" w:type="dxa"/>
          </w:tcPr>
          <w:p w:rsidR="00574B7D" w:rsidRDefault="00574B7D" w:rsidP="007F2D50">
            <w:pPr>
              <w:pStyle w:val="Default"/>
              <w:rPr>
                <w:sz w:val="20"/>
                <w:szCs w:val="20"/>
              </w:rPr>
            </w:pPr>
            <w:r>
              <w:rPr>
                <w:sz w:val="20"/>
                <w:szCs w:val="20"/>
              </w:rPr>
              <w:t>вместимость, млн. единиц хр</w:t>
            </w:r>
            <w:r>
              <w:rPr>
                <w:sz w:val="20"/>
                <w:szCs w:val="20"/>
              </w:rPr>
              <w:t>а</w:t>
            </w:r>
            <w:r>
              <w:rPr>
                <w:sz w:val="20"/>
                <w:szCs w:val="20"/>
              </w:rPr>
              <w:t xml:space="preserve">нения </w:t>
            </w:r>
          </w:p>
        </w:tc>
        <w:tc>
          <w:tcPr>
            <w:tcW w:w="1134" w:type="dxa"/>
          </w:tcPr>
          <w:p w:rsidR="00574B7D" w:rsidRDefault="00574B7D" w:rsidP="007F2D50">
            <w:pPr>
              <w:pStyle w:val="Default"/>
              <w:rPr>
                <w:sz w:val="20"/>
                <w:szCs w:val="20"/>
              </w:rPr>
            </w:pPr>
            <w:proofErr w:type="gramStart"/>
            <w:r>
              <w:rPr>
                <w:sz w:val="20"/>
                <w:szCs w:val="20"/>
              </w:rPr>
              <w:t>га</w:t>
            </w:r>
            <w:proofErr w:type="gramEnd"/>
            <w:r>
              <w:rPr>
                <w:sz w:val="20"/>
                <w:szCs w:val="20"/>
              </w:rPr>
              <w:t xml:space="preserve"> </w:t>
            </w:r>
          </w:p>
        </w:tc>
      </w:tr>
      <w:tr w:rsidR="00574B7D" w:rsidRPr="00023878" w:rsidTr="000056D6">
        <w:trPr>
          <w:cantSplit/>
          <w:trHeight w:val="50"/>
        </w:trPr>
        <w:tc>
          <w:tcPr>
            <w:tcW w:w="1951" w:type="dxa"/>
            <w:vMerge/>
            <w:shd w:val="clear" w:color="auto" w:fill="F2F2F2" w:themeFill="background1" w:themeFillShade="F2"/>
          </w:tcPr>
          <w:p w:rsidR="00574B7D" w:rsidRDefault="00574B7D" w:rsidP="007F2D50">
            <w:pPr>
              <w:pStyle w:val="Default"/>
              <w:rPr>
                <w:sz w:val="20"/>
                <w:szCs w:val="20"/>
              </w:rPr>
            </w:pPr>
          </w:p>
        </w:tc>
        <w:tc>
          <w:tcPr>
            <w:tcW w:w="3402" w:type="dxa"/>
            <w:vMerge/>
          </w:tcPr>
          <w:p w:rsidR="00574B7D" w:rsidRDefault="00574B7D" w:rsidP="007F2D50">
            <w:pPr>
              <w:pStyle w:val="Default"/>
              <w:rPr>
                <w:sz w:val="20"/>
                <w:szCs w:val="20"/>
              </w:rPr>
            </w:pPr>
          </w:p>
        </w:tc>
        <w:tc>
          <w:tcPr>
            <w:tcW w:w="2977" w:type="dxa"/>
          </w:tcPr>
          <w:p w:rsidR="00574B7D" w:rsidRDefault="00574B7D" w:rsidP="007F2D50">
            <w:pPr>
              <w:pStyle w:val="Default"/>
              <w:rPr>
                <w:sz w:val="20"/>
                <w:szCs w:val="20"/>
              </w:rPr>
            </w:pPr>
            <w:r>
              <w:rPr>
                <w:sz w:val="20"/>
                <w:szCs w:val="20"/>
              </w:rPr>
              <w:t xml:space="preserve">до 0,5 </w:t>
            </w:r>
          </w:p>
        </w:tc>
        <w:tc>
          <w:tcPr>
            <w:tcW w:w="1134" w:type="dxa"/>
          </w:tcPr>
          <w:p w:rsidR="00574B7D" w:rsidRDefault="00574B7D" w:rsidP="007F2D50">
            <w:pPr>
              <w:pStyle w:val="Default"/>
              <w:rPr>
                <w:sz w:val="20"/>
                <w:szCs w:val="20"/>
              </w:rPr>
            </w:pPr>
            <w:r>
              <w:rPr>
                <w:sz w:val="20"/>
                <w:szCs w:val="20"/>
              </w:rPr>
              <w:t xml:space="preserve">0,3 </w:t>
            </w:r>
          </w:p>
        </w:tc>
      </w:tr>
      <w:tr w:rsidR="00574B7D" w:rsidRPr="00023878" w:rsidTr="000056D6">
        <w:trPr>
          <w:cantSplit/>
          <w:trHeight w:val="50"/>
        </w:trPr>
        <w:tc>
          <w:tcPr>
            <w:tcW w:w="1951" w:type="dxa"/>
            <w:vMerge/>
            <w:shd w:val="clear" w:color="auto" w:fill="F2F2F2" w:themeFill="background1" w:themeFillShade="F2"/>
          </w:tcPr>
          <w:p w:rsidR="00574B7D" w:rsidRDefault="00574B7D" w:rsidP="007F2D50">
            <w:pPr>
              <w:pStyle w:val="Default"/>
              <w:rPr>
                <w:sz w:val="20"/>
                <w:szCs w:val="20"/>
              </w:rPr>
            </w:pPr>
          </w:p>
        </w:tc>
        <w:tc>
          <w:tcPr>
            <w:tcW w:w="3402" w:type="dxa"/>
            <w:vMerge/>
          </w:tcPr>
          <w:p w:rsidR="00574B7D" w:rsidRDefault="00574B7D" w:rsidP="007F2D50">
            <w:pPr>
              <w:pStyle w:val="Default"/>
              <w:rPr>
                <w:sz w:val="20"/>
                <w:szCs w:val="20"/>
              </w:rPr>
            </w:pPr>
          </w:p>
        </w:tc>
        <w:tc>
          <w:tcPr>
            <w:tcW w:w="2977" w:type="dxa"/>
          </w:tcPr>
          <w:p w:rsidR="00574B7D" w:rsidRDefault="00574B7D" w:rsidP="007F2D50">
            <w:pPr>
              <w:pStyle w:val="Default"/>
              <w:rPr>
                <w:sz w:val="20"/>
                <w:szCs w:val="20"/>
              </w:rPr>
            </w:pPr>
            <w:r>
              <w:rPr>
                <w:sz w:val="20"/>
                <w:szCs w:val="20"/>
              </w:rPr>
              <w:t xml:space="preserve">от 0,5 до 1 </w:t>
            </w:r>
          </w:p>
        </w:tc>
        <w:tc>
          <w:tcPr>
            <w:tcW w:w="1134" w:type="dxa"/>
          </w:tcPr>
          <w:p w:rsidR="00574B7D" w:rsidRDefault="00574B7D" w:rsidP="007F2D50">
            <w:pPr>
              <w:pStyle w:val="Default"/>
              <w:rPr>
                <w:sz w:val="20"/>
                <w:szCs w:val="20"/>
              </w:rPr>
            </w:pPr>
            <w:r>
              <w:rPr>
                <w:sz w:val="20"/>
                <w:szCs w:val="20"/>
              </w:rPr>
              <w:t xml:space="preserve">0,4 </w:t>
            </w:r>
          </w:p>
        </w:tc>
      </w:tr>
      <w:tr w:rsidR="00574B7D" w:rsidRPr="00023878" w:rsidTr="000056D6">
        <w:trPr>
          <w:cantSplit/>
          <w:trHeight w:val="50"/>
        </w:trPr>
        <w:tc>
          <w:tcPr>
            <w:tcW w:w="1951" w:type="dxa"/>
            <w:vMerge/>
            <w:shd w:val="clear" w:color="auto" w:fill="F2F2F2" w:themeFill="background1" w:themeFillShade="F2"/>
          </w:tcPr>
          <w:p w:rsidR="00574B7D" w:rsidRDefault="00574B7D" w:rsidP="007F2D50">
            <w:pPr>
              <w:pStyle w:val="Default"/>
              <w:rPr>
                <w:sz w:val="20"/>
                <w:szCs w:val="20"/>
              </w:rPr>
            </w:pPr>
          </w:p>
        </w:tc>
        <w:tc>
          <w:tcPr>
            <w:tcW w:w="3402" w:type="dxa"/>
            <w:vMerge/>
          </w:tcPr>
          <w:p w:rsidR="00574B7D" w:rsidRDefault="00574B7D" w:rsidP="007F2D50">
            <w:pPr>
              <w:pStyle w:val="Default"/>
              <w:rPr>
                <w:sz w:val="20"/>
                <w:szCs w:val="20"/>
              </w:rPr>
            </w:pPr>
          </w:p>
        </w:tc>
        <w:tc>
          <w:tcPr>
            <w:tcW w:w="2977" w:type="dxa"/>
          </w:tcPr>
          <w:p w:rsidR="00574B7D" w:rsidRDefault="00574B7D" w:rsidP="007F2D50">
            <w:pPr>
              <w:pStyle w:val="Default"/>
              <w:rPr>
                <w:sz w:val="20"/>
                <w:szCs w:val="20"/>
              </w:rPr>
            </w:pPr>
            <w:r>
              <w:rPr>
                <w:sz w:val="20"/>
                <w:szCs w:val="20"/>
              </w:rPr>
              <w:t xml:space="preserve">от 1 до 2 </w:t>
            </w:r>
          </w:p>
        </w:tc>
        <w:tc>
          <w:tcPr>
            <w:tcW w:w="1134" w:type="dxa"/>
          </w:tcPr>
          <w:p w:rsidR="00574B7D" w:rsidRDefault="00574B7D" w:rsidP="007F2D50">
            <w:pPr>
              <w:pStyle w:val="Default"/>
              <w:rPr>
                <w:sz w:val="20"/>
                <w:szCs w:val="20"/>
              </w:rPr>
            </w:pPr>
            <w:r>
              <w:rPr>
                <w:sz w:val="20"/>
                <w:szCs w:val="20"/>
              </w:rPr>
              <w:t xml:space="preserve">0,5 </w:t>
            </w:r>
          </w:p>
        </w:tc>
      </w:tr>
    </w:tbl>
    <w:p w:rsidR="00CC70F0" w:rsidRDefault="00CC70F0" w:rsidP="00CC70F0">
      <w:pPr>
        <w:pStyle w:val="20"/>
      </w:pPr>
      <w:bookmarkStart w:id="302" w:name="_Toc488148036"/>
      <w:r>
        <w:t>2.10</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области захоронений</w:t>
      </w:r>
      <w:bookmarkEnd w:id="302"/>
    </w:p>
    <w:p w:rsidR="008073EB" w:rsidRPr="0037660A" w:rsidRDefault="008073EB" w:rsidP="008073EB">
      <w:pPr>
        <w:jc w:val="right"/>
        <w:rPr>
          <w:b/>
          <w:i/>
        </w:rPr>
      </w:pPr>
      <w:r>
        <w:rPr>
          <w:b/>
          <w:i/>
        </w:rPr>
        <w:t>Таблица 2.11</w:t>
      </w:r>
    </w:p>
    <w:p w:rsidR="008073EB" w:rsidRDefault="008073EB" w:rsidP="008073EB">
      <w:pPr>
        <w:spacing w:after="120"/>
        <w:ind w:firstLine="0"/>
        <w:jc w:val="center"/>
        <w:rPr>
          <w:b/>
          <w:i/>
        </w:rPr>
      </w:pPr>
      <w:r w:rsidRPr="0037660A">
        <w:rPr>
          <w:b/>
          <w:i/>
        </w:rPr>
        <w:t xml:space="preserve">Объекты местного значения </w:t>
      </w:r>
      <w:bookmarkStart w:id="303" w:name="OLE_LINK127"/>
      <w:bookmarkStart w:id="304" w:name="OLE_LINK128"/>
      <w:bookmarkStart w:id="305" w:name="OLE_LINK129"/>
      <w:bookmarkStart w:id="306" w:name="OLE_LINK130"/>
      <w:bookmarkStart w:id="307" w:name="OLE_LINK131"/>
      <w:r w:rsidRPr="0037660A">
        <w:rPr>
          <w:b/>
          <w:i/>
        </w:rPr>
        <w:t>муниципального района</w:t>
      </w:r>
      <w:r>
        <w:rPr>
          <w:b/>
          <w:i/>
        </w:rPr>
        <w:t xml:space="preserve"> </w:t>
      </w:r>
      <w:bookmarkEnd w:id="303"/>
      <w:bookmarkEnd w:id="304"/>
      <w:bookmarkEnd w:id="305"/>
      <w:bookmarkEnd w:id="306"/>
      <w:bookmarkEnd w:id="307"/>
      <w:r w:rsidRPr="0037660A">
        <w:rPr>
          <w:b/>
          <w:i/>
        </w:rPr>
        <w:t xml:space="preserve">в области </w:t>
      </w:r>
      <w:r>
        <w:rPr>
          <w:b/>
          <w:i/>
        </w:rPr>
        <w:t>захоронений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3686"/>
        <w:gridCol w:w="1843"/>
      </w:tblGrid>
      <w:tr w:rsidR="008073EB" w:rsidTr="007F2D50">
        <w:trPr>
          <w:cantSplit/>
          <w:trHeight w:val="204"/>
          <w:tblHeader/>
        </w:trPr>
        <w:tc>
          <w:tcPr>
            <w:tcW w:w="1951" w:type="dxa"/>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Значение расчетного показателя</w:t>
            </w:r>
          </w:p>
        </w:tc>
      </w:tr>
      <w:tr w:rsidR="00C10BFB" w:rsidTr="00C10BFB">
        <w:trPr>
          <w:cantSplit/>
          <w:trHeight w:val="50"/>
        </w:trPr>
        <w:tc>
          <w:tcPr>
            <w:tcW w:w="1951" w:type="dxa"/>
            <w:vMerge w:val="restart"/>
            <w:shd w:val="clear" w:color="auto" w:fill="F2F2F2" w:themeFill="background1" w:themeFillShade="F2"/>
          </w:tcPr>
          <w:p w:rsidR="00C10BFB" w:rsidRDefault="00C10BFB" w:rsidP="007F2D50">
            <w:pPr>
              <w:pStyle w:val="Default"/>
              <w:rPr>
                <w:sz w:val="20"/>
                <w:szCs w:val="20"/>
              </w:rPr>
            </w:pPr>
            <w:r>
              <w:rPr>
                <w:sz w:val="20"/>
                <w:szCs w:val="20"/>
              </w:rPr>
              <w:t xml:space="preserve">Места погребения </w:t>
            </w:r>
          </w:p>
        </w:tc>
        <w:tc>
          <w:tcPr>
            <w:tcW w:w="1984" w:type="dxa"/>
            <w:vMerge w:val="restart"/>
          </w:tcPr>
          <w:p w:rsidR="00C10BFB" w:rsidRDefault="00C10BFB" w:rsidP="007F2D50">
            <w:pPr>
              <w:pStyle w:val="Default"/>
              <w:rPr>
                <w:sz w:val="20"/>
                <w:szCs w:val="20"/>
              </w:rPr>
            </w:pPr>
            <w:r>
              <w:rPr>
                <w:sz w:val="20"/>
                <w:szCs w:val="20"/>
              </w:rPr>
              <w:t xml:space="preserve">Размер земельного участка, </w:t>
            </w:r>
            <w:proofErr w:type="gramStart"/>
            <w:r>
              <w:rPr>
                <w:sz w:val="20"/>
                <w:szCs w:val="20"/>
              </w:rPr>
              <w:t>га</w:t>
            </w:r>
            <w:proofErr w:type="gramEnd"/>
            <w:r>
              <w:rPr>
                <w:sz w:val="20"/>
                <w:szCs w:val="20"/>
              </w:rPr>
              <w:t xml:space="preserve"> на 1 тыс. человек </w:t>
            </w:r>
          </w:p>
        </w:tc>
        <w:tc>
          <w:tcPr>
            <w:tcW w:w="3686" w:type="dxa"/>
          </w:tcPr>
          <w:p w:rsidR="00C10BFB" w:rsidRDefault="00C10BFB" w:rsidP="007F2D50">
            <w:pPr>
              <w:pStyle w:val="Default"/>
              <w:rPr>
                <w:sz w:val="20"/>
                <w:szCs w:val="20"/>
              </w:rPr>
            </w:pPr>
            <w:r>
              <w:rPr>
                <w:sz w:val="20"/>
                <w:szCs w:val="20"/>
              </w:rPr>
              <w:t>кладбище традиционного захоронения</w:t>
            </w:r>
          </w:p>
        </w:tc>
        <w:tc>
          <w:tcPr>
            <w:tcW w:w="1843" w:type="dxa"/>
          </w:tcPr>
          <w:p w:rsidR="00C10BFB" w:rsidRDefault="00C10BFB" w:rsidP="007F2D50">
            <w:pPr>
              <w:pStyle w:val="Default"/>
              <w:rPr>
                <w:sz w:val="20"/>
                <w:szCs w:val="20"/>
              </w:rPr>
            </w:pPr>
            <w:r>
              <w:rPr>
                <w:sz w:val="20"/>
                <w:szCs w:val="20"/>
              </w:rPr>
              <w:t>0,24</w:t>
            </w:r>
          </w:p>
        </w:tc>
      </w:tr>
      <w:tr w:rsidR="00C10BFB" w:rsidTr="00C10BFB">
        <w:trPr>
          <w:cantSplit/>
          <w:trHeight w:val="50"/>
        </w:trPr>
        <w:tc>
          <w:tcPr>
            <w:tcW w:w="1951" w:type="dxa"/>
            <w:vMerge/>
            <w:shd w:val="clear" w:color="auto" w:fill="F2F2F2" w:themeFill="background1" w:themeFillShade="F2"/>
          </w:tcPr>
          <w:p w:rsidR="00C10BFB" w:rsidRDefault="00C10BFB" w:rsidP="007F2D50">
            <w:pPr>
              <w:pStyle w:val="Default"/>
              <w:rPr>
                <w:sz w:val="20"/>
                <w:szCs w:val="20"/>
              </w:rPr>
            </w:pPr>
          </w:p>
        </w:tc>
        <w:tc>
          <w:tcPr>
            <w:tcW w:w="1984" w:type="dxa"/>
            <w:vMerge/>
          </w:tcPr>
          <w:p w:rsidR="00C10BFB" w:rsidRDefault="00C10BFB" w:rsidP="007F2D50">
            <w:pPr>
              <w:pStyle w:val="Default"/>
              <w:rPr>
                <w:sz w:val="20"/>
                <w:szCs w:val="20"/>
              </w:rPr>
            </w:pPr>
          </w:p>
        </w:tc>
        <w:tc>
          <w:tcPr>
            <w:tcW w:w="3686" w:type="dxa"/>
          </w:tcPr>
          <w:p w:rsidR="00C10BFB" w:rsidRDefault="00C10BFB" w:rsidP="007F2D50">
            <w:pPr>
              <w:pStyle w:val="Default"/>
              <w:rPr>
                <w:sz w:val="20"/>
                <w:szCs w:val="20"/>
              </w:rPr>
            </w:pPr>
            <w:r>
              <w:rPr>
                <w:sz w:val="20"/>
                <w:szCs w:val="20"/>
              </w:rPr>
              <w:t xml:space="preserve">кладбище </w:t>
            </w:r>
            <w:proofErr w:type="spellStart"/>
            <w:r>
              <w:rPr>
                <w:sz w:val="20"/>
                <w:szCs w:val="20"/>
              </w:rPr>
              <w:t>урновых</w:t>
            </w:r>
            <w:proofErr w:type="spellEnd"/>
            <w:r>
              <w:rPr>
                <w:sz w:val="20"/>
                <w:szCs w:val="20"/>
              </w:rPr>
              <w:t xml:space="preserve"> захоронений после кремации</w:t>
            </w:r>
          </w:p>
        </w:tc>
        <w:tc>
          <w:tcPr>
            <w:tcW w:w="1843" w:type="dxa"/>
          </w:tcPr>
          <w:p w:rsidR="00C10BFB" w:rsidRDefault="00C10BFB" w:rsidP="007F2D50">
            <w:pPr>
              <w:pStyle w:val="Default"/>
              <w:rPr>
                <w:sz w:val="20"/>
                <w:szCs w:val="20"/>
              </w:rPr>
            </w:pPr>
            <w:r>
              <w:rPr>
                <w:sz w:val="20"/>
                <w:szCs w:val="20"/>
              </w:rPr>
              <w:t>0,02</w:t>
            </w:r>
          </w:p>
        </w:tc>
      </w:tr>
      <w:tr w:rsidR="00C10BFB" w:rsidTr="00C10BFB">
        <w:trPr>
          <w:cantSplit/>
          <w:trHeight w:val="50"/>
        </w:trPr>
        <w:tc>
          <w:tcPr>
            <w:tcW w:w="9464" w:type="dxa"/>
            <w:gridSpan w:val="4"/>
            <w:shd w:val="clear" w:color="auto" w:fill="F2F2F2" w:themeFill="background1" w:themeFillShade="F2"/>
          </w:tcPr>
          <w:p w:rsidR="00C10BFB" w:rsidRPr="0037660A" w:rsidRDefault="00C10BFB" w:rsidP="007F2D50">
            <w:pPr>
              <w:pStyle w:val="Default"/>
              <w:rPr>
                <w:b/>
                <w:sz w:val="20"/>
                <w:szCs w:val="20"/>
              </w:rPr>
            </w:pPr>
            <w:r w:rsidRPr="0037660A">
              <w:rPr>
                <w:b/>
                <w:sz w:val="20"/>
                <w:szCs w:val="20"/>
              </w:rPr>
              <w:t xml:space="preserve">Примечание: </w:t>
            </w:r>
          </w:p>
          <w:p w:rsidR="00C10BFB" w:rsidRDefault="00C10BFB" w:rsidP="007F2D50">
            <w:pPr>
              <w:pStyle w:val="Default"/>
              <w:rPr>
                <w:sz w:val="20"/>
                <w:szCs w:val="20"/>
              </w:rPr>
            </w:pPr>
            <w:r>
              <w:rPr>
                <w:sz w:val="20"/>
                <w:szCs w:val="20"/>
              </w:rPr>
              <w:t>1. В соответствии с Приложением</w:t>
            </w:r>
            <w:proofErr w:type="gramStart"/>
            <w:r>
              <w:rPr>
                <w:sz w:val="20"/>
                <w:szCs w:val="20"/>
              </w:rPr>
              <w:t xml:space="preserve"> Ж</w:t>
            </w:r>
            <w:proofErr w:type="gramEnd"/>
            <w:r>
              <w:rPr>
                <w:sz w:val="20"/>
                <w:szCs w:val="20"/>
              </w:rPr>
              <w:t xml:space="preserve"> СП 42.13330.2011. </w:t>
            </w:r>
          </w:p>
        </w:tc>
      </w:tr>
    </w:tbl>
    <w:p w:rsidR="000056D6" w:rsidRDefault="000056D6">
      <w:pPr>
        <w:spacing w:after="200" w:line="276" w:lineRule="auto"/>
        <w:ind w:firstLine="0"/>
        <w:jc w:val="left"/>
        <w:rPr>
          <w:rFonts w:eastAsia="Times New Roman" w:cs="Arial"/>
          <w:b/>
          <w:bCs/>
          <w:i/>
          <w:iCs/>
          <w:szCs w:val="28"/>
        </w:rPr>
      </w:pPr>
      <w:r>
        <w:br w:type="page"/>
      </w:r>
    </w:p>
    <w:p w:rsidR="00CC70F0" w:rsidRDefault="00CC70F0" w:rsidP="00CC70F0">
      <w:pPr>
        <w:pStyle w:val="20"/>
      </w:pPr>
      <w:bookmarkStart w:id="308" w:name="_Toc488148037"/>
      <w:r>
        <w:lastRenderedPageBreak/>
        <w:t>2.11</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 xml:space="preserve">области </w:t>
      </w:r>
      <w:bookmarkStart w:id="309" w:name="OLE_LINK399"/>
      <w:bookmarkStart w:id="310" w:name="OLE_LINK400"/>
      <w:bookmarkStart w:id="311" w:name="OLE_LINK401"/>
      <w:bookmarkStart w:id="312" w:name="OLE_LINK402"/>
      <w:bookmarkStart w:id="313" w:name="OLE_LINK403"/>
      <w:bookmarkStart w:id="314" w:name="OLE_LINK404"/>
      <w:bookmarkStart w:id="315" w:name="OLE_LINK405"/>
      <w:r w:rsidRPr="008523AF">
        <w:rPr>
          <w:rFonts w:cs="Times New Roman"/>
          <w:szCs w:val="24"/>
        </w:rPr>
        <w:t>гражданской обороны и защиты от чрезвычайных ситуаций природного и техногенного характера</w:t>
      </w:r>
      <w:bookmarkEnd w:id="308"/>
      <w:bookmarkEnd w:id="309"/>
      <w:bookmarkEnd w:id="310"/>
      <w:bookmarkEnd w:id="311"/>
      <w:bookmarkEnd w:id="312"/>
      <w:bookmarkEnd w:id="313"/>
      <w:bookmarkEnd w:id="314"/>
      <w:bookmarkEnd w:id="315"/>
    </w:p>
    <w:p w:rsidR="00EB6292" w:rsidRPr="0003536C" w:rsidRDefault="00EB6292" w:rsidP="00EB6292">
      <w:pPr>
        <w:jc w:val="right"/>
        <w:rPr>
          <w:b/>
          <w:i/>
        </w:rPr>
      </w:pPr>
      <w:r w:rsidRPr="0003536C">
        <w:rPr>
          <w:b/>
          <w:i/>
        </w:rPr>
        <w:t xml:space="preserve">Таблица </w:t>
      </w:r>
      <w:r>
        <w:rPr>
          <w:b/>
          <w:i/>
        </w:rPr>
        <w:t>2.12</w:t>
      </w:r>
    </w:p>
    <w:p w:rsidR="00EB6292" w:rsidRPr="0003536C" w:rsidRDefault="00EB6292" w:rsidP="00EB6292">
      <w:pPr>
        <w:spacing w:after="120"/>
        <w:ind w:firstLine="0"/>
        <w:jc w:val="center"/>
        <w:rPr>
          <w:b/>
          <w:i/>
        </w:rPr>
      </w:pPr>
      <w:r w:rsidRPr="0003536C">
        <w:rPr>
          <w:b/>
          <w:i/>
        </w:rPr>
        <w:t xml:space="preserve">Объекты местного значения </w:t>
      </w:r>
      <w:bookmarkStart w:id="316" w:name="OLE_LINK114"/>
      <w:r>
        <w:rPr>
          <w:b/>
          <w:i/>
        </w:rPr>
        <w:t xml:space="preserve">муниципального района </w:t>
      </w:r>
      <w:bookmarkEnd w:id="316"/>
      <w:r w:rsidRPr="0003536C">
        <w:rPr>
          <w:b/>
          <w:i/>
        </w:rPr>
        <w:t xml:space="preserve">в области </w:t>
      </w:r>
      <w:r w:rsidRPr="00EB6292">
        <w:rPr>
          <w:b/>
          <w:i/>
        </w:rPr>
        <w:t>гражданской обороны и защиты от чрезвычайных ситуаций природного и техногенного характера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808"/>
        <w:gridCol w:w="3261"/>
        <w:gridCol w:w="3544"/>
        <w:gridCol w:w="851"/>
      </w:tblGrid>
      <w:tr w:rsidR="00EB6292" w:rsidTr="00EB6292">
        <w:trPr>
          <w:cantSplit/>
          <w:trHeight w:val="204"/>
          <w:tblHeader/>
        </w:trPr>
        <w:tc>
          <w:tcPr>
            <w:tcW w:w="1808" w:type="dxa"/>
            <w:shd w:val="clear" w:color="auto" w:fill="D9D9D9" w:themeFill="background1" w:themeFillShade="D9"/>
          </w:tcPr>
          <w:p w:rsidR="00EB6292" w:rsidRPr="00531F6D" w:rsidRDefault="00EB6292" w:rsidP="007F2D50">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EB6292" w:rsidRPr="00531F6D" w:rsidRDefault="00EB6292" w:rsidP="007F2D50">
            <w:pPr>
              <w:pStyle w:val="Default"/>
              <w:jc w:val="center"/>
              <w:rPr>
                <w:i/>
                <w:sz w:val="20"/>
                <w:szCs w:val="20"/>
              </w:rPr>
            </w:pPr>
            <w:r w:rsidRPr="00531F6D">
              <w:rPr>
                <w:b/>
                <w:bCs/>
                <w:i/>
                <w:sz w:val="20"/>
                <w:szCs w:val="20"/>
              </w:rPr>
              <w:t>Наименование расчетного пок</w:t>
            </w:r>
            <w:r w:rsidRPr="00531F6D">
              <w:rPr>
                <w:b/>
                <w:bCs/>
                <w:i/>
                <w:sz w:val="20"/>
                <w:szCs w:val="20"/>
              </w:rPr>
              <w:t>а</w:t>
            </w:r>
            <w:r w:rsidRPr="00531F6D">
              <w:rPr>
                <w:b/>
                <w:bCs/>
                <w:i/>
                <w:sz w:val="20"/>
                <w:szCs w:val="20"/>
              </w:rPr>
              <w:t>зателя, единица измерения</w:t>
            </w:r>
          </w:p>
        </w:tc>
        <w:tc>
          <w:tcPr>
            <w:tcW w:w="4395" w:type="dxa"/>
            <w:gridSpan w:val="2"/>
            <w:shd w:val="clear" w:color="auto" w:fill="D9D9D9" w:themeFill="background1" w:themeFillShade="D9"/>
          </w:tcPr>
          <w:p w:rsidR="00EB6292" w:rsidRPr="00531F6D" w:rsidRDefault="00EB6292" w:rsidP="007F2D50">
            <w:pPr>
              <w:pStyle w:val="Default"/>
              <w:jc w:val="center"/>
              <w:rPr>
                <w:i/>
                <w:sz w:val="20"/>
                <w:szCs w:val="20"/>
              </w:rPr>
            </w:pPr>
            <w:r w:rsidRPr="00531F6D">
              <w:rPr>
                <w:b/>
                <w:bCs/>
                <w:i/>
                <w:sz w:val="20"/>
                <w:szCs w:val="20"/>
              </w:rPr>
              <w:t>Значение расчетного показателя</w:t>
            </w:r>
          </w:p>
        </w:tc>
      </w:tr>
      <w:tr w:rsidR="00EB6292" w:rsidTr="00312E8E">
        <w:trPr>
          <w:cantSplit/>
          <w:trHeight w:val="50"/>
        </w:trPr>
        <w:tc>
          <w:tcPr>
            <w:tcW w:w="1808" w:type="dxa"/>
            <w:vMerge w:val="restart"/>
            <w:shd w:val="clear" w:color="auto" w:fill="F2F2F2" w:themeFill="background1" w:themeFillShade="F2"/>
          </w:tcPr>
          <w:p w:rsidR="00EB6292" w:rsidRDefault="00EB6292" w:rsidP="007F2D50">
            <w:pPr>
              <w:pStyle w:val="Default"/>
              <w:rPr>
                <w:sz w:val="20"/>
                <w:szCs w:val="20"/>
              </w:rPr>
            </w:pPr>
            <w:r>
              <w:rPr>
                <w:sz w:val="20"/>
                <w:szCs w:val="20"/>
              </w:rPr>
              <w:t>Убежища гра</w:t>
            </w:r>
            <w:r>
              <w:rPr>
                <w:sz w:val="20"/>
                <w:szCs w:val="20"/>
              </w:rPr>
              <w:t>ж</w:t>
            </w:r>
            <w:r>
              <w:rPr>
                <w:sz w:val="20"/>
                <w:szCs w:val="20"/>
              </w:rPr>
              <w:t>данской обороны</w:t>
            </w:r>
          </w:p>
        </w:tc>
        <w:tc>
          <w:tcPr>
            <w:tcW w:w="3261" w:type="dxa"/>
            <w:vMerge w:val="restart"/>
          </w:tcPr>
          <w:p w:rsidR="00EB6292" w:rsidRDefault="00EB6292" w:rsidP="007F2D50">
            <w:pPr>
              <w:pStyle w:val="Default"/>
              <w:rPr>
                <w:sz w:val="20"/>
                <w:szCs w:val="20"/>
              </w:rPr>
            </w:pPr>
            <w:r>
              <w:rPr>
                <w:sz w:val="20"/>
                <w:szCs w:val="20"/>
              </w:rPr>
              <w:t>Площадь пола помещений, кв. м на одного укрываемого [1]</w:t>
            </w:r>
          </w:p>
        </w:tc>
        <w:tc>
          <w:tcPr>
            <w:tcW w:w="3544" w:type="dxa"/>
          </w:tcPr>
          <w:p w:rsidR="00EB6292" w:rsidRDefault="00EB6292" w:rsidP="007F2D50">
            <w:pPr>
              <w:pStyle w:val="Default"/>
              <w:jc w:val="center"/>
              <w:rPr>
                <w:sz w:val="20"/>
                <w:szCs w:val="20"/>
              </w:rPr>
            </w:pPr>
            <w:r>
              <w:rPr>
                <w:sz w:val="20"/>
                <w:szCs w:val="20"/>
              </w:rPr>
              <w:t>при одноярусном расположении нар</w:t>
            </w:r>
          </w:p>
        </w:tc>
        <w:tc>
          <w:tcPr>
            <w:tcW w:w="851" w:type="dxa"/>
          </w:tcPr>
          <w:p w:rsidR="00EB6292" w:rsidRDefault="00EB6292" w:rsidP="007F2D50">
            <w:pPr>
              <w:pStyle w:val="Default"/>
              <w:jc w:val="center"/>
              <w:rPr>
                <w:sz w:val="20"/>
                <w:szCs w:val="20"/>
              </w:rPr>
            </w:pPr>
            <w:r>
              <w:rPr>
                <w:sz w:val="20"/>
                <w:szCs w:val="20"/>
              </w:rPr>
              <w:t>0,6</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vMerge/>
          </w:tcPr>
          <w:p w:rsidR="00EB6292" w:rsidRDefault="00EB6292" w:rsidP="007F2D50">
            <w:pPr>
              <w:pStyle w:val="Default"/>
              <w:rPr>
                <w:sz w:val="20"/>
                <w:szCs w:val="20"/>
              </w:rPr>
            </w:pPr>
          </w:p>
        </w:tc>
        <w:tc>
          <w:tcPr>
            <w:tcW w:w="3544" w:type="dxa"/>
          </w:tcPr>
          <w:p w:rsidR="00EB6292" w:rsidRDefault="00EB6292" w:rsidP="007F2D50">
            <w:pPr>
              <w:pStyle w:val="Default"/>
              <w:jc w:val="center"/>
              <w:rPr>
                <w:sz w:val="20"/>
                <w:szCs w:val="20"/>
              </w:rPr>
            </w:pPr>
            <w:r>
              <w:rPr>
                <w:sz w:val="20"/>
                <w:szCs w:val="20"/>
              </w:rPr>
              <w:t>при двухъярусном расположении нар</w:t>
            </w:r>
          </w:p>
        </w:tc>
        <w:tc>
          <w:tcPr>
            <w:tcW w:w="851" w:type="dxa"/>
          </w:tcPr>
          <w:p w:rsidR="00EB6292" w:rsidRDefault="00EB6292" w:rsidP="007F2D50">
            <w:pPr>
              <w:pStyle w:val="Default"/>
              <w:jc w:val="center"/>
              <w:rPr>
                <w:sz w:val="20"/>
                <w:szCs w:val="20"/>
              </w:rPr>
            </w:pPr>
            <w:r>
              <w:rPr>
                <w:sz w:val="20"/>
                <w:szCs w:val="20"/>
              </w:rPr>
              <w:t>0,5</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vMerge/>
          </w:tcPr>
          <w:p w:rsidR="00EB6292" w:rsidRDefault="00EB6292" w:rsidP="007F2D50">
            <w:pPr>
              <w:pStyle w:val="Default"/>
              <w:rPr>
                <w:sz w:val="20"/>
                <w:szCs w:val="20"/>
              </w:rPr>
            </w:pPr>
          </w:p>
        </w:tc>
        <w:tc>
          <w:tcPr>
            <w:tcW w:w="3544" w:type="dxa"/>
          </w:tcPr>
          <w:p w:rsidR="00EB6292" w:rsidRDefault="00EB6292" w:rsidP="007F2D50">
            <w:pPr>
              <w:pStyle w:val="Default"/>
              <w:jc w:val="center"/>
              <w:rPr>
                <w:sz w:val="20"/>
                <w:szCs w:val="20"/>
              </w:rPr>
            </w:pPr>
            <w:r>
              <w:rPr>
                <w:sz w:val="20"/>
                <w:szCs w:val="20"/>
              </w:rPr>
              <w:t>при трехъярусном расположении нар</w:t>
            </w:r>
          </w:p>
        </w:tc>
        <w:tc>
          <w:tcPr>
            <w:tcW w:w="851" w:type="dxa"/>
          </w:tcPr>
          <w:p w:rsidR="00EB6292" w:rsidRDefault="00EB6292" w:rsidP="007F2D50">
            <w:pPr>
              <w:pStyle w:val="Default"/>
              <w:jc w:val="center"/>
              <w:rPr>
                <w:sz w:val="20"/>
                <w:szCs w:val="20"/>
              </w:rPr>
            </w:pPr>
            <w:r>
              <w:rPr>
                <w:sz w:val="20"/>
                <w:szCs w:val="20"/>
              </w:rPr>
              <w:t>0,4</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tcPr>
          <w:p w:rsidR="00EB6292" w:rsidRDefault="00EB6292" w:rsidP="007F2D50">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w:t>
            </w:r>
          </w:p>
        </w:tc>
        <w:tc>
          <w:tcPr>
            <w:tcW w:w="4395" w:type="dxa"/>
            <w:gridSpan w:val="2"/>
          </w:tcPr>
          <w:p w:rsidR="00EB6292" w:rsidRDefault="00EB6292" w:rsidP="007F2D50">
            <w:pPr>
              <w:pStyle w:val="Default"/>
              <w:jc w:val="center"/>
              <w:rPr>
                <w:sz w:val="20"/>
                <w:szCs w:val="20"/>
              </w:rPr>
            </w:pPr>
            <w:r>
              <w:rPr>
                <w:sz w:val="20"/>
                <w:szCs w:val="20"/>
              </w:rPr>
              <w:t>500 м;</w:t>
            </w:r>
          </w:p>
          <w:p w:rsidR="00EB6292" w:rsidRDefault="00EB6292" w:rsidP="007F2D50">
            <w:pPr>
              <w:pStyle w:val="Default"/>
              <w:jc w:val="center"/>
              <w:rPr>
                <w:sz w:val="20"/>
                <w:szCs w:val="20"/>
              </w:rPr>
            </w:pPr>
            <w:r>
              <w:rPr>
                <w:sz w:val="20"/>
                <w:szCs w:val="20"/>
              </w:rPr>
              <w:t>до 1000 м по согласованию с территориальными органами МЧС России</w:t>
            </w:r>
          </w:p>
        </w:tc>
      </w:tr>
      <w:tr w:rsidR="00EB6292" w:rsidTr="00312E8E">
        <w:trPr>
          <w:cantSplit/>
          <w:trHeight w:val="50"/>
        </w:trPr>
        <w:tc>
          <w:tcPr>
            <w:tcW w:w="1808" w:type="dxa"/>
            <w:vMerge w:val="restart"/>
            <w:shd w:val="clear" w:color="auto" w:fill="F2F2F2" w:themeFill="background1" w:themeFillShade="F2"/>
          </w:tcPr>
          <w:p w:rsidR="00EB6292" w:rsidRDefault="00EB6292" w:rsidP="007F2D50">
            <w:pPr>
              <w:pStyle w:val="Default"/>
              <w:rPr>
                <w:sz w:val="20"/>
                <w:szCs w:val="20"/>
              </w:rPr>
            </w:pPr>
            <w:r>
              <w:rPr>
                <w:sz w:val="20"/>
                <w:szCs w:val="20"/>
              </w:rPr>
              <w:t>Противорадиац</w:t>
            </w:r>
            <w:r>
              <w:rPr>
                <w:sz w:val="20"/>
                <w:szCs w:val="20"/>
              </w:rPr>
              <w:t>и</w:t>
            </w:r>
            <w:r>
              <w:rPr>
                <w:sz w:val="20"/>
                <w:szCs w:val="20"/>
              </w:rPr>
              <w:t>онные укрытия</w:t>
            </w:r>
          </w:p>
        </w:tc>
        <w:tc>
          <w:tcPr>
            <w:tcW w:w="3261" w:type="dxa"/>
            <w:vMerge w:val="restart"/>
          </w:tcPr>
          <w:p w:rsidR="00EB6292" w:rsidRDefault="00EB6292" w:rsidP="007F2D50">
            <w:pPr>
              <w:pStyle w:val="Default"/>
              <w:rPr>
                <w:sz w:val="20"/>
                <w:szCs w:val="20"/>
              </w:rPr>
            </w:pPr>
            <w:r>
              <w:rPr>
                <w:sz w:val="20"/>
                <w:szCs w:val="20"/>
              </w:rPr>
              <w:t>Площадь пола помещений, кв. м на одного укрываемого [1]</w:t>
            </w:r>
          </w:p>
        </w:tc>
        <w:tc>
          <w:tcPr>
            <w:tcW w:w="4395" w:type="dxa"/>
            <w:gridSpan w:val="2"/>
          </w:tcPr>
          <w:p w:rsidR="00EB6292" w:rsidRDefault="00EB6292" w:rsidP="007F2D50">
            <w:pPr>
              <w:pStyle w:val="Default"/>
              <w:jc w:val="center"/>
              <w:rPr>
                <w:sz w:val="20"/>
                <w:szCs w:val="20"/>
              </w:rPr>
            </w:pP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vMerge/>
          </w:tcPr>
          <w:p w:rsidR="00EB6292" w:rsidRDefault="00EB6292" w:rsidP="007F2D50">
            <w:pPr>
              <w:pStyle w:val="Default"/>
              <w:rPr>
                <w:sz w:val="20"/>
                <w:szCs w:val="20"/>
              </w:rPr>
            </w:pPr>
          </w:p>
        </w:tc>
        <w:tc>
          <w:tcPr>
            <w:tcW w:w="3544" w:type="dxa"/>
          </w:tcPr>
          <w:p w:rsidR="00EB6292" w:rsidRDefault="00EB6292" w:rsidP="007F2D50">
            <w:pPr>
              <w:pStyle w:val="Default"/>
              <w:jc w:val="center"/>
              <w:rPr>
                <w:sz w:val="20"/>
                <w:szCs w:val="20"/>
              </w:rPr>
            </w:pPr>
            <w:r>
              <w:rPr>
                <w:sz w:val="20"/>
                <w:szCs w:val="20"/>
              </w:rPr>
              <w:t>при одноярусном расположении нар</w:t>
            </w:r>
          </w:p>
        </w:tc>
        <w:tc>
          <w:tcPr>
            <w:tcW w:w="851" w:type="dxa"/>
          </w:tcPr>
          <w:p w:rsidR="00EB6292" w:rsidRDefault="00EB6292" w:rsidP="007F2D50">
            <w:pPr>
              <w:pStyle w:val="Default"/>
              <w:jc w:val="center"/>
              <w:rPr>
                <w:sz w:val="20"/>
                <w:szCs w:val="20"/>
              </w:rPr>
            </w:pPr>
            <w:r>
              <w:rPr>
                <w:sz w:val="20"/>
                <w:szCs w:val="20"/>
              </w:rPr>
              <w:t>0,6</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vMerge/>
          </w:tcPr>
          <w:p w:rsidR="00EB6292" w:rsidRDefault="00EB6292" w:rsidP="007F2D50">
            <w:pPr>
              <w:pStyle w:val="Default"/>
              <w:rPr>
                <w:sz w:val="20"/>
                <w:szCs w:val="20"/>
              </w:rPr>
            </w:pPr>
          </w:p>
        </w:tc>
        <w:tc>
          <w:tcPr>
            <w:tcW w:w="3544" w:type="dxa"/>
          </w:tcPr>
          <w:p w:rsidR="00EB6292" w:rsidRDefault="00EB6292" w:rsidP="007F2D50">
            <w:pPr>
              <w:pStyle w:val="Default"/>
              <w:jc w:val="center"/>
              <w:rPr>
                <w:sz w:val="20"/>
                <w:szCs w:val="20"/>
              </w:rPr>
            </w:pPr>
            <w:r>
              <w:rPr>
                <w:sz w:val="20"/>
                <w:szCs w:val="20"/>
              </w:rPr>
              <w:t>при двухъярусном расположении нар</w:t>
            </w:r>
          </w:p>
        </w:tc>
        <w:tc>
          <w:tcPr>
            <w:tcW w:w="851" w:type="dxa"/>
          </w:tcPr>
          <w:p w:rsidR="00EB6292" w:rsidRDefault="00EB6292" w:rsidP="007F2D50">
            <w:pPr>
              <w:pStyle w:val="Default"/>
              <w:jc w:val="center"/>
              <w:rPr>
                <w:sz w:val="20"/>
                <w:szCs w:val="20"/>
              </w:rPr>
            </w:pPr>
            <w:r>
              <w:rPr>
                <w:sz w:val="20"/>
                <w:szCs w:val="20"/>
              </w:rPr>
              <w:t>0,5</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vMerge/>
          </w:tcPr>
          <w:p w:rsidR="00EB6292" w:rsidRDefault="00EB6292" w:rsidP="007F2D50">
            <w:pPr>
              <w:pStyle w:val="Default"/>
              <w:rPr>
                <w:sz w:val="20"/>
                <w:szCs w:val="20"/>
              </w:rPr>
            </w:pPr>
          </w:p>
        </w:tc>
        <w:tc>
          <w:tcPr>
            <w:tcW w:w="3544" w:type="dxa"/>
          </w:tcPr>
          <w:p w:rsidR="00EB6292" w:rsidRDefault="00EB6292" w:rsidP="007F2D50">
            <w:pPr>
              <w:pStyle w:val="Default"/>
              <w:jc w:val="center"/>
              <w:rPr>
                <w:sz w:val="20"/>
                <w:szCs w:val="20"/>
              </w:rPr>
            </w:pPr>
            <w:r>
              <w:rPr>
                <w:sz w:val="20"/>
                <w:szCs w:val="20"/>
              </w:rPr>
              <w:t>при трехъярусном расположении нар</w:t>
            </w:r>
          </w:p>
        </w:tc>
        <w:tc>
          <w:tcPr>
            <w:tcW w:w="851" w:type="dxa"/>
          </w:tcPr>
          <w:p w:rsidR="00EB6292" w:rsidRDefault="00EB6292" w:rsidP="007F2D50">
            <w:pPr>
              <w:pStyle w:val="Default"/>
              <w:jc w:val="center"/>
              <w:rPr>
                <w:sz w:val="20"/>
                <w:szCs w:val="20"/>
              </w:rPr>
            </w:pPr>
            <w:r>
              <w:rPr>
                <w:sz w:val="20"/>
                <w:szCs w:val="20"/>
              </w:rPr>
              <w:t>0,4</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tcPr>
          <w:p w:rsidR="00EB6292" w:rsidRDefault="00EB6292" w:rsidP="007F2D50">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 </w:t>
            </w:r>
          </w:p>
        </w:tc>
        <w:tc>
          <w:tcPr>
            <w:tcW w:w="4395" w:type="dxa"/>
            <w:gridSpan w:val="2"/>
          </w:tcPr>
          <w:p w:rsidR="00EB6292" w:rsidRDefault="00EB6292" w:rsidP="007F2D50">
            <w:pPr>
              <w:pStyle w:val="Default"/>
              <w:jc w:val="center"/>
              <w:rPr>
                <w:sz w:val="20"/>
                <w:szCs w:val="20"/>
              </w:rPr>
            </w:pPr>
            <w:r>
              <w:rPr>
                <w:sz w:val="20"/>
                <w:szCs w:val="20"/>
              </w:rPr>
              <w:t xml:space="preserve">3000 </w:t>
            </w:r>
          </w:p>
        </w:tc>
      </w:tr>
      <w:tr w:rsidR="00EB6292" w:rsidTr="00312E8E">
        <w:trPr>
          <w:cantSplit/>
          <w:trHeight w:val="50"/>
        </w:trPr>
        <w:tc>
          <w:tcPr>
            <w:tcW w:w="1808" w:type="dxa"/>
            <w:vMerge/>
            <w:shd w:val="clear" w:color="auto" w:fill="F2F2F2" w:themeFill="background1" w:themeFillShade="F2"/>
          </w:tcPr>
          <w:p w:rsidR="00EB6292" w:rsidRDefault="00EB6292" w:rsidP="007F2D50">
            <w:pPr>
              <w:pStyle w:val="Default"/>
              <w:rPr>
                <w:sz w:val="20"/>
                <w:szCs w:val="20"/>
              </w:rPr>
            </w:pPr>
          </w:p>
        </w:tc>
        <w:tc>
          <w:tcPr>
            <w:tcW w:w="3261" w:type="dxa"/>
          </w:tcPr>
          <w:p w:rsidR="00EB6292" w:rsidRDefault="00EB6292" w:rsidP="007F2D50">
            <w:pPr>
              <w:pStyle w:val="Default"/>
              <w:rPr>
                <w:sz w:val="20"/>
                <w:szCs w:val="20"/>
              </w:rPr>
            </w:pPr>
            <w:r>
              <w:rPr>
                <w:sz w:val="20"/>
                <w:szCs w:val="20"/>
              </w:rPr>
              <w:t xml:space="preserve">Транспортная доступность, </w:t>
            </w:r>
            <w:proofErr w:type="gramStart"/>
            <w:r>
              <w:rPr>
                <w:sz w:val="20"/>
                <w:szCs w:val="20"/>
              </w:rPr>
              <w:t>км</w:t>
            </w:r>
            <w:proofErr w:type="gramEnd"/>
            <w:r>
              <w:rPr>
                <w:sz w:val="20"/>
                <w:szCs w:val="20"/>
              </w:rPr>
              <w:t xml:space="preserve"> [2] </w:t>
            </w:r>
          </w:p>
        </w:tc>
        <w:tc>
          <w:tcPr>
            <w:tcW w:w="4395" w:type="dxa"/>
            <w:gridSpan w:val="2"/>
          </w:tcPr>
          <w:p w:rsidR="00EB6292" w:rsidRDefault="00EB6292" w:rsidP="007F2D50">
            <w:pPr>
              <w:pStyle w:val="Default"/>
              <w:rPr>
                <w:sz w:val="20"/>
                <w:szCs w:val="20"/>
              </w:rPr>
            </w:pPr>
            <w:r>
              <w:rPr>
                <w:sz w:val="20"/>
                <w:szCs w:val="20"/>
              </w:rPr>
              <w:t xml:space="preserve">при подвозе </w:t>
            </w:r>
            <w:proofErr w:type="gramStart"/>
            <w:r>
              <w:rPr>
                <w:sz w:val="20"/>
                <w:szCs w:val="20"/>
              </w:rPr>
              <w:t>укрываемых</w:t>
            </w:r>
            <w:proofErr w:type="gramEnd"/>
            <w:r>
              <w:rPr>
                <w:sz w:val="20"/>
                <w:szCs w:val="20"/>
              </w:rPr>
              <w:t xml:space="preserve"> автотранспортом – 25 </w:t>
            </w:r>
          </w:p>
        </w:tc>
      </w:tr>
      <w:tr w:rsidR="00EB6292" w:rsidTr="00312E8E">
        <w:trPr>
          <w:cantSplit/>
          <w:trHeight w:val="50"/>
        </w:trPr>
        <w:tc>
          <w:tcPr>
            <w:tcW w:w="9464" w:type="dxa"/>
            <w:gridSpan w:val="4"/>
            <w:shd w:val="clear" w:color="auto" w:fill="F2F2F2" w:themeFill="background1" w:themeFillShade="F2"/>
          </w:tcPr>
          <w:p w:rsidR="00EB6292" w:rsidRPr="0003536C" w:rsidRDefault="00EB6292" w:rsidP="007F2D50">
            <w:pPr>
              <w:pStyle w:val="Default"/>
              <w:rPr>
                <w:b/>
                <w:sz w:val="20"/>
                <w:szCs w:val="20"/>
              </w:rPr>
            </w:pPr>
            <w:r w:rsidRPr="0003536C">
              <w:rPr>
                <w:b/>
                <w:sz w:val="20"/>
                <w:szCs w:val="20"/>
              </w:rPr>
              <w:t xml:space="preserve">Примечания: </w:t>
            </w:r>
          </w:p>
          <w:p w:rsidR="00EB6292" w:rsidRDefault="00EB6292" w:rsidP="007F2D50">
            <w:pPr>
              <w:pStyle w:val="Default"/>
              <w:rPr>
                <w:sz w:val="20"/>
                <w:szCs w:val="20"/>
              </w:rPr>
            </w:pPr>
            <w:r>
              <w:rPr>
                <w:sz w:val="20"/>
                <w:szCs w:val="20"/>
              </w:rPr>
              <w:t xml:space="preserve">1. В соответствии с п. 5.1.1 СП 88.13330.2014. </w:t>
            </w:r>
          </w:p>
          <w:p w:rsidR="00EB6292" w:rsidRDefault="00EB6292" w:rsidP="007F2D50">
            <w:pPr>
              <w:pStyle w:val="Default"/>
              <w:rPr>
                <w:sz w:val="20"/>
                <w:szCs w:val="20"/>
              </w:rPr>
            </w:pPr>
            <w:r>
              <w:rPr>
                <w:sz w:val="20"/>
                <w:szCs w:val="20"/>
              </w:rPr>
              <w:t xml:space="preserve">2. В соответствии с п. 4.12 </w:t>
            </w:r>
            <w:bookmarkStart w:id="317" w:name="OLE_LINK406"/>
            <w:bookmarkStart w:id="318" w:name="OLE_LINK407"/>
            <w:r>
              <w:rPr>
                <w:sz w:val="20"/>
                <w:szCs w:val="20"/>
              </w:rPr>
              <w:t>СП 88.13330.2014</w:t>
            </w:r>
            <w:bookmarkEnd w:id="317"/>
            <w:bookmarkEnd w:id="318"/>
            <w:r>
              <w:rPr>
                <w:sz w:val="20"/>
                <w:szCs w:val="20"/>
              </w:rPr>
              <w:t xml:space="preserve">. </w:t>
            </w:r>
          </w:p>
        </w:tc>
      </w:tr>
    </w:tbl>
    <w:p w:rsidR="00CC70F0" w:rsidRDefault="00774891" w:rsidP="00CC70F0">
      <w:pPr>
        <w:pStyle w:val="20"/>
      </w:pPr>
      <w:bookmarkStart w:id="319" w:name="_Toc488148038"/>
      <w:r>
        <w:t>2</w:t>
      </w:r>
      <w:r w:rsidR="00CC70F0">
        <w:t>.12</w:t>
      </w:r>
      <w:r w:rsidR="00CC70F0" w:rsidRPr="003B36EE">
        <w:t xml:space="preserve"> Расчетные показатели, устанавливаемые для объектов местного значения</w:t>
      </w:r>
      <w:r w:rsidR="00CC70F0">
        <w:t xml:space="preserve"> муниципального района</w:t>
      </w:r>
      <w:r w:rsidR="00CC70F0" w:rsidRPr="003B36EE">
        <w:t xml:space="preserve"> в </w:t>
      </w:r>
      <w:r w:rsidR="00CC70F0">
        <w:t xml:space="preserve">области </w:t>
      </w:r>
      <w:r w:rsidR="00CC70F0" w:rsidRPr="008523AF">
        <w:rPr>
          <w:rFonts w:cs="Times New Roman"/>
          <w:szCs w:val="24"/>
        </w:rPr>
        <w:t xml:space="preserve">обеспечения услугами </w:t>
      </w:r>
      <w:bookmarkStart w:id="320" w:name="OLE_LINK410"/>
      <w:bookmarkStart w:id="321" w:name="OLE_LINK411"/>
      <w:r w:rsidR="00CC70F0" w:rsidRPr="008523AF">
        <w:rPr>
          <w:rFonts w:cs="Times New Roman"/>
          <w:szCs w:val="24"/>
        </w:rPr>
        <w:t>связи, общественного питания, торговли и бытового обслуживания</w:t>
      </w:r>
      <w:bookmarkEnd w:id="319"/>
      <w:bookmarkEnd w:id="320"/>
      <w:bookmarkEnd w:id="321"/>
    </w:p>
    <w:p w:rsidR="00FB79F0" w:rsidRPr="000A5E63" w:rsidRDefault="00FB79F0" w:rsidP="00FB79F0">
      <w:pPr>
        <w:jc w:val="right"/>
        <w:rPr>
          <w:b/>
          <w:i/>
        </w:rPr>
      </w:pPr>
      <w:bookmarkStart w:id="322" w:name="OLE_LINK438"/>
      <w:bookmarkStart w:id="323" w:name="OLE_LINK439"/>
      <w:bookmarkStart w:id="324" w:name="OLE_LINK440"/>
      <w:r w:rsidRPr="000A5E63">
        <w:rPr>
          <w:b/>
          <w:i/>
        </w:rPr>
        <w:t xml:space="preserve">Таблица </w:t>
      </w:r>
      <w:r>
        <w:rPr>
          <w:b/>
          <w:i/>
        </w:rPr>
        <w:t>2.13</w:t>
      </w:r>
    </w:p>
    <w:p w:rsidR="00FB79F0" w:rsidRDefault="00FB79F0" w:rsidP="00FB79F0">
      <w:pPr>
        <w:spacing w:after="120"/>
        <w:ind w:firstLine="0"/>
        <w:jc w:val="center"/>
        <w:rPr>
          <w:b/>
          <w:i/>
        </w:rPr>
      </w:pPr>
      <w:bookmarkStart w:id="325" w:name="OLE_LINK446"/>
      <w:bookmarkStart w:id="326" w:name="OLE_LINK447"/>
      <w:bookmarkStart w:id="327" w:name="OLE_LINK448"/>
      <w:bookmarkStart w:id="328" w:name="OLE_LINK449"/>
      <w:bookmarkStart w:id="329" w:name="OLE_LINK450"/>
      <w:r w:rsidRPr="000A5E63">
        <w:rPr>
          <w:b/>
          <w:i/>
        </w:rPr>
        <w:t xml:space="preserve">Объекты </w:t>
      </w:r>
      <w:r w:rsidRPr="0003536C">
        <w:rPr>
          <w:b/>
          <w:i/>
        </w:rPr>
        <w:t xml:space="preserve">местного значения </w:t>
      </w:r>
      <w:r>
        <w:rPr>
          <w:b/>
          <w:i/>
        </w:rPr>
        <w:t xml:space="preserve">муниципального района в области </w:t>
      </w:r>
      <w:r w:rsidRPr="0010475C">
        <w:rPr>
          <w:b/>
          <w:i/>
        </w:rPr>
        <w:t xml:space="preserve">услуг </w:t>
      </w:r>
      <w:r w:rsidRPr="00FB79F0">
        <w:rPr>
          <w:b/>
          <w:i/>
        </w:rPr>
        <w:t>связи, общ</w:t>
      </w:r>
      <w:r w:rsidRPr="00FB79F0">
        <w:rPr>
          <w:b/>
          <w:i/>
        </w:rPr>
        <w:t>е</w:t>
      </w:r>
      <w:r w:rsidRPr="00FB79F0">
        <w:rPr>
          <w:b/>
          <w:i/>
        </w:rPr>
        <w:t>ственного питания, торговли и бытового обслуживания</w:t>
      </w:r>
    </w:p>
    <w:tbl>
      <w:tblPr>
        <w:tblStyle w:val="af1"/>
        <w:tblW w:w="9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1"/>
        <w:gridCol w:w="2268"/>
        <w:gridCol w:w="1700"/>
        <w:gridCol w:w="1325"/>
      </w:tblGrid>
      <w:tr w:rsidR="00FB79F0" w:rsidRPr="003E7FBE" w:rsidTr="000056D6">
        <w:trPr>
          <w:cantSplit/>
          <w:tblHeader/>
        </w:trPr>
        <w:tc>
          <w:tcPr>
            <w:tcW w:w="1588" w:type="dxa"/>
            <w:shd w:val="clear" w:color="auto" w:fill="D9D9D9" w:themeFill="background1" w:themeFillShade="D9"/>
          </w:tcPr>
          <w:bookmarkEnd w:id="325"/>
          <w:bookmarkEnd w:id="326"/>
          <w:bookmarkEnd w:id="327"/>
          <w:bookmarkEnd w:id="328"/>
          <w:bookmarkEnd w:id="329"/>
          <w:p w:rsidR="00FB79F0" w:rsidRPr="003E7FBE" w:rsidRDefault="00FB79F0" w:rsidP="007F2D50">
            <w:pPr>
              <w:pStyle w:val="aff6"/>
              <w:ind w:firstLine="0"/>
              <w:jc w:val="center"/>
              <w:rPr>
                <w:b/>
                <w:i/>
                <w:sz w:val="20"/>
                <w:szCs w:val="20"/>
                <w:lang w:val="ru-RU"/>
              </w:rPr>
            </w:pPr>
            <w:r w:rsidRPr="003E7FBE">
              <w:rPr>
                <w:b/>
                <w:i/>
                <w:sz w:val="20"/>
                <w:szCs w:val="20"/>
                <w:lang w:val="ru-RU"/>
              </w:rPr>
              <w:t>Наименование вида объекта</w:t>
            </w:r>
          </w:p>
        </w:tc>
        <w:tc>
          <w:tcPr>
            <w:tcW w:w="2551" w:type="dxa"/>
            <w:shd w:val="clear" w:color="auto" w:fill="D9D9D9" w:themeFill="background1" w:themeFillShade="D9"/>
          </w:tcPr>
          <w:p w:rsidR="00FB79F0" w:rsidRPr="003E7FBE" w:rsidRDefault="00FB79F0" w:rsidP="007F2D50">
            <w:pPr>
              <w:pStyle w:val="aff6"/>
              <w:ind w:firstLine="0"/>
              <w:jc w:val="center"/>
              <w:rPr>
                <w:b/>
                <w:i/>
                <w:sz w:val="20"/>
                <w:szCs w:val="20"/>
                <w:lang w:val="ru-RU"/>
              </w:rPr>
            </w:pPr>
            <w:r w:rsidRPr="003E7FBE">
              <w:rPr>
                <w:b/>
                <w:i/>
                <w:sz w:val="20"/>
                <w:szCs w:val="20"/>
                <w:lang w:val="ru-RU"/>
              </w:rPr>
              <w:t>Тип расчетного показат</w:t>
            </w:r>
            <w:r w:rsidRPr="003E7FBE">
              <w:rPr>
                <w:b/>
                <w:i/>
                <w:sz w:val="20"/>
                <w:szCs w:val="20"/>
                <w:lang w:val="ru-RU"/>
              </w:rPr>
              <w:t>е</w:t>
            </w:r>
            <w:r w:rsidRPr="003E7FBE">
              <w:rPr>
                <w:b/>
                <w:i/>
                <w:sz w:val="20"/>
                <w:szCs w:val="20"/>
                <w:lang w:val="ru-RU"/>
              </w:rPr>
              <w:t>ля</w:t>
            </w:r>
          </w:p>
        </w:tc>
        <w:tc>
          <w:tcPr>
            <w:tcW w:w="2268" w:type="dxa"/>
            <w:shd w:val="clear" w:color="auto" w:fill="D9D9D9" w:themeFill="background1" w:themeFillShade="D9"/>
          </w:tcPr>
          <w:p w:rsidR="00FB79F0" w:rsidRPr="003E7FBE" w:rsidRDefault="00FB79F0" w:rsidP="007F2D50">
            <w:pPr>
              <w:pStyle w:val="aff6"/>
              <w:ind w:firstLine="0"/>
              <w:jc w:val="center"/>
              <w:rPr>
                <w:b/>
                <w:i/>
                <w:sz w:val="20"/>
                <w:szCs w:val="20"/>
                <w:lang w:val="ru-RU"/>
              </w:rPr>
            </w:pPr>
            <w:r w:rsidRPr="003E7FBE">
              <w:rPr>
                <w:b/>
                <w:i/>
                <w:sz w:val="20"/>
                <w:szCs w:val="20"/>
                <w:lang w:val="ru-RU"/>
              </w:rPr>
              <w:t>Наименование расче</w:t>
            </w:r>
            <w:r w:rsidRPr="003E7FBE">
              <w:rPr>
                <w:b/>
                <w:i/>
                <w:sz w:val="20"/>
                <w:szCs w:val="20"/>
                <w:lang w:val="ru-RU"/>
              </w:rPr>
              <w:t>т</w:t>
            </w:r>
            <w:r w:rsidRPr="003E7FBE">
              <w:rPr>
                <w:b/>
                <w:i/>
                <w:sz w:val="20"/>
                <w:szCs w:val="20"/>
                <w:lang w:val="ru-RU"/>
              </w:rPr>
              <w:t>ного показателя,</w:t>
            </w:r>
            <w:r>
              <w:rPr>
                <w:b/>
                <w:i/>
                <w:sz w:val="20"/>
                <w:szCs w:val="20"/>
                <w:lang w:val="ru-RU"/>
              </w:rPr>
              <w:t xml:space="preserve"> </w:t>
            </w:r>
            <w:r w:rsidRPr="003E7FBE">
              <w:rPr>
                <w:b/>
                <w:i/>
                <w:sz w:val="20"/>
                <w:szCs w:val="20"/>
                <w:lang w:val="ru-RU"/>
              </w:rPr>
              <w:t>един</w:t>
            </w:r>
            <w:r w:rsidRPr="003E7FBE">
              <w:rPr>
                <w:b/>
                <w:i/>
                <w:sz w:val="20"/>
                <w:szCs w:val="20"/>
                <w:lang w:val="ru-RU"/>
              </w:rPr>
              <w:t>и</w:t>
            </w:r>
            <w:r w:rsidRPr="003E7FBE">
              <w:rPr>
                <w:b/>
                <w:i/>
                <w:sz w:val="20"/>
                <w:szCs w:val="20"/>
                <w:lang w:val="ru-RU"/>
              </w:rPr>
              <w:t>ца измерения</w:t>
            </w:r>
          </w:p>
        </w:tc>
        <w:tc>
          <w:tcPr>
            <w:tcW w:w="3025" w:type="dxa"/>
            <w:gridSpan w:val="2"/>
            <w:shd w:val="clear" w:color="auto" w:fill="D9D9D9" w:themeFill="background1" w:themeFillShade="D9"/>
          </w:tcPr>
          <w:p w:rsidR="00FB79F0" w:rsidRPr="003E7FBE" w:rsidRDefault="00FB79F0" w:rsidP="007F2D50">
            <w:pPr>
              <w:pStyle w:val="aff6"/>
              <w:ind w:firstLine="0"/>
              <w:jc w:val="center"/>
              <w:rPr>
                <w:sz w:val="20"/>
                <w:szCs w:val="20"/>
                <w:lang w:val="ru-RU"/>
              </w:rPr>
            </w:pPr>
            <w:r w:rsidRPr="003E7FBE">
              <w:rPr>
                <w:b/>
                <w:i/>
                <w:sz w:val="20"/>
                <w:szCs w:val="20"/>
                <w:lang w:val="ru-RU"/>
              </w:rPr>
              <w:t>Значение расчетного показат</w:t>
            </w:r>
            <w:r w:rsidRPr="003E7FBE">
              <w:rPr>
                <w:b/>
                <w:i/>
                <w:sz w:val="20"/>
                <w:szCs w:val="20"/>
                <w:lang w:val="ru-RU"/>
              </w:rPr>
              <w:t>е</w:t>
            </w:r>
            <w:r w:rsidRPr="003E7FBE">
              <w:rPr>
                <w:b/>
                <w:i/>
                <w:sz w:val="20"/>
                <w:szCs w:val="20"/>
                <w:lang w:val="ru-RU"/>
              </w:rPr>
              <w:t>ля</w:t>
            </w:r>
          </w:p>
        </w:tc>
      </w:tr>
      <w:tr w:rsidR="00AE4C01" w:rsidRPr="003E7FBE" w:rsidTr="007F2D50">
        <w:tc>
          <w:tcPr>
            <w:tcW w:w="1588" w:type="dxa"/>
            <w:vMerge w:val="restart"/>
            <w:shd w:val="clear" w:color="auto" w:fill="F2F2F2" w:themeFill="background1" w:themeFillShade="F2"/>
          </w:tcPr>
          <w:p w:rsidR="00AE4C01" w:rsidRPr="0010475C" w:rsidRDefault="00AE4C01" w:rsidP="007F2D50">
            <w:pPr>
              <w:pStyle w:val="aff6"/>
              <w:ind w:firstLine="0"/>
              <w:jc w:val="left"/>
              <w:rPr>
                <w:sz w:val="20"/>
                <w:szCs w:val="20"/>
                <w:lang w:val="ru-RU"/>
              </w:rPr>
            </w:pPr>
            <w:r>
              <w:rPr>
                <w:sz w:val="20"/>
                <w:szCs w:val="20"/>
                <w:lang w:val="ru-RU"/>
              </w:rPr>
              <w:t>Магазины</w:t>
            </w:r>
          </w:p>
        </w:tc>
        <w:tc>
          <w:tcPr>
            <w:tcW w:w="2551" w:type="dxa"/>
            <w:vMerge w:val="restart"/>
          </w:tcPr>
          <w:p w:rsidR="00AE4C01" w:rsidRPr="003E7FBE" w:rsidRDefault="00AE4C01" w:rsidP="007F2D50">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vMerge w:val="restart"/>
          </w:tcPr>
          <w:p w:rsidR="00AE4C01" w:rsidRPr="0010475C" w:rsidRDefault="00AE4C01" w:rsidP="007F2D50">
            <w:pPr>
              <w:pStyle w:val="aff6"/>
              <w:ind w:firstLine="0"/>
              <w:jc w:val="left"/>
              <w:rPr>
                <w:bCs/>
                <w:sz w:val="20"/>
                <w:szCs w:val="20"/>
                <w:lang w:val="ru-RU"/>
              </w:rPr>
            </w:pPr>
            <w:r>
              <w:rPr>
                <w:bCs/>
                <w:sz w:val="20"/>
                <w:szCs w:val="20"/>
                <w:lang w:val="ru-RU"/>
              </w:rPr>
              <w:t xml:space="preserve">Уровень обеспеченности, </w:t>
            </w:r>
            <w:r w:rsidRPr="0010475C">
              <w:rPr>
                <w:bCs/>
                <w:sz w:val="20"/>
                <w:szCs w:val="20"/>
                <w:lang w:val="ru-RU"/>
              </w:rPr>
              <w:t>м</w:t>
            </w:r>
            <w:proofErr w:type="gramStart"/>
            <w:r w:rsidRPr="0010475C">
              <w:rPr>
                <w:bCs/>
                <w:sz w:val="20"/>
                <w:szCs w:val="20"/>
                <w:vertAlign w:val="superscript"/>
                <w:lang w:val="ru-RU"/>
              </w:rPr>
              <w:t>2</w:t>
            </w:r>
            <w:proofErr w:type="gramEnd"/>
            <w:r w:rsidRPr="0010475C">
              <w:rPr>
                <w:bCs/>
                <w:sz w:val="20"/>
                <w:szCs w:val="20"/>
                <w:lang w:val="ru-RU"/>
              </w:rPr>
              <w:t xml:space="preserve"> торговой площади /1 тыс. чел.</w:t>
            </w:r>
          </w:p>
        </w:tc>
        <w:tc>
          <w:tcPr>
            <w:tcW w:w="1700" w:type="dxa"/>
          </w:tcPr>
          <w:p w:rsidR="00AE4C01" w:rsidRDefault="00AE4C01" w:rsidP="007F2D50">
            <w:pPr>
              <w:pStyle w:val="aff6"/>
              <w:ind w:firstLine="0"/>
              <w:jc w:val="center"/>
              <w:rPr>
                <w:sz w:val="20"/>
                <w:szCs w:val="20"/>
                <w:lang w:val="ru-RU"/>
              </w:rPr>
            </w:pPr>
            <w:r>
              <w:rPr>
                <w:sz w:val="20"/>
                <w:szCs w:val="20"/>
                <w:lang w:val="ru-RU"/>
              </w:rPr>
              <w:t>для городских п</w:t>
            </w:r>
            <w:r>
              <w:rPr>
                <w:sz w:val="20"/>
                <w:szCs w:val="20"/>
                <w:lang w:val="ru-RU"/>
              </w:rPr>
              <w:t>о</w:t>
            </w:r>
            <w:r>
              <w:rPr>
                <w:sz w:val="20"/>
                <w:szCs w:val="20"/>
                <w:lang w:val="ru-RU"/>
              </w:rPr>
              <w:t>селений</w:t>
            </w:r>
          </w:p>
        </w:tc>
        <w:tc>
          <w:tcPr>
            <w:tcW w:w="1325" w:type="dxa"/>
          </w:tcPr>
          <w:p w:rsidR="00AE4C01" w:rsidRDefault="00AE4C01" w:rsidP="007F2D50">
            <w:pPr>
              <w:pStyle w:val="aff6"/>
              <w:ind w:firstLine="0"/>
              <w:jc w:val="center"/>
              <w:rPr>
                <w:sz w:val="20"/>
                <w:szCs w:val="20"/>
                <w:lang w:val="ru-RU"/>
              </w:rPr>
            </w:pPr>
            <w:r>
              <w:rPr>
                <w:sz w:val="20"/>
                <w:szCs w:val="20"/>
                <w:lang w:val="ru-RU"/>
              </w:rPr>
              <w:t>280</w:t>
            </w:r>
          </w:p>
        </w:tc>
      </w:tr>
      <w:tr w:rsidR="00AE4C01" w:rsidRPr="003E7FBE" w:rsidTr="007F2D50">
        <w:tc>
          <w:tcPr>
            <w:tcW w:w="1588" w:type="dxa"/>
            <w:vMerge/>
            <w:shd w:val="clear" w:color="auto" w:fill="F2F2F2" w:themeFill="background1" w:themeFillShade="F2"/>
          </w:tcPr>
          <w:p w:rsidR="00AE4C01" w:rsidRPr="0010475C" w:rsidRDefault="00AE4C01" w:rsidP="007F2D50">
            <w:pPr>
              <w:pStyle w:val="aff6"/>
              <w:ind w:firstLine="0"/>
              <w:jc w:val="left"/>
              <w:rPr>
                <w:sz w:val="20"/>
                <w:szCs w:val="20"/>
                <w:lang w:val="ru-RU"/>
              </w:rPr>
            </w:pPr>
          </w:p>
        </w:tc>
        <w:tc>
          <w:tcPr>
            <w:tcW w:w="2551" w:type="dxa"/>
            <w:vMerge/>
          </w:tcPr>
          <w:p w:rsidR="00AE4C01" w:rsidRPr="0010475C" w:rsidRDefault="00AE4C01" w:rsidP="007F2D50">
            <w:pPr>
              <w:pStyle w:val="aff6"/>
              <w:ind w:firstLine="0"/>
              <w:jc w:val="left"/>
              <w:rPr>
                <w:bCs/>
                <w:sz w:val="20"/>
                <w:szCs w:val="20"/>
                <w:lang w:val="ru-RU"/>
              </w:rPr>
            </w:pPr>
          </w:p>
        </w:tc>
        <w:tc>
          <w:tcPr>
            <w:tcW w:w="2268" w:type="dxa"/>
            <w:vMerge/>
          </w:tcPr>
          <w:p w:rsidR="00AE4C01" w:rsidRPr="0010475C" w:rsidRDefault="00AE4C01" w:rsidP="007F2D50">
            <w:pPr>
              <w:pStyle w:val="aff6"/>
              <w:ind w:firstLine="0"/>
              <w:jc w:val="left"/>
              <w:rPr>
                <w:bCs/>
                <w:sz w:val="20"/>
                <w:szCs w:val="20"/>
                <w:lang w:val="ru-RU"/>
              </w:rPr>
            </w:pPr>
          </w:p>
        </w:tc>
        <w:tc>
          <w:tcPr>
            <w:tcW w:w="1700" w:type="dxa"/>
          </w:tcPr>
          <w:p w:rsidR="00AE4C01" w:rsidRDefault="00AE4C01" w:rsidP="007F2D50">
            <w:pPr>
              <w:pStyle w:val="aff6"/>
              <w:ind w:firstLine="0"/>
              <w:jc w:val="center"/>
              <w:rPr>
                <w:sz w:val="20"/>
                <w:szCs w:val="20"/>
                <w:lang w:val="ru-RU"/>
              </w:rPr>
            </w:pPr>
            <w:r>
              <w:rPr>
                <w:sz w:val="20"/>
                <w:szCs w:val="20"/>
                <w:lang w:val="ru-RU"/>
              </w:rPr>
              <w:t>для сельских пос</w:t>
            </w:r>
            <w:r>
              <w:rPr>
                <w:sz w:val="20"/>
                <w:szCs w:val="20"/>
                <w:lang w:val="ru-RU"/>
              </w:rPr>
              <w:t>е</w:t>
            </w:r>
            <w:r>
              <w:rPr>
                <w:sz w:val="20"/>
                <w:szCs w:val="20"/>
                <w:lang w:val="ru-RU"/>
              </w:rPr>
              <w:t>лений</w:t>
            </w:r>
          </w:p>
        </w:tc>
        <w:tc>
          <w:tcPr>
            <w:tcW w:w="1325" w:type="dxa"/>
          </w:tcPr>
          <w:p w:rsidR="00AE4C01" w:rsidRDefault="00AE4C01" w:rsidP="007F2D50">
            <w:pPr>
              <w:pStyle w:val="aff6"/>
              <w:ind w:firstLine="0"/>
              <w:jc w:val="center"/>
              <w:rPr>
                <w:sz w:val="20"/>
                <w:szCs w:val="20"/>
                <w:lang w:val="ru-RU"/>
              </w:rPr>
            </w:pPr>
            <w:r>
              <w:rPr>
                <w:sz w:val="20"/>
                <w:szCs w:val="20"/>
                <w:lang w:val="ru-RU"/>
              </w:rPr>
              <w:t>300</w:t>
            </w:r>
          </w:p>
        </w:tc>
      </w:tr>
      <w:tr w:rsidR="00AE4C01" w:rsidRPr="003E7FBE" w:rsidTr="007F2D50">
        <w:tc>
          <w:tcPr>
            <w:tcW w:w="1588" w:type="dxa"/>
            <w:vMerge/>
            <w:shd w:val="clear" w:color="auto" w:fill="F2F2F2" w:themeFill="background1" w:themeFillShade="F2"/>
          </w:tcPr>
          <w:p w:rsidR="00AE4C01" w:rsidRPr="0010475C" w:rsidRDefault="00AE4C01" w:rsidP="007F2D50">
            <w:pPr>
              <w:pStyle w:val="aff6"/>
              <w:ind w:firstLine="0"/>
              <w:jc w:val="left"/>
              <w:rPr>
                <w:sz w:val="20"/>
                <w:szCs w:val="20"/>
                <w:lang w:val="ru-RU"/>
              </w:rPr>
            </w:pPr>
            <w:bookmarkStart w:id="330" w:name="_Hlk482971086"/>
          </w:p>
        </w:tc>
        <w:tc>
          <w:tcPr>
            <w:tcW w:w="2551" w:type="dxa"/>
            <w:vMerge w:val="restart"/>
          </w:tcPr>
          <w:p w:rsidR="00AE4C01" w:rsidRPr="0010475C" w:rsidRDefault="00AE4C01" w:rsidP="007F2D50">
            <w:pPr>
              <w:pStyle w:val="aff6"/>
              <w:ind w:firstLine="0"/>
              <w:jc w:val="left"/>
              <w:rPr>
                <w:bCs/>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vMerge w:val="restart"/>
          </w:tcPr>
          <w:p w:rsidR="00AE4C01" w:rsidRPr="0010475C" w:rsidRDefault="00AE4C01" w:rsidP="007F2D50">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1700" w:type="dxa"/>
          </w:tcPr>
          <w:p w:rsidR="00AE4C01" w:rsidRDefault="00AE4C01" w:rsidP="007F2D50">
            <w:pPr>
              <w:pStyle w:val="aff6"/>
              <w:ind w:firstLine="0"/>
              <w:jc w:val="center"/>
              <w:rPr>
                <w:sz w:val="20"/>
                <w:szCs w:val="20"/>
                <w:lang w:val="ru-RU"/>
              </w:rPr>
            </w:pPr>
            <w:proofErr w:type="spellStart"/>
            <w:r>
              <w:rPr>
                <w:sz w:val="20"/>
                <w:szCs w:val="20"/>
                <w:lang w:val="ru-RU"/>
              </w:rPr>
              <w:t>среднеэтажная</w:t>
            </w:r>
            <w:proofErr w:type="spellEnd"/>
            <w:r>
              <w:rPr>
                <w:sz w:val="20"/>
                <w:szCs w:val="20"/>
                <w:lang w:val="ru-RU"/>
              </w:rPr>
              <w:t xml:space="preserve"> жилая застройка</w:t>
            </w:r>
          </w:p>
        </w:tc>
        <w:tc>
          <w:tcPr>
            <w:tcW w:w="1325" w:type="dxa"/>
          </w:tcPr>
          <w:p w:rsidR="00AE4C01" w:rsidRDefault="00AE4C01" w:rsidP="007F2D50">
            <w:pPr>
              <w:pStyle w:val="aff6"/>
              <w:ind w:firstLine="0"/>
              <w:jc w:val="center"/>
              <w:rPr>
                <w:sz w:val="20"/>
                <w:szCs w:val="20"/>
                <w:lang w:val="ru-RU"/>
              </w:rPr>
            </w:pPr>
            <w:r>
              <w:rPr>
                <w:sz w:val="20"/>
                <w:szCs w:val="20"/>
                <w:lang w:val="ru-RU"/>
              </w:rPr>
              <w:t>500</w:t>
            </w:r>
          </w:p>
        </w:tc>
      </w:tr>
      <w:tr w:rsidR="00AE4C01" w:rsidRPr="003E7FBE" w:rsidTr="007F2D50">
        <w:tc>
          <w:tcPr>
            <w:tcW w:w="1588" w:type="dxa"/>
            <w:vMerge/>
            <w:shd w:val="clear" w:color="auto" w:fill="F2F2F2" w:themeFill="background1" w:themeFillShade="F2"/>
          </w:tcPr>
          <w:p w:rsidR="00AE4C01" w:rsidRPr="0010475C" w:rsidRDefault="00AE4C01" w:rsidP="007F2D50">
            <w:pPr>
              <w:pStyle w:val="aff6"/>
              <w:ind w:firstLine="0"/>
              <w:jc w:val="left"/>
              <w:rPr>
                <w:sz w:val="20"/>
                <w:szCs w:val="20"/>
                <w:lang w:val="ru-RU"/>
              </w:rPr>
            </w:pPr>
          </w:p>
        </w:tc>
        <w:tc>
          <w:tcPr>
            <w:tcW w:w="2551" w:type="dxa"/>
            <w:vMerge/>
          </w:tcPr>
          <w:p w:rsidR="00AE4C01" w:rsidRPr="0010475C" w:rsidRDefault="00AE4C01" w:rsidP="007F2D50">
            <w:pPr>
              <w:pStyle w:val="aff6"/>
              <w:ind w:firstLine="0"/>
              <w:jc w:val="left"/>
              <w:rPr>
                <w:bCs/>
                <w:sz w:val="20"/>
                <w:szCs w:val="20"/>
                <w:lang w:val="ru-RU"/>
              </w:rPr>
            </w:pPr>
          </w:p>
        </w:tc>
        <w:tc>
          <w:tcPr>
            <w:tcW w:w="2268" w:type="dxa"/>
            <w:vMerge/>
          </w:tcPr>
          <w:p w:rsidR="00AE4C01" w:rsidRPr="0010475C" w:rsidRDefault="00AE4C01" w:rsidP="007F2D50">
            <w:pPr>
              <w:pStyle w:val="aff6"/>
              <w:ind w:firstLine="0"/>
              <w:jc w:val="left"/>
              <w:rPr>
                <w:bCs/>
                <w:sz w:val="20"/>
                <w:szCs w:val="20"/>
                <w:lang w:val="ru-RU"/>
              </w:rPr>
            </w:pPr>
          </w:p>
        </w:tc>
        <w:tc>
          <w:tcPr>
            <w:tcW w:w="1700" w:type="dxa"/>
          </w:tcPr>
          <w:p w:rsidR="00AE4C01" w:rsidRDefault="00AE4C01" w:rsidP="007F2D50">
            <w:pPr>
              <w:pStyle w:val="aff6"/>
              <w:ind w:firstLine="0"/>
              <w:jc w:val="center"/>
              <w:rPr>
                <w:sz w:val="20"/>
                <w:szCs w:val="20"/>
                <w:lang w:val="ru-RU"/>
              </w:rPr>
            </w:pPr>
            <w:r>
              <w:rPr>
                <w:sz w:val="20"/>
                <w:szCs w:val="20"/>
                <w:lang w:val="ru-RU"/>
              </w:rPr>
              <w:t>индивидуальная и малоэтажная ж</w:t>
            </w:r>
            <w:r>
              <w:rPr>
                <w:sz w:val="20"/>
                <w:szCs w:val="20"/>
                <w:lang w:val="ru-RU"/>
              </w:rPr>
              <w:t>и</w:t>
            </w:r>
            <w:r>
              <w:rPr>
                <w:sz w:val="20"/>
                <w:szCs w:val="20"/>
                <w:lang w:val="ru-RU"/>
              </w:rPr>
              <w:t>лая застройка</w:t>
            </w:r>
          </w:p>
        </w:tc>
        <w:tc>
          <w:tcPr>
            <w:tcW w:w="1325" w:type="dxa"/>
          </w:tcPr>
          <w:p w:rsidR="00AE4C01" w:rsidRDefault="00AE4C01" w:rsidP="007F2D50">
            <w:pPr>
              <w:pStyle w:val="aff6"/>
              <w:ind w:firstLine="0"/>
              <w:jc w:val="center"/>
              <w:rPr>
                <w:sz w:val="20"/>
                <w:szCs w:val="20"/>
                <w:lang w:val="ru-RU"/>
              </w:rPr>
            </w:pPr>
            <w:r>
              <w:rPr>
                <w:sz w:val="20"/>
                <w:szCs w:val="20"/>
                <w:lang w:val="ru-RU"/>
              </w:rPr>
              <w:t>800</w:t>
            </w:r>
          </w:p>
        </w:tc>
      </w:tr>
      <w:bookmarkEnd w:id="330"/>
      <w:tr w:rsidR="006679EE" w:rsidRPr="003E7FBE" w:rsidTr="007F2D50">
        <w:tc>
          <w:tcPr>
            <w:tcW w:w="1588" w:type="dxa"/>
            <w:vMerge w:val="restart"/>
            <w:shd w:val="clear" w:color="auto" w:fill="F2F2F2" w:themeFill="background1" w:themeFillShade="F2"/>
          </w:tcPr>
          <w:p w:rsidR="006679EE" w:rsidRPr="0010475C" w:rsidRDefault="006679EE" w:rsidP="007F2D50">
            <w:pPr>
              <w:pStyle w:val="aff6"/>
              <w:ind w:firstLine="0"/>
              <w:jc w:val="left"/>
              <w:rPr>
                <w:sz w:val="20"/>
                <w:szCs w:val="20"/>
                <w:lang w:val="ru-RU"/>
              </w:rPr>
            </w:pPr>
            <w:r w:rsidRPr="0010475C">
              <w:rPr>
                <w:sz w:val="20"/>
                <w:szCs w:val="20"/>
                <w:lang w:val="ru-RU"/>
              </w:rPr>
              <w:t>Предприятия общественного питания</w:t>
            </w:r>
          </w:p>
        </w:tc>
        <w:tc>
          <w:tcPr>
            <w:tcW w:w="2551" w:type="dxa"/>
            <w:vMerge w:val="restart"/>
          </w:tcPr>
          <w:p w:rsidR="006679EE" w:rsidRPr="003E7FBE" w:rsidRDefault="006679EE" w:rsidP="002E596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vMerge w:val="restart"/>
          </w:tcPr>
          <w:p w:rsidR="006679EE" w:rsidRPr="00940694" w:rsidRDefault="006679EE" w:rsidP="002E596A">
            <w:pPr>
              <w:pStyle w:val="aff6"/>
              <w:ind w:firstLine="0"/>
              <w:jc w:val="left"/>
              <w:rPr>
                <w:bCs/>
                <w:sz w:val="20"/>
                <w:szCs w:val="20"/>
                <w:lang w:val="ru-RU"/>
              </w:rPr>
            </w:pPr>
            <w:r>
              <w:rPr>
                <w:bCs/>
                <w:sz w:val="20"/>
                <w:szCs w:val="20"/>
                <w:lang w:val="ru-RU"/>
              </w:rPr>
              <w:t xml:space="preserve">Уровень обеспеченности, </w:t>
            </w:r>
            <w:r w:rsidRPr="00940694">
              <w:rPr>
                <w:bCs/>
                <w:sz w:val="20"/>
                <w:szCs w:val="20"/>
                <w:lang w:val="ru-RU"/>
              </w:rPr>
              <w:t>мест на 1 тыс. чел.</w:t>
            </w:r>
          </w:p>
        </w:tc>
        <w:tc>
          <w:tcPr>
            <w:tcW w:w="1700" w:type="dxa"/>
          </w:tcPr>
          <w:p w:rsidR="006679EE" w:rsidRDefault="006679EE" w:rsidP="002E596A">
            <w:pPr>
              <w:pStyle w:val="aff6"/>
              <w:ind w:firstLine="0"/>
              <w:jc w:val="center"/>
              <w:rPr>
                <w:sz w:val="20"/>
                <w:szCs w:val="20"/>
                <w:lang w:val="ru-RU"/>
              </w:rPr>
            </w:pPr>
            <w:r>
              <w:rPr>
                <w:sz w:val="20"/>
                <w:szCs w:val="20"/>
                <w:lang w:val="ru-RU"/>
              </w:rPr>
              <w:t>для городских п</w:t>
            </w:r>
            <w:r>
              <w:rPr>
                <w:sz w:val="20"/>
                <w:szCs w:val="20"/>
                <w:lang w:val="ru-RU"/>
              </w:rPr>
              <w:t>о</w:t>
            </w:r>
            <w:r>
              <w:rPr>
                <w:sz w:val="20"/>
                <w:szCs w:val="20"/>
                <w:lang w:val="ru-RU"/>
              </w:rPr>
              <w:t>селений</w:t>
            </w:r>
          </w:p>
        </w:tc>
        <w:tc>
          <w:tcPr>
            <w:tcW w:w="1325" w:type="dxa"/>
          </w:tcPr>
          <w:p w:rsidR="006679EE" w:rsidRDefault="006679EE" w:rsidP="007F2D50">
            <w:pPr>
              <w:pStyle w:val="aff6"/>
              <w:ind w:firstLine="0"/>
              <w:jc w:val="center"/>
              <w:rPr>
                <w:sz w:val="20"/>
                <w:szCs w:val="20"/>
                <w:lang w:val="ru-RU"/>
              </w:rPr>
            </w:pPr>
            <w:r w:rsidRPr="00940694">
              <w:rPr>
                <w:sz w:val="20"/>
                <w:szCs w:val="20"/>
                <w:lang w:val="ru-RU"/>
              </w:rPr>
              <w:t>40</w:t>
            </w:r>
            <w:r>
              <w:rPr>
                <w:sz w:val="20"/>
                <w:szCs w:val="20"/>
                <w:lang w:val="ru-RU"/>
              </w:rPr>
              <w:t xml:space="preserve"> (8) </w:t>
            </w:r>
            <w:r>
              <w:rPr>
                <w:sz w:val="20"/>
                <w:szCs w:val="20"/>
              </w:rPr>
              <w:t>[1]</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tcPr>
          <w:p w:rsidR="006679EE" w:rsidRPr="0010475C" w:rsidRDefault="006679EE" w:rsidP="007F2D50">
            <w:pPr>
              <w:pStyle w:val="aff6"/>
              <w:ind w:firstLine="0"/>
              <w:jc w:val="left"/>
              <w:rPr>
                <w:bCs/>
                <w:sz w:val="20"/>
                <w:szCs w:val="20"/>
                <w:lang w:val="ru-RU"/>
              </w:rPr>
            </w:pPr>
          </w:p>
        </w:tc>
        <w:tc>
          <w:tcPr>
            <w:tcW w:w="2268" w:type="dxa"/>
            <w:vMerge/>
          </w:tcPr>
          <w:p w:rsidR="006679EE" w:rsidRPr="0010475C" w:rsidRDefault="006679EE" w:rsidP="007F2D50">
            <w:pPr>
              <w:pStyle w:val="aff6"/>
              <w:ind w:firstLine="0"/>
              <w:jc w:val="left"/>
              <w:rPr>
                <w:bCs/>
                <w:sz w:val="20"/>
                <w:szCs w:val="20"/>
                <w:lang w:val="ru-RU"/>
              </w:rPr>
            </w:pPr>
          </w:p>
        </w:tc>
        <w:tc>
          <w:tcPr>
            <w:tcW w:w="1700" w:type="dxa"/>
          </w:tcPr>
          <w:p w:rsidR="006679EE" w:rsidRDefault="006679EE" w:rsidP="002E596A">
            <w:pPr>
              <w:pStyle w:val="aff6"/>
              <w:ind w:firstLine="0"/>
              <w:jc w:val="center"/>
              <w:rPr>
                <w:sz w:val="20"/>
                <w:szCs w:val="20"/>
                <w:lang w:val="ru-RU"/>
              </w:rPr>
            </w:pPr>
            <w:r>
              <w:rPr>
                <w:sz w:val="20"/>
                <w:szCs w:val="20"/>
                <w:lang w:val="ru-RU"/>
              </w:rPr>
              <w:t>для сельских пос</w:t>
            </w:r>
            <w:r>
              <w:rPr>
                <w:sz w:val="20"/>
                <w:szCs w:val="20"/>
                <w:lang w:val="ru-RU"/>
              </w:rPr>
              <w:t>е</w:t>
            </w:r>
            <w:r>
              <w:rPr>
                <w:sz w:val="20"/>
                <w:szCs w:val="20"/>
                <w:lang w:val="ru-RU"/>
              </w:rPr>
              <w:t>лений</w:t>
            </w:r>
          </w:p>
        </w:tc>
        <w:tc>
          <w:tcPr>
            <w:tcW w:w="1325" w:type="dxa"/>
          </w:tcPr>
          <w:p w:rsidR="006679EE" w:rsidRDefault="006679EE" w:rsidP="007F2D50">
            <w:pPr>
              <w:pStyle w:val="aff6"/>
              <w:ind w:firstLine="0"/>
              <w:jc w:val="center"/>
              <w:rPr>
                <w:sz w:val="20"/>
                <w:szCs w:val="20"/>
                <w:lang w:val="ru-RU"/>
              </w:rPr>
            </w:pPr>
            <w:r>
              <w:rPr>
                <w:sz w:val="20"/>
                <w:szCs w:val="20"/>
                <w:lang w:val="ru-RU"/>
              </w:rPr>
              <w:t>40</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val="restart"/>
          </w:tcPr>
          <w:p w:rsidR="006679EE" w:rsidRPr="003E7FBE" w:rsidRDefault="006679EE" w:rsidP="002E596A">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vMerge w:val="restart"/>
          </w:tcPr>
          <w:p w:rsidR="006679EE" w:rsidRPr="0010475C" w:rsidRDefault="006679EE" w:rsidP="007F2D50">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1700" w:type="dxa"/>
          </w:tcPr>
          <w:p w:rsidR="006679EE" w:rsidRDefault="006679EE" w:rsidP="002E596A">
            <w:pPr>
              <w:pStyle w:val="aff6"/>
              <w:ind w:firstLine="0"/>
              <w:jc w:val="center"/>
              <w:rPr>
                <w:sz w:val="20"/>
                <w:szCs w:val="20"/>
                <w:lang w:val="ru-RU"/>
              </w:rPr>
            </w:pPr>
            <w:proofErr w:type="spellStart"/>
            <w:r>
              <w:rPr>
                <w:sz w:val="20"/>
                <w:szCs w:val="20"/>
                <w:lang w:val="ru-RU"/>
              </w:rPr>
              <w:t>среднеэтажная</w:t>
            </w:r>
            <w:proofErr w:type="spellEnd"/>
            <w:r>
              <w:rPr>
                <w:sz w:val="20"/>
                <w:szCs w:val="20"/>
                <w:lang w:val="ru-RU"/>
              </w:rPr>
              <w:t xml:space="preserve"> жилая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500</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tcPr>
          <w:p w:rsidR="006679EE" w:rsidRPr="0010475C" w:rsidRDefault="006679EE" w:rsidP="007F2D50">
            <w:pPr>
              <w:pStyle w:val="aff6"/>
              <w:ind w:firstLine="0"/>
              <w:jc w:val="left"/>
              <w:rPr>
                <w:bCs/>
                <w:sz w:val="20"/>
                <w:szCs w:val="20"/>
                <w:lang w:val="ru-RU"/>
              </w:rPr>
            </w:pPr>
          </w:p>
        </w:tc>
        <w:tc>
          <w:tcPr>
            <w:tcW w:w="2268" w:type="dxa"/>
            <w:vMerge/>
          </w:tcPr>
          <w:p w:rsidR="006679EE" w:rsidRPr="0010475C" w:rsidRDefault="006679EE" w:rsidP="007F2D50">
            <w:pPr>
              <w:pStyle w:val="aff6"/>
              <w:ind w:firstLine="0"/>
              <w:jc w:val="left"/>
              <w:rPr>
                <w:bCs/>
                <w:sz w:val="20"/>
                <w:szCs w:val="20"/>
                <w:lang w:val="ru-RU"/>
              </w:rPr>
            </w:pPr>
          </w:p>
        </w:tc>
        <w:tc>
          <w:tcPr>
            <w:tcW w:w="1700" w:type="dxa"/>
          </w:tcPr>
          <w:p w:rsidR="006679EE" w:rsidRDefault="006679EE" w:rsidP="002E596A">
            <w:pPr>
              <w:pStyle w:val="aff6"/>
              <w:ind w:firstLine="0"/>
              <w:jc w:val="center"/>
              <w:rPr>
                <w:sz w:val="20"/>
                <w:szCs w:val="20"/>
                <w:lang w:val="ru-RU"/>
              </w:rPr>
            </w:pPr>
            <w:r>
              <w:rPr>
                <w:sz w:val="20"/>
                <w:szCs w:val="20"/>
                <w:lang w:val="ru-RU"/>
              </w:rPr>
              <w:t>индивидуальная и малоэтажная ж</w:t>
            </w:r>
            <w:r>
              <w:rPr>
                <w:sz w:val="20"/>
                <w:szCs w:val="20"/>
                <w:lang w:val="ru-RU"/>
              </w:rPr>
              <w:t>и</w:t>
            </w:r>
            <w:r>
              <w:rPr>
                <w:sz w:val="20"/>
                <w:szCs w:val="20"/>
                <w:lang w:val="ru-RU"/>
              </w:rPr>
              <w:t>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800</w:t>
            </w:r>
          </w:p>
        </w:tc>
      </w:tr>
      <w:tr w:rsidR="006679EE" w:rsidRPr="003E7FBE" w:rsidTr="007F2D50">
        <w:tc>
          <w:tcPr>
            <w:tcW w:w="1588" w:type="dxa"/>
            <w:vMerge w:val="restart"/>
            <w:shd w:val="clear" w:color="auto" w:fill="F2F2F2" w:themeFill="background1" w:themeFillShade="F2"/>
          </w:tcPr>
          <w:p w:rsidR="006679EE" w:rsidRPr="0010475C" w:rsidRDefault="006679EE" w:rsidP="007F2D50">
            <w:pPr>
              <w:pStyle w:val="aff6"/>
              <w:ind w:firstLine="0"/>
              <w:jc w:val="left"/>
              <w:rPr>
                <w:sz w:val="20"/>
                <w:szCs w:val="20"/>
                <w:lang w:val="ru-RU"/>
              </w:rPr>
            </w:pPr>
            <w:r w:rsidRPr="0010475C">
              <w:rPr>
                <w:sz w:val="20"/>
                <w:szCs w:val="20"/>
                <w:lang w:val="ru-RU"/>
              </w:rPr>
              <w:t xml:space="preserve">Предприятия </w:t>
            </w:r>
            <w:r w:rsidRPr="0010475C">
              <w:rPr>
                <w:sz w:val="20"/>
                <w:szCs w:val="20"/>
                <w:lang w:val="ru-RU"/>
              </w:rPr>
              <w:lastRenderedPageBreak/>
              <w:t>бытового обсл</w:t>
            </w:r>
            <w:r w:rsidRPr="0010475C">
              <w:rPr>
                <w:sz w:val="20"/>
                <w:szCs w:val="20"/>
                <w:lang w:val="ru-RU"/>
              </w:rPr>
              <w:t>у</w:t>
            </w:r>
            <w:r w:rsidRPr="0010475C">
              <w:rPr>
                <w:sz w:val="20"/>
                <w:szCs w:val="20"/>
                <w:lang w:val="ru-RU"/>
              </w:rPr>
              <w:t>живания</w:t>
            </w:r>
          </w:p>
        </w:tc>
        <w:tc>
          <w:tcPr>
            <w:tcW w:w="2551" w:type="dxa"/>
            <w:vMerge w:val="restart"/>
          </w:tcPr>
          <w:p w:rsidR="006679EE" w:rsidRPr="003E7FBE" w:rsidRDefault="006679EE" w:rsidP="002E596A">
            <w:pPr>
              <w:pStyle w:val="aff6"/>
              <w:ind w:firstLine="0"/>
              <w:jc w:val="left"/>
              <w:rPr>
                <w:sz w:val="20"/>
                <w:szCs w:val="20"/>
                <w:lang w:val="ru-RU"/>
              </w:rPr>
            </w:pPr>
            <w:r w:rsidRPr="003E7FBE">
              <w:rPr>
                <w:sz w:val="20"/>
                <w:szCs w:val="20"/>
                <w:lang w:val="ru-RU"/>
              </w:rPr>
              <w:lastRenderedPageBreak/>
              <w:t>Расчетный показатель м</w:t>
            </w:r>
            <w:r w:rsidRPr="003E7FBE">
              <w:rPr>
                <w:sz w:val="20"/>
                <w:szCs w:val="20"/>
                <w:lang w:val="ru-RU"/>
              </w:rPr>
              <w:t>и</w:t>
            </w:r>
            <w:r w:rsidRPr="003E7FBE">
              <w:rPr>
                <w:sz w:val="20"/>
                <w:szCs w:val="20"/>
                <w:lang w:val="ru-RU"/>
              </w:rPr>
              <w:lastRenderedPageBreak/>
              <w:t>нимально допустимого уровня обеспеченности</w:t>
            </w:r>
          </w:p>
        </w:tc>
        <w:tc>
          <w:tcPr>
            <w:tcW w:w="2268" w:type="dxa"/>
            <w:vMerge w:val="restart"/>
          </w:tcPr>
          <w:p w:rsidR="006679EE" w:rsidRPr="00940694" w:rsidRDefault="006679EE" w:rsidP="002E596A">
            <w:pPr>
              <w:pStyle w:val="aff6"/>
              <w:ind w:firstLine="0"/>
              <w:jc w:val="left"/>
              <w:rPr>
                <w:bCs/>
                <w:sz w:val="20"/>
                <w:szCs w:val="20"/>
                <w:lang w:val="ru-RU"/>
              </w:rPr>
            </w:pPr>
            <w:r>
              <w:rPr>
                <w:bCs/>
                <w:sz w:val="20"/>
                <w:szCs w:val="20"/>
                <w:lang w:val="ru-RU"/>
              </w:rPr>
              <w:lastRenderedPageBreak/>
              <w:t xml:space="preserve">Уровень обеспеченности, </w:t>
            </w:r>
            <w:r w:rsidRPr="00940694">
              <w:rPr>
                <w:bCs/>
                <w:sz w:val="20"/>
                <w:szCs w:val="20"/>
                <w:lang w:val="ru-RU"/>
              </w:rPr>
              <w:lastRenderedPageBreak/>
              <w:t>рабочих мест на 1 тыс. чел.</w:t>
            </w:r>
          </w:p>
        </w:tc>
        <w:tc>
          <w:tcPr>
            <w:tcW w:w="1700" w:type="dxa"/>
          </w:tcPr>
          <w:p w:rsidR="006679EE" w:rsidRDefault="006679EE" w:rsidP="002E596A">
            <w:pPr>
              <w:pStyle w:val="aff6"/>
              <w:ind w:firstLine="0"/>
              <w:jc w:val="center"/>
              <w:rPr>
                <w:sz w:val="20"/>
                <w:szCs w:val="20"/>
                <w:lang w:val="ru-RU"/>
              </w:rPr>
            </w:pPr>
            <w:r>
              <w:rPr>
                <w:sz w:val="20"/>
                <w:szCs w:val="20"/>
                <w:lang w:val="ru-RU"/>
              </w:rPr>
              <w:lastRenderedPageBreak/>
              <w:t>для городских п</w:t>
            </w:r>
            <w:r>
              <w:rPr>
                <w:sz w:val="20"/>
                <w:szCs w:val="20"/>
                <w:lang w:val="ru-RU"/>
              </w:rPr>
              <w:t>о</w:t>
            </w:r>
            <w:r>
              <w:rPr>
                <w:sz w:val="20"/>
                <w:szCs w:val="20"/>
                <w:lang w:val="ru-RU"/>
              </w:rPr>
              <w:lastRenderedPageBreak/>
              <w:t>селений</w:t>
            </w:r>
          </w:p>
        </w:tc>
        <w:tc>
          <w:tcPr>
            <w:tcW w:w="1325" w:type="dxa"/>
          </w:tcPr>
          <w:p w:rsidR="006679EE" w:rsidRDefault="006679EE" w:rsidP="002E596A">
            <w:pPr>
              <w:pStyle w:val="aff6"/>
              <w:ind w:firstLine="0"/>
              <w:jc w:val="center"/>
              <w:rPr>
                <w:sz w:val="20"/>
                <w:szCs w:val="20"/>
                <w:lang w:val="ru-RU"/>
              </w:rPr>
            </w:pPr>
            <w:r w:rsidRPr="00940694">
              <w:rPr>
                <w:sz w:val="20"/>
                <w:szCs w:val="20"/>
                <w:lang w:val="ru-RU"/>
              </w:rPr>
              <w:lastRenderedPageBreak/>
              <w:t>9</w:t>
            </w:r>
            <w:r>
              <w:rPr>
                <w:sz w:val="20"/>
                <w:szCs w:val="20"/>
                <w:lang w:val="ru-RU"/>
              </w:rPr>
              <w:t xml:space="preserve"> (2) </w:t>
            </w:r>
            <w:r>
              <w:rPr>
                <w:sz w:val="20"/>
                <w:szCs w:val="20"/>
              </w:rPr>
              <w:t>[1]</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tcPr>
          <w:p w:rsidR="006679EE" w:rsidRPr="0010475C" w:rsidRDefault="006679EE" w:rsidP="002E596A">
            <w:pPr>
              <w:pStyle w:val="aff6"/>
              <w:ind w:firstLine="0"/>
              <w:jc w:val="left"/>
              <w:rPr>
                <w:bCs/>
                <w:sz w:val="20"/>
                <w:szCs w:val="20"/>
                <w:lang w:val="ru-RU"/>
              </w:rPr>
            </w:pPr>
          </w:p>
        </w:tc>
        <w:tc>
          <w:tcPr>
            <w:tcW w:w="2268" w:type="dxa"/>
            <w:vMerge/>
          </w:tcPr>
          <w:p w:rsidR="006679EE" w:rsidRPr="0010475C" w:rsidRDefault="006679EE" w:rsidP="002E596A">
            <w:pPr>
              <w:pStyle w:val="aff6"/>
              <w:ind w:firstLine="0"/>
              <w:jc w:val="left"/>
              <w:rPr>
                <w:bCs/>
                <w:sz w:val="20"/>
                <w:szCs w:val="20"/>
                <w:lang w:val="ru-RU"/>
              </w:rPr>
            </w:pPr>
          </w:p>
        </w:tc>
        <w:tc>
          <w:tcPr>
            <w:tcW w:w="1700" w:type="dxa"/>
          </w:tcPr>
          <w:p w:rsidR="006679EE" w:rsidRDefault="006679EE" w:rsidP="002E596A">
            <w:pPr>
              <w:pStyle w:val="aff6"/>
              <w:ind w:firstLine="0"/>
              <w:jc w:val="center"/>
              <w:rPr>
                <w:sz w:val="20"/>
                <w:szCs w:val="20"/>
                <w:lang w:val="ru-RU"/>
              </w:rPr>
            </w:pPr>
            <w:r>
              <w:rPr>
                <w:sz w:val="20"/>
                <w:szCs w:val="20"/>
                <w:lang w:val="ru-RU"/>
              </w:rPr>
              <w:t>для сельских пос</w:t>
            </w:r>
            <w:r>
              <w:rPr>
                <w:sz w:val="20"/>
                <w:szCs w:val="20"/>
                <w:lang w:val="ru-RU"/>
              </w:rPr>
              <w:t>е</w:t>
            </w:r>
            <w:r>
              <w:rPr>
                <w:sz w:val="20"/>
                <w:szCs w:val="20"/>
                <w:lang w:val="ru-RU"/>
              </w:rPr>
              <w:t>лений</w:t>
            </w:r>
          </w:p>
        </w:tc>
        <w:tc>
          <w:tcPr>
            <w:tcW w:w="1325" w:type="dxa"/>
          </w:tcPr>
          <w:p w:rsidR="006679EE" w:rsidRDefault="006679EE" w:rsidP="002E596A">
            <w:pPr>
              <w:pStyle w:val="aff6"/>
              <w:ind w:firstLine="0"/>
              <w:jc w:val="center"/>
              <w:rPr>
                <w:sz w:val="20"/>
                <w:szCs w:val="20"/>
                <w:lang w:val="ru-RU"/>
              </w:rPr>
            </w:pPr>
            <w:r>
              <w:rPr>
                <w:sz w:val="20"/>
                <w:szCs w:val="20"/>
                <w:lang w:val="ru-RU"/>
              </w:rPr>
              <w:t>7</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val="restart"/>
          </w:tcPr>
          <w:p w:rsidR="006679EE" w:rsidRPr="0010475C" w:rsidRDefault="006679EE" w:rsidP="007F2D50">
            <w:pPr>
              <w:pStyle w:val="aff6"/>
              <w:ind w:firstLine="0"/>
              <w:jc w:val="left"/>
              <w:rPr>
                <w:bCs/>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vMerge w:val="restart"/>
          </w:tcPr>
          <w:p w:rsidR="006679EE" w:rsidRPr="0010475C" w:rsidRDefault="006679EE" w:rsidP="007F2D50">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1700" w:type="dxa"/>
          </w:tcPr>
          <w:p w:rsidR="006679EE" w:rsidRDefault="006679EE" w:rsidP="002E596A">
            <w:pPr>
              <w:pStyle w:val="aff6"/>
              <w:ind w:firstLine="0"/>
              <w:jc w:val="center"/>
              <w:rPr>
                <w:sz w:val="20"/>
                <w:szCs w:val="20"/>
                <w:lang w:val="ru-RU"/>
              </w:rPr>
            </w:pPr>
            <w:proofErr w:type="spellStart"/>
            <w:r>
              <w:rPr>
                <w:sz w:val="20"/>
                <w:szCs w:val="20"/>
                <w:lang w:val="ru-RU"/>
              </w:rPr>
              <w:t>среднеэтажная</w:t>
            </w:r>
            <w:proofErr w:type="spellEnd"/>
            <w:r>
              <w:rPr>
                <w:sz w:val="20"/>
                <w:szCs w:val="20"/>
                <w:lang w:val="ru-RU"/>
              </w:rPr>
              <w:t xml:space="preserve"> жилая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500</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tcPr>
          <w:p w:rsidR="006679EE" w:rsidRPr="0010475C" w:rsidRDefault="006679EE" w:rsidP="007F2D50">
            <w:pPr>
              <w:pStyle w:val="aff6"/>
              <w:ind w:firstLine="0"/>
              <w:jc w:val="left"/>
              <w:rPr>
                <w:bCs/>
                <w:sz w:val="20"/>
                <w:szCs w:val="20"/>
                <w:lang w:val="ru-RU"/>
              </w:rPr>
            </w:pPr>
          </w:p>
        </w:tc>
        <w:tc>
          <w:tcPr>
            <w:tcW w:w="2268" w:type="dxa"/>
            <w:vMerge/>
          </w:tcPr>
          <w:p w:rsidR="006679EE" w:rsidRPr="0010475C" w:rsidRDefault="006679EE" w:rsidP="007F2D50">
            <w:pPr>
              <w:pStyle w:val="aff6"/>
              <w:ind w:firstLine="0"/>
              <w:jc w:val="left"/>
              <w:rPr>
                <w:bCs/>
                <w:sz w:val="20"/>
                <w:szCs w:val="20"/>
                <w:lang w:val="ru-RU"/>
              </w:rPr>
            </w:pPr>
          </w:p>
        </w:tc>
        <w:tc>
          <w:tcPr>
            <w:tcW w:w="1700" w:type="dxa"/>
          </w:tcPr>
          <w:p w:rsidR="006679EE" w:rsidRDefault="006679EE" w:rsidP="002E596A">
            <w:pPr>
              <w:pStyle w:val="aff6"/>
              <w:ind w:firstLine="0"/>
              <w:jc w:val="center"/>
              <w:rPr>
                <w:sz w:val="20"/>
                <w:szCs w:val="20"/>
                <w:lang w:val="ru-RU"/>
              </w:rPr>
            </w:pPr>
            <w:r>
              <w:rPr>
                <w:sz w:val="20"/>
                <w:szCs w:val="20"/>
                <w:lang w:val="ru-RU"/>
              </w:rPr>
              <w:t>индивидуальная и малоэтажная ж</w:t>
            </w:r>
            <w:r>
              <w:rPr>
                <w:sz w:val="20"/>
                <w:szCs w:val="20"/>
                <w:lang w:val="ru-RU"/>
              </w:rPr>
              <w:t>и</w:t>
            </w:r>
            <w:r>
              <w:rPr>
                <w:sz w:val="20"/>
                <w:szCs w:val="20"/>
                <w:lang w:val="ru-RU"/>
              </w:rPr>
              <w:t>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800</w:t>
            </w:r>
          </w:p>
        </w:tc>
      </w:tr>
      <w:tr w:rsidR="006679EE" w:rsidRPr="003E7FBE" w:rsidTr="002E596A">
        <w:tc>
          <w:tcPr>
            <w:tcW w:w="1588" w:type="dxa"/>
            <w:vMerge w:val="restart"/>
            <w:shd w:val="clear" w:color="auto" w:fill="F2F2F2" w:themeFill="background1" w:themeFillShade="F2"/>
          </w:tcPr>
          <w:p w:rsidR="006679EE" w:rsidRPr="0010475C" w:rsidRDefault="006679EE" w:rsidP="007F2D50">
            <w:pPr>
              <w:pStyle w:val="aff6"/>
              <w:ind w:firstLine="0"/>
              <w:jc w:val="left"/>
              <w:rPr>
                <w:sz w:val="20"/>
                <w:szCs w:val="20"/>
                <w:lang w:val="ru-RU"/>
              </w:rPr>
            </w:pPr>
            <w:r w:rsidRPr="0010475C">
              <w:rPr>
                <w:sz w:val="20"/>
                <w:szCs w:val="20"/>
                <w:lang w:val="ru-RU"/>
              </w:rPr>
              <w:t>Отделения связи</w:t>
            </w:r>
          </w:p>
        </w:tc>
        <w:tc>
          <w:tcPr>
            <w:tcW w:w="2551" w:type="dxa"/>
          </w:tcPr>
          <w:p w:rsidR="006679EE" w:rsidRPr="0010475C" w:rsidRDefault="006679EE" w:rsidP="007F2D50">
            <w:pPr>
              <w:pStyle w:val="aff6"/>
              <w:ind w:firstLine="0"/>
              <w:jc w:val="left"/>
              <w:rPr>
                <w:bCs/>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tcPr>
          <w:p w:rsidR="006679EE" w:rsidRPr="0010475C" w:rsidRDefault="006679EE" w:rsidP="007F2D50">
            <w:pPr>
              <w:pStyle w:val="aff6"/>
              <w:ind w:firstLine="0"/>
              <w:jc w:val="left"/>
              <w:rPr>
                <w:bCs/>
                <w:sz w:val="20"/>
                <w:szCs w:val="20"/>
                <w:lang w:val="ru-RU"/>
              </w:rPr>
            </w:pPr>
            <w:r>
              <w:rPr>
                <w:bCs/>
                <w:sz w:val="20"/>
                <w:szCs w:val="20"/>
                <w:lang w:val="ru-RU"/>
              </w:rPr>
              <w:t>Уровень обеспеченности, о</w:t>
            </w:r>
            <w:r w:rsidRPr="00940694">
              <w:rPr>
                <w:bCs/>
                <w:sz w:val="20"/>
                <w:szCs w:val="20"/>
                <w:lang w:val="ru-RU"/>
              </w:rPr>
              <w:t>бъект на поселение</w:t>
            </w:r>
          </w:p>
        </w:tc>
        <w:tc>
          <w:tcPr>
            <w:tcW w:w="3025" w:type="dxa"/>
            <w:gridSpan w:val="2"/>
          </w:tcPr>
          <w:p w:rsidR="006679EE" w:rsidRDefault="006679EE" w:rsidP="002E596A">
            <w:pPr>
              <w:pStyle w:val="aff6"/>
              <w:ind w:firstLine="0"/>
              <w:jc w:val="center"/>
              <w:rPr>
                <w:sz w:val="20"/>
                <w:szCs w:val="20"/>
                <w:lang w:val="ru-RU"/>
              </w:rPr>
            </w:pPr>
            <w:r>
              <w:rPr>
                <w:sz w:val="20"/>
                <w:szCs w:val="20"/>
                <w:lang w:val="ru-RU"/>
              </w:rPr>
              <w:t>1</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val="restart"/>
          </w:tcPr>
          <w:p w:rsidR="006679EE" w:rsidRPr="0010475C" w:rsidRDefault="006679EE" w:rsidP="007F2D50">
            <w:pPr>
              <w:pStyle w:val="aff6"/>
              <w:ind w:firstLine="0"/>
              <w:jc w:val="left"/>
              <w:rPr>
                <w:bCs/>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vMerge w:val="restart"/>
          </w:tcPr>
          <w:p w:rsidR="006679EE" w:rsidRPr="0010475C" w:rsidRDefault="006679EE" w:rsidP="007F2D50">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1700" w:type="dxa"/>
          </w:tcPr>
          <w:p w:rsidR="006679EE" w:rsidRDefault="006679EE" w:rsidP="002E596A">
            <w:pPr>
              <w:pStyle w:val="aff6"/>
              <w:ind w:firstLine="0"/>
              <w:jc w:val="center"/>
              <w:rPr>
                <w:sz w:val="20"/>
                <w:szCs w:val="20"/>
                <w:lang w:val="ru-RU"/>
              </w:rPr>
            </w:pPr>
            <w:proofErr w:type="spellStart"/>
            <w:r>
              <w:rPr>
                <w:sz w:val="20"/>
                <w:szCs w:val="20"/>
                <w:lang w:val="ru-RU"/>
              </w:rPr>
              <w:t>среднеэтажная</w:t>
            </w:r>
            <w:proofErr w:type="spellEnd"/>
            <w:r>
              <w:rPr>
                <w:sz w:val="20"/>
                <w:szCs w:val="20"/>
                <w:lang w:val="ru-RU"/>
              </w:rPr>
              <w:t xml:space="preserve"> жилая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500</w:t>
            </w:r>
          </w:p>
        </w:tc>
      </w:tr>
      <w:tr w:rsidR="006679EE" w:rsidRPr="003E7FBE" w:rsidTr="007F2D50">
        <w:tc>
          <w:tcPr>
            <w:tcW w:w="1588" w:type="dxa"/>
            <w:vMerge/>
            <w:shd w:val="clear" w:color="auto" w:fill="F2F2F2" w:themeFill="background1" w:themeFillShade="F2"/>
          </w:tcPr>
          <w:p w:rsidR="006679EE" w:rsidRPr="0010475C" w:rsidRDefault="006679EE" w:rsidP="007F2D50">
            <w:pPr>
              <w:pStyle w:val="aff6"/>
              <w:ind w:firstLine="0"/>
              <w:jc w:val="left"/>
              <w:rPr>
                <w:sz w:val="20"/>
                <w:szCs w:val="20"/>
                <w:lang w:val="ru-RU"/>
              </w:rPr>
            </w:pPr>
          </w:p>
        </w:tc>
        <w:tc>
          <w:tcPr>
            <w:tcW w:w="2551" w:type="dxa"/>
            <w:vMerge/>
          </w:tcPr>
          <w:p w:rsidR="006679EE" w:rsidRPr="0010475C" w:rsidRDefault="006679EE" w:rsidP="007F2D50">
            <w:pPr>
              <w:pStyle w:val="aff6"/>
              <w:ind w:firstLine="0"/>
              <w:jc w:val="left"/>
              <w:rPr>
                <w:bCs/>
                <w:sz w:val="20"/>
                <w:szCs w:val="20"/>
                <w:lang w:val="ru-RU"/>
              </w:rPr>
            </w:pPr>
          </w:p>
        </w:tc>
        <w:tc>
          <w:tcPr>
            <w:tcW w:w="2268" w:type="dxa"/>
            <w:vMerge/>
          </w:tcPr>
          <w:p w:rsidR="006679EE" w:rsidRPr="0010475C" w:rsidRDefault="006679EE" w:rsidP="007F2D50">
            <w:pPr>
              <w:pStyle w:val="aff6"/>
              <w:ind w:firstLine="0"/>
              <w:jc w:val="left"/>
              <w:rPr>
                <w:bCs/>
                <w:sz w:val="20"/>
                <w:szCs w:val="20"/>
                <w:lang w:val="ru-RU"/>
              </w:rPr>
            </w:pPr>
          </w:p>
        </w:tc>
        <w:tc>
          <w:tcPr>
            <w:tcW w:w="1700" w:type="dxa"/>
          </w:tcPr>
          <w:p w:rsidR="006679EE" w:rsidRDefault="006679EE" w:rsidP="002E596A">
            <w:pPr>
              <w:pStyle w:val="aff6"/>
              <w:ind w:firstLine="0"/>
              <w:jc w:val="center"/>
              <w:rPr>
                <w:sz w:val="20"/>
                <w:szCs w:val="20"/>
                <w:lang w:val="ru-RU"/>
              </w:rPr>
            </w:pPr>
            <w:r>
              <w:rPr>
                <w:sz w:val="20"/>
                <w:szCs w:val="20"/>
                <w:lang w:val="ru-RU"/>
              </w:rPr>
              <w:t>индивидуальная и малоэтажная ж</w:t>
            </w:r>
            <w:r>
              <w:rPr>
                <w:sz w:val="20"/>
                <w:szCs w:val="20"/>
                <w:lang w:val="ru-RU"/>
              </w:rPr>
              <w:t>и</w:t>
            </w:r>
            <w:r>
              <w:rPr>
                <w:sz w:val="20"/>
                <w:szCs w:val="20"/>
                <w:lang w:val="ru-RU"/>
              </w:rPr>
              <w:t>лая застройка</w:t>
            </w:r>
          </w:p>
        </w:tc>
        <w:tc>
          <w:tcPr>
            <w:tcW w:w="1325" w:type="dxa"/>
          </w:tcPr>
          <w:p w:rsidR="006679EE" w:rsidRDefault="006679EE" w:rsidP="002E596A">
            <w:pPr>
              <w:pStyle w:val="aff6"/>
              <w:ind w:firstLine="0"/>
              <w:jc w:val="center"/>
              <w:rPr>
                <w:sz w:val="20"/>
                <w:szCs w:val="20"/>
                <w:lang w:val="ru-RU"/>
              </w:rPr>
            </w:pPr>
            <w:r>
              <w:rPr>
                <w:sz w:val="20"/>
                <w:szCs w:val="20"/>
                <w:lang w:val="ru-RU"/>
              </w:rPr>
              <w:t>800</w:t>
            </w:r>
          </w:p>
        </w:tc>
      </w:tr>
      <w:tr w:rsidR="006679EE" w:rsidRPr="003E7FBE" w:rsidTr="007F2D50">
        <w:tc>
          <w:tcPr>
            <w:tcW w:w="9432" w:type="dxa"/>
            <w:gridSpan w:val="5"/>
            <w:shd w:val="clear" w:color="auto" w:fill="F2F2F2" w:themeFill="background1" w:themeFillShade="F2"/>
          </w:tcPr>
          <w:p w:rsidR="006679EE" w:rsidRPr="00787595" w:rsidRDefault="006679EE" w:rsidP="007F2D50">
            <w:pPr>
              <w:pStyle w:val="aff6"/>
              <w:ind w:firstLine="0"/>
              <w:jc w:val="left"/>
              <w:rPr>
                <w:b/>
                <w:sz w:val="20"/>
                <w:szCs w:val="20"/>
                <w:lang w:val="ru-RU"/>
              </w:rPr>
            </w:pPr>
            <w:r w:rsidRPr="00787595">
              <w:rPr>
                <w:b/>
                <w:sz w:val="20"/>
                <w:szCs w:val="20"/>
                <w:lang w:val="ru-RU"/>
              </w:rPr>
              <w:t>Примечани</w:t>
            </w:r>
            <w:r>
              <w:rPr>
                <w:b/>
                <w:sz w:val="20"/>
                <w:szCs w:val="20"/>
                <w:lang w:val="ru-RU"/>
              </w:rPr>
              <w:t>я</w:t>
            </w:r>
            <w:r w:rsidRPr="00787595">
              <w:rPr>
                <w:b/>
                <w:sz w:val="20"/>
                <w:szCs w:val="20"/>
                <w:lang w:val="ru-RU"/>
              </w:rPr>
              <w:t>:</w:t>
            </w:r>
          </w:p>
          <w:p w:rsidR="006679EE" w:rsidRDefault="006679EE" w:rsidP="007F2D50">
            <w:pPr>
              <w:pStyle w:val="aff6"/>
              <w:ind w:firstLine="0"/>
              <w:jc w:val="left"/>
              <w:rPr>
                <w:sz w:val="20"/>
                <w:szCs w:val="20"/>
                <w:lang w:val="ru-RU"/>
              </w:rPr>
            </w:pPr>
            <w:r>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6679EE" w:rsidRPr="00276B23" w:rsidRDefault="006679EE" w:rsidP="007F2D50">
            <w:pPr>
              <w:pStyle w:val="aff6"/>
              <w:ind w:firstLine="0"/>
              <w:jc w:val="left"/>
              <w:rPr>
                <w:sz w:val="20"/>
                <w:szCs w:val="20"/>
                <w:lang w:val="ru-RU"/>
              </w:rPr>
            </w:pPr>
            <w:r>
              <w:rPr>
                <w:sz w:val="20"/>
                <w:szCs w:val="20"/>
                <w:lang w:val="ru-RU"/>
              </w:rPr>
              <w:t xml:space="preserve">2. </w:t>
            </w:r>
            <w:r w:rsidRPr="00FA7D76">
              <w:rPr>
                <w:sz w:val="20"/>
                <w:szCs w:val="20"/>
                <w:lang w:val="ru-RU"/>
              </w:rPr>
              <w:t xml:space="preserve">Предприятия бытового </w:t>
            </w:r>
            <w:proofErr w:type="gramStart"/>
            <w:r w:rsidRPr="00FA7D76">
              <w:rPr>
                <w:sz w:val="20"/>
                <w:szCs w:val="20"/>
                <w:lang w:val="ru-RU"/>
              </w:rPr>
              <w:t>обслуживания</w:t>
            </w:r>
            <w:proofErr w:type="gramEnd"/>
            <w:r w:rsidRPr="00FA7D76">
              <w:rPr>
                <w:sz w:val="20"/>
                <w:szCs w:val="20"/>
                <w:lang w:val="ru-RU"/>
              </w:rPr>
              <w:t xml:space="preserve"> возможно размещать во встроенно-пристроенных помещениях. </w:t>
            </w:r>
          </w:p>
        </w:tc>
      </w:tr>
    </w:tbl>
    <w:p w:rsidR="00783262" w:rsidRDefault="00783262" w:rsidP="00783262">
      <w:pPr>
        <w:pStyle w:val="20"/>
      </w:pPr>
      <w:bookmarkStart w:id="331" w:name="_Toc467625425"/>
      <w:bookmarkStart w:id="332" w:name="_Toc488148039"/>
      <w:bookmarkEnd w:id="322"/>
      <w:bookmarkEnd w:id="323"/>
      <w:bookmarkEnd w:id="324"/>
      <w:r>
        <w:t>2.13</w:t>
      </w:r>
      <w:r w:rsidRPr="003B36EE">
        <w:t xml:space="preserve"> Расчетные показатели, устанавливаемые для объектов местного значения</w:t>
      </w:r>
      <w:r>
        <w:t xml:space="preserve"> муниципального района</w:t>
      </w:r>
      <w:r w:rsidRPr="003B36EE">
        <w:t xml:space="preserve"> в </w:t>
      </w:r>
      <w:r>
        <w:t xml:space="preserve">области </w:t>
      </w:r>
      <w:r>
        <w:rPr>
          <w:rFonts w:cs="Times New Roman"/>
          <w:szCs w:val="24"/>
        </w:rPr>
        <w:t>туризма и рекреации</w:t>
      </w:r>
      <w:bookmarkEnd w:id="332"/>
    </w:p>
    <w:p w:rsidR="00783262" w:rsidRPr="002C4341" w:rsidRDefault="00783262" w:rsidP="00783262">
      <w:pPr>
        <w:jc w:val="right"/>
        <w:rPr>
          <w:b/>
          <w:i/>
        </w:rPr>
      </w:pPr>
      <w:r w:rsidRPr="002C4341">
        <w:rPr>
          <w:b/>
          <w:i/>
        </w:rPr>
        <w:t xml:space="preserve">Таблица </w:t>
      </w:r>
      <w:r>
        <w:rPr>
          <w:b/>
          <w:i/>
        </w:rPr>
        <w:t>2.14</w:t>
      </w:r>
    </w:p>
    <w:p w:rsidR="00783262" w:rsidRDefault="00783262" w:rsidP="00783262">
      <w:pPr>
        <w:spacing w:after="120"/>
        <w:ind w:firstLine="0"/>
        <w:jc w:val="center"/>
        <w:rPr>
          <w:b/>
          <w:i/>
        </w:rPr>
      </w:pPr>
      <w:r w:rsidRPr="002C4341">
        <w:rPr>
          <w:b/>
          <w:i/>
        </w:rPr>
        <w:t xml:space="preserve">Объекты </w:t>
      </w:r>
      <w:r>
        <w:rPr>
          <w:b/>
          <w:i/>
        </w:rPr>
        <w:t xml:space="preserve">местного значения муниципального района </w:t>
      </w:r>
      <w:r w:rsidRPr="002C4341">
        <w:rPr>
          <w:b/>
          <w:i/>
        </w:rPr>
        <w:t>в области туризма и рекреации</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693"/>
        <w:gridCol w:w="3685"/>
        <w:gridCol w:w="1418"/>
      </w:tblGrid>
      <w:tr w:rsidR="00783262" w:rsidRPr="00345BAC" w:rsidTr="00783262">
        <w:trPr>
          <w:cantSplit/>
          <w:trHeight w:val="202"/>
          <w:tblHeader/>
          <w:jc w:val="center"/>
        </w:trPr>
        <w:tc>
          <w:tcPr>
            <w:tcW w:w="1668" w:type="dxa"/>
            <w:shd w:val="clear" w:color="auto" w:fill="D9D9D9" w:themeFill="background1" w:themeFillShade="D9"/>
          </w:tcPr>
          <w:p w:rsidR="00783262" w:rsidRPr="00345BAC" w:rsidRDefault="00783262" w:rsidP="002E596A">
            <w:pPr>
              <w:pStyle w:val="Default"/>
              <w:jc w:val="center"/>
              <w:rPr>
                <w:i/>
                <w:sz w:val="20"/>
                <w:szCs w:val="20"/>
              </w:rPr>
            </w:pPr>
            <w:r w:rsidRPr="00345BAC">
              <w:rPr>
                <w:b/>
                <w:bCs/>
                <w:i/>
                <w:sz w:val="20"/>
                <w:szCs w:val="20"/>
              </w:rPr>
              <w:t>Наименование вида объекта</w:t>
            </w:r>
          </w:p>
        </w:tc>
        <w:tc>
          <w:tcPr>
            <w:tcW w:w="2693" w:type="dxa"/>
            <w:shd w:val="clear" w:color="auto" w:fill="D9D9D9" w:themeFill="background1" w:themeFillShade="D9"/>
          </w:tcPr>
          <w:p w:rsidR="00783262" w:rsidRPr="00345BAC" w:rsidRDefault="00783262" w:rsidP="002E596A">
            <w:pPr>
              <w:pStyle w:val="Default"/>
              <w:jc w:val="center"/>
              <w:rPr>
                <w:i/>
                <w:sz w:val="20"/>
                <w:szCs w:val="20"/>
              </w:rPr>
            </w:pPr>
            <w:r w:rsidRPr="00345BAC">
              <w:rPr>
                <w:b/>
                <w:bCs/>
                <w:i/>
                <w:sz w:val="20"/>
                <w:szCs w:val="20"/>
              </w:rPr>
              <w:t>Наименование расчетного показателя, единица изм</w:t>
            </w:r>
            <w:r w:rsidRPr="00345BAC">
              <w:rPr>
                <w:b/>
                <w:bCs/>
                <w:i/>
                <w:sz w:val="20"/>
                <w:szCs w:val="20"/>
              </w:rPr>
              <w:t>е</w:t>
            </w:r>
            <w:r w:rsidRPr="00345BAC">
              <w:rPr>
                <w:b/>
                <w:bCs/>
                <w:i/>
                <w:sz w:val="20"/>
                <w:szCs w:val="20"/>
              </w:rPr>
              <w:t>рения</w:t>
            </w:r>
          </w:p>
        </w:tc>
        <w:tc>
          <w:tcPr>
            <w:tcW w:w="5103" w:type="dxa"/>
            <w:gridSpan w:val="2"/>
            <w:shd w:val="clear" w:color="auto" w:fill="D9D9D9" w:themeFill="background1" w:themeFillShade="D9"/>
          </w:tcPr>
          <w:p w:rsidR="00783262" w:rsidRPr="00345BAC" w:rsidRDefault="00783262" w:rsidP="002E596A">
            <w:pPr>
              <w:pStyle w:val="Default"/>
              <w:jc w:val="center"/>
              <w:rPr>
                <w:i/>
                <w:sz w:val="20"/>
                <w:szCs w:val="20"/>
              </w:rPr>
            </w:pPr>
            <w:r w:rsidRPr="00345BAC">
              <w:rPr>
                <w:b/>
                <w:bCs/>
                <w:i/>
                <w:sz w:val="20"/>
                <w:szCs w:val="20"/>
              </w:rPr>
              <w:t>Значение расчетного показателя</w:t>
            </w:r>
          </w:p>
        </w:tc>
      </w:tr>
      <w:tr w:rsidR="00783262" w:rsidRPr="00345BAC" w:rsidTr="00783262">
        <w:trPr>
          <w:cantSplit/>
          <w:trHeight w:val="50"/>
          <w:jc w:val="center"/>
        </w:trPr>
        <w:tc>
          <w:tcPr>
            <w:tcW w:w="1668" w:type="dxa"/>
            <w:vMerge w:val="restart"/>
            <w:shd w:val="clear" w:color="auto" w:fill="F2F2F2" w:themeFill="background1" w:themeFillShade="F2"/>
          </w:tcPr>
          <w:p w:rsidR="00783262" w:rsidRPr="00345BAC" w:rsidRDefault="00783262" w:rsidP="002E596A">
            <w:pPr>
              <w:pStyle w:val="Default"/>
              <w:rPr>
                <w:sz w:val="20"/>
                <w:szCs w:val="20"/>
              </w:rPr>
            </w:pPr>
            <w:r>
              <w:rPr>
                <w:sz w:val="20"/>
                <w:szCs w:val="20"/>
              </w:rPr>
              <w:t>Зоны массового кратковреме</w:t>
            </w:r>
            <w:r>
              <w:rPr>
                <w:sz w:val="20"/>
                <w:szCs w:val="20"/>
              </w:rPr>
              <w:t>н</w:t>
            </w:r>
            <w:r>
              <w:rPr>
                <w:sz w:val="20"/>
                <w:szCs w:val="20"/>
              </w:rPr>
              <w:t>ного отдыха</w:t>
            </w:r>
          </w:p>
        </w:tc>
        <w:tc>
          <w:tcPr>
            <w:tcW w:w="2693" w:type="dxa"/>
          </w:tcPr>
          <w:p w:rsidR="00783262" w:rsidRPr="00345BAC" w:rsidRDefault="00783262" w:rsidP="002E596A">
            <w:pPr>
              <w:pStyle w:val="Default"/>
              <w:rPr>
                <w:sz w:val="20"/>
                <w:szCs w:val="20"/>
              </w:rPr>
            </w:pPr>
            <w:r>
              <w:rPr>
                <w:sz w:val="20"/>
                <w:szCs w:val="20"/>
              </w:rPr>
              <w:t>Размеры земельного учас</w:t>
            </w:r>
            <w:r>
              <w:rPr>
                <w:sz w:val="20"/>
                <w:szCs w:val="20"/>
              </w:rPr>
              <w:t>т</w:t>
            </w:r>
            <w:r>
              <w:rPr>
                <w:sz w:val="20"/>
                <w:szCs w:val="20"/>
              </w:rPr>
              <w:t>ка, м</w:t>
            </w:r>
            <w:proofErr w:type="gramStart"/>
            <w:r>
              <w:rPr>
                <w:sz w:val="20"/>
                <w:szCs w:val="20"/>
                <w:vertAlign w:val="superscript"/>
              </w:rPr>
              <w:t>2</w:t>
            </w:r>
            <w:proofErr w:type="gramEnd"/>
            <w:r>
              <w:rPr>
                <w:sz w:val="20"/>
                <w:szCs w:val="20"/>
              </w:rPr>
              <w:t xml:space="preserve"> на одного посетителя</w:t>
            </w:r>
          </w:p>
        </w:tc>
        <w:tc>
          <w:tcPr>
            <w:tcW w:w="5103" w:type="dxa"/>
            <w:gridSpan w:val="2"/>
          </w:tcPr>
          <w:p w:rsidR="00783262" w:rsidRPr="00345BAC" w:rsidRDefault="00783262" w:rsidP="002E596A">
            <w:pPr>
              <w:pStyle w:val="Default"/>
              <w:jc w:val="center"/>
              <w:rPr>
                <w:sz w:val="20"/>
                <w:szCs w:val="20"/>
              </w:rPr>
            </w:pPr>
            <w:r>
              <w:rPr>
                <w:sz w:val="20"/>
                <w:szCs w:val="20"/>
              </w:rPr>
              <w:t>500, в том числе интенсивно используемая часть для а</w:t>
            </w:r>
            <w:r>
              <w:rPr>
                <w:sz w:val="20"/>
                <w:szCs w:val="20"/>
              </w:rPr>
              <w:t>к</w:t>
            </w:r>
            <w:r>
              <w:rPr>
                <w:sz w:val="20"/>
                <w:szCs w:val="20"/>
              </w:rPr>
              <w:t>тивных видов отдыха должна составлять 100 м</w:t>
            </w:r>
            <w:proofErr w:type="gramStart"/>
            <w:r>
              <w:rPr>
                <w:sz w:val="20"/>
                <w:szCs w:val="20"/>
                <w:vertAlign w:val="superscript"/>
              </w:rPr>
              <w:t>2</w:t>
            </w:r>
            <w:proofErr w:type="gramEnd"/>
            <w:r>
              <w:rPr>
                <w:sz w:val="20"/>
                <w:szCs w:val="20"/>
              </w:rPr>
              <w:t xml:space="preserve"> на одного посетителя</w:t>
            </w:r>
          </w:p>
        </w:tc>
      </w:tr>
      <w:tr w:rsidR="00783262" w:rsidRPr="00345BAC" w:rsidTr="00783262">
        <w:trPr>
          <w:cantSplit/>
          <w:trHeight w:val="50"/>
          <w:jc w:val="center"/>
        </w:trPr>
        <w:tc>
          <w:tcPr>
            <w:tcW w:w="1668" w:type="dxa"/>
            <w:vMerge/>
            <w:shd w:val="clear" w:color="auto" w:fill="F2F2F2" w:themeFill="background1" w:themeFillShade="F2"/>
          </w:tcPr>
          <w:p w:rsidR="00783262" w:rsidRPr="00345BAC" w:rsidRDefault="00783262" w:rsidP="002E596A">
            <w:pPr>
              <w:pStyle w:val="Default"/>
              <w:rPr>
                <w:sz w:val="20"/>
                <w:szCs w:val="20"/>
              </w:rPr>
            </w:pPr>
          </w:p>
        </w:tc>
        <w:tc>
          <w:tcPr>
            <w:tcW w:w="2693" w:type="dxa"/>
          </w:tcPr>
          <w:p w:rsidR="00783262" w:rsidRPr="00345BAC" w:rsidRDefault="00783262" w:rsidP="002E596A">
            <w:pPr>
              <w:pStyle w:val="Default"/>
              <w:rPr>
                <w:sz w:val="20"/>
                <w:szCs w:val="20"/>
              </w:rPr>
            </w:pPr>
            <w:r>
              <w:rPr>
                <w:sz w:val="20"/>
                <w:szCs w:val="20"/>
              </w:rPr>
              <w:t>Транспортная доступность, минут</w:t>
            </w:r>
          </w:p>
        </w:tc>
        <w:tc>
          <w:tcPr>
            <w:tcW w:w="5103" w:type="dxa"/>
            <w:gridSpan w:val="2"/>
          </w:tcPr>
          <w:p w:rsidR="00783262" w:rsidRPr="00345BAC" w:rsidRDefault="00783262" w:rsidP="002E596A">
            <w:pPr>
              <w:pStyle w:val="Default"/>
              <w:jc w:val="center"/>
              <w:rPr>
                <w:sz w:val="20"/>
                <w:szCs w:val="20"/>
              </w:rPr>
            </w:pPr>
            <w:r>
              <w:rPr>
                <w:sz w:val="20"/>
                <w:szCs w:val="20"/>
              </w:rPr>
              <w:t>90</w:t>
            </w:r>
          </w:p>
        </w:tc>
      </w:tr>
      <w:tr w:rsidR="00783262" w:rsidRPr="00345BAC" w:rsidTr="00783262">
        <w:trPr>
          <w:cantSplit/>
          <w:trHeight w:val="50"/>
          <w:jc w:val="center"/>
        </w:trPr>
        <w:tc>
          <w:tcPr>
            <w:tcW w:w="1668" w:type="dxa"/>
            <w:vMerge w:val="restart"/>
            <w:shd w:val="clear" w:color="auto" w:fill="F2F2F2" w:themeFill="background1" w:themeFillShade="F2"/>
          </w:tcPr>
          <w:p w:rsidR="00783262" w:rsidRDefault="00783262" w:rsidP="002E596A">
            <w:pPr>
              <w:pStyle w:val="Default"/>
              <w:rPr>
                <w:sz w:val="20"/>
                <w:szCs w:val="20"/>
              </w:rPr>
            </w:pPr>
            <w:r>
              <w:rPr>
                <w:sz w:val="20"/>
                <w:szCs w:val="20"/>
              </w:rPr>
              <w:t>Пляжи</w:t>
            </w:r>
          </w:p>
        </w:tc>
        <w:tc>
          <w:tcPr>
            <w:tcW w:w="2693" w:type="dxa"/>
            <w:vMerge w:val="restart"/>
          </w:tcPr>
          <w:p w:rsidR="00783262" w:rsidRDefault="00783262" w:rsidP="002E596A">
            <w:pPr>
              <w:pStyle w:val="Default"/>
              <w:rPr>
                <w:sz w:val="20"/>
                <w:szCs w:val="20"/>
              </w:rPr>
            </w:pPr>
            <w:r>
              <w:rPr>
                <w:sz w:val="20"/>
                <w:szCs w:val="20"/>
              </w:rPr>
              <w:t>Площадь территории объе</w:t>
            </w:r>
            <w:r>
              <w:rPr>
                <w:sz w:val="20"/>
                <w:szCs w:val="20"/>
              </w:rPr>
              <w:t>к</w:t>
            </w:r>
            <w:r>
              <w:rPr>
                <w:sz w:val="20"/>
                <w:szCs w:val="20"/>
              </w:rPr>
              <w:t>та, м</w:t>
            </w:r>
            <w:proofErr w:type="gramStart"/>
            <w:r>
              <w:rPr>
                <w:sz w:val="20"/>
                <w:szCs w:val="20"/>
                <w:vertAlign w:val="superscript"/>
              </w:rPr>
              <w:t>2</w:t>
            </w:r>
            <w:proofErr w:type="gramEnd"/>
            <w:r>
              <w:rPr>
                <w:sz w:val="20"/>
                <w:szCs w:val="20"/>
              </w:rPr>
              <w:t xml:space="preserve"> на одного посетителя</w:t>
            </w:r>
          </w:p>
        </w:tc>
        <w:tc>
          <w:tcPr>
            <w:tcW w:w="3685" w:type="dxa"/>
          </w:tcPr>
          <w:p w:rsidR="00783262" w:rsidRPr="00345BAC" w:rsidRDefault="00783262" w:rsidP="002E596A">
            <w:pPr>
              <w:pStyle w:val="Default"/>
              <w:rPr>
                <w:sz w:val="20"/>
                <w:szCs w:val="20"/>
              </w:rPr>
            </w:pPr>
            <w:r>
              <w:rPr>
                <w:sz w:val="20"/>
                <w:szCs w:val="20"/>
              </w:rPr>
              <w:t>речных и озерных пляжей</w:t>
            </w:r>
          </w:p>
        </w:tc>
        <w:tc>
          <w:tcPr>
            <w:tcW w:w="1418" w:type="dxa"/>
          </w:tcPr>
          <w:p w:rsidR="00783262" w:rsidRPr="00345BAC" w:rsidRDefault="00783262" w:rsidP="002E596A">
            <w:pPr>
              <w:pStyle w:val="Default"/>
              <w:jc w:val="center"/>
              <w:rPr>
                <w:sz w:val="20"/>
                <w:szCs w:val="20"/>
              </w:rPr>
            </w:pPr>
            <w:r>
              <w:rPr>
                <w:sz w:val="20"/>
                <w:szCs w:val="20"/>
              </w:rPr>
              <w:t>8</w:t>
            </w:r>
          </w:p>
        </w:tc>
      </w:tr>
      <w:tr w:rsidR="00783262" w:rsidRPr="00345BAC" w:rsidTr="00783262">
        <w:trPr>
          <w:cantSplit/>
          <w:trHeight w:val="50"/>
          <w:jc w:val="center"/>
        </w:trPr>
        <w:tc>
          <w:tcPr>
            <w:tcW w:w="1668" w:type="dxa"/>
            <w:vMerge/>
            <w:shd w:val="clear" w:color="auto" w:fill="F2F2F2" w:themeFill="background1" w:themeFillShade="F2"/>
          </w:tcPr>
          <w:p w:rsidR="00783262" w:rsidRPr="00345BAC" w:rsidRDefault="00783262" w:rsidP="002E596A">
            <w:pPr>
              <w:pStyle w:val="Default"/>
              <w:rPr>
                <w:sz w:val="20"/>
                <w:szCs w:val="20"/>
              </w:rPr>
            </w:pPr>
          </w:p>
        </w:tc>
        <w:tc>
          <w:tcPr>
            <w:tcW w:w="2693" w:type="dxa"/>
            <w:vMerge/>
          </w:tcPr>
          <w:p w:rsidR="00783262" w:rsidRDefault="00783262" w:rsidP="002E596A">
            <w:pPr>
              <w:pStyle w:val="Default"/>
              <w:rPr>
                <w:sz w:val="20"/>
                <w:szCs w:val="20"/>
              </w:rPr>
            </w:pPr>
          </w:p>
        </w:tc>
        <w:tc>
          <w:tcPr>
            <w:tcW w:w="3685" w:type="dxa"/>
          </w:tcPr>
          <w:p w:rsidR="00783262" w:rsidRDefault="00783262" w:rsidP="002E596A">
            <w:pPr>
              <w:pStyle w:val="Default"/>
              <w:rPr>
                <w:sz w:val="20"/>
                <w:szCs w:val="20"/>
              </w:rPr>
            </w:pPr>
            <w:r>
              <w:rPr>
                <w:sz w:val="20"/>
                <w:szCs w:val="20"/>
              </w:rPr>
              <w:t>речных и озерных пляжей (для детей)</w:t>
            </w:r>
          </w:p>
        </w:tc>
        <w:tc>
          <w:tcPr>
            <w:tcW w:w="1418" w:type="dxa"/>
          </w:tcPr>
          <w:p w:rsidR="00783262" w:rsidRDefault="00783262" w:rsidP="002E596A">
            <w:pPr>
              <w:pStyle w:val="Default"/>
              <w:jc w:val="center"/>
              <w:rPr>
                <w:sz w:val="20"/>
                <w:szCs w:val="20"/>
              </w:rPr>
            </w:pPr>
            <w:r>
              <w:rPr>
                <w:sz w:val="20"/>
                <w:szCs w:val="20"/>
              </w:rPr>
              <w:t>4</w:t>
            </w:r>
          </w:p>
        </w:tc>
      </w:tr>
      <w:tr w:rsidR="00783262" w:rsidRPr="00345BAC" w:rsidTr="00783262">
        <w:trPr>
          <w:cantSplit/>
          <w:trHeight w:val="50"/>
          <w:jc w:val="center"/>
        </w:trPr>
        <w:tc>
          <w:tcPr>
            <w:tcW w:w="1668" w:type="dxa"/>
            <w:vMerge/>
            <w:shd w:val="clear" w:color="auto" w:fill="F2F2F2" w:themeFill="background1" w:themeFillShade="F2"/>
          </w:tcPr>
          <w:p w:rsidR="00783262" w:rsidRDefault="00783262" w:rsidP="002E596A">
            <w:pPr>
              <w:pStyle w:val="Default"/>
              <w:rPr>
                <w:sz w:val="20"/>
                <w:szCs w:val="20"/>
              </w:rPr>
            </w:pPr>
          </w:p>
        </w:tc>
        <w:tc>
          <w:tcPr>
            <w:tcW w:w="2693" w:type="dxa"/>
          </w:tcPr>
          <w:p w:rsidR="00783262" w:rsidRDefault="00783262" w:rsidP="002E596A">
            <w:pPr>
              <w:pStyle w:val="Default"/>
              <w:rPr>
                <w:sz w:val="20"/>
                <w:szCs w:val="20"/>
              </w:rPr>
            </w:pPr>
            <w:r>
              <w:rPr>
                <w:sz w:val="20"/>
                <w:szCs w:val="20"/>
              </w:rPr>
              <w:t xml:space="preserve">Размера объекта, </w:t>
            </w:r>
            <w:proofErr w:type="gramStart"/>
            <w:r>
              <w:rPr>
                <w:sz w:val="20"/>
                <w:szCs w:val="20"/>
              </w:rPr>
              <w:t>м</w:t>
            </w:r>
            <w:proofErr w:type="gramEnd"/>
            <w:r>
              <w:rPr>
                <w:sz w:val="20"/>
                <w:szCs w:val="20"/>
              </w:rPr>
              <w:t xml:space="preserve"> на одн</w:t>
            </w:r>
            <w:r>
              <w:rPr>
                <w:sz w:val="20"/>
                <w:szCs w:val="20"/>
              </w:rPr>
              <w:t>о</w:t>
            </w:r>
            <w:r>
              <w:rPr>
                <w:sz w:val="20"/>
                <w:szCs w:val="20"/>
              </w:rPr>
              <w:t>го посетителя</w:t>
            </w:r>
          </w:p>
        </w:tc>
        <w:tc>
          <w:tcPr>
            <w:tcW w:w="3685" w:type="dxa"/>
          </w:tcPr>
          <w:p w:rsidR="00783262" w:rsidRDefault="00783262" w:rsidP="002E596A">
            <w:pPr>
              <w:pStyle w:val="Default"/>
              <w:rPr>
                <w:sz w:val="20"/>
                <w:szCs w:val="20"/>
              </w:rPr>
            </w:pPr>
            <w:r>
              <w:rPr>
                <w:sz w:val="20"/>
                <w:szCs w:val="20"/>
              </w:rPr>
              <w:t>протяженность береговой полосы пляжа</w:t>
            </w:r>
          </w:p>
        </w:tc>
        <w:tc>
          <w:tcPr>
            <w:tcW w:w="1418" w:type="dxa"/>
          </w:tcPr>
          <w:p w:rsidR="00783262" w:rsidRDefault="00783262" w:rsidP="002E596A">
            <w:pPr>
              <w:pStyle w:val="Default"/>
              <w:jc w:val="center"/>
              <w:rPr>
                <w:sz w:val="20"/>
                <w:szCs w:val="20"/>
              </w:rPr>
            </w:pPr>
            <w:r>
              <w:rPr>
                <w:sz w:val="20"/>
                <w:szCs w:val="20"/>
              </w:rPr>
              <w:t>0,25</w:t>
            </w:r>
          </w:p>
        </w:tc>
      </w:tr>
      <w:tr w:rsidR="00783262" w:rsidRPr="00345BAC" w:rsidTr="00783262">
        <w:trPr>
          <w:cantSplit/>
          <w:trHeight w:val="50"/>
          <w:jc w:val="center"/>
        </w:trPr>
        <w:tc>
          <w:tcPr>
            <w:tcW w:w="9464" w:type="dxa"/>
            <w:gridSpan w:val="4"/>
            <w:shd w:val="clear" w:color="auto" w:fill="F2F2F2" w:themeFill="background1" w:themeFillShade="F2"/>
          </w:tcPr>
          <w:p w:rsidR="00783262" w:rsidRPr="00743017" w:rsidRDefault="00783262" w:rsidP="002E596A">
            <w:pPr>
              <w:pStyle w:val="Default"/>
              <w:rPr>
                <w:b/>
                <w:sz w:val="20"/>
                <w:szCs w:val="20"/>
              </w:rPr>
            </w:pPr>
            <w:r w:rsidRPr="00743017">
              <w:rPr>
                <w:b/>
                <w:sz w:val="20"/>
                <w:szCs w:val="20"/>
              </w:rPr>
              <w:t xml:space="preserve">Примечания: </w:t>
            </w:r>
          </w:p>
          <w:p w:rsidR="00783262" w:rsidRDefault="00783262" w:rsidP="002E596A">
            <w:pPr>
              <w:pStyle w:val="Default"/>
              <w:rPr>
                <w:sz w:val="20"/>
                <w:szCs w:val="20"/>
              </w:rPr>
            </w:pPr>
            <w:r>
              <w:rPr>
                <w:sz w:val="20"/>
                <w:szCs w:val="20"/>
              </w:rPr>
              <w:t xml:space="preserve">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783262" w:rsidRDefault="00783262" w:rsidP="002E596A">
            <w:pPr>
              <w:pStyle w:val="Default"/>
              <w:rPr>
                <w:sz w:val="20"/>
                <w:szCs w:val="20"/>
              </w:rPr>
            </w:pPr>
            <w:r>
              <w:rPr>
                <w:sz w:val="20"/>
                <w:szCs w:val="20"/>
              </w:rPr>
              <w:t xml:space="preserve">2. Расчетные показатели минимально допустимой площади территории для размещения речных и озерных пляжей и протяженности береговой </w:t>
            </w:r>
            <w:proofErr w:type="gramStart"/>
            <w:r>
              <w:rPr>
                <w:sz w:val="20"/>
                <w:szCs w:val="20"/>
              </w:rPr>
              <w:t>полосы</w:t>
            </w:r>
            <w:proofErr w:type="gramEnd"/>
            <w:r>
              <w:rPr>
                <w:sz w:val="20"/>
                <w:szCs w:val="20"/>
              </w:rPr>
              <w:t xml:space="preserve"> данных пляжей на одного посетителя установлены в соотве</w:t>
            </w:r>
            <w:r>
              <w:rPr>
                <w:sz w:val="20"/>
                <w:szCs w:val="20"/>
              </w:rPr>
              <w:t>т</w:t>
            </w:r>
            <w:r>
              <w:rPr>
                <w:sz w:val="20"/>
                <w:szCs w:val="20"/>
              </w:rPr>
              <w:t>ствии с п. 9.32 СП 42.13330.2011.</w:t>
            </w:r>
          </w:p>
        </w:tc>
      </w:tr>
    </w:tbl>
    <w:p w:rsidR="000056D6" w:rsidRDefault="000056D6">
      <w:pPr>
        <w:spacing w:after="200" w:line="276" w:lineRule="auto"/>
        <w:ind w:firstLine="0"/>
        <w:jc w:val="left"/>
        <w:rPr>
          <w:rFonts w:eastAsia="Times New Roman" w:cs="Arial"/>
          <w:b/>
          <w:bCs/>
          <w:i/>
          <w:iCs/>
          <w:szCs w:val="28"/>
        </w:rPr>
      </w:pPr>
      <w:r>
        <w:br w:type="page"/>
      </w:r>
    </w:p>
    <w:p w:rsidR="006E1A9E" w:rsidRPr="003B36EE" w:rsidRDefault="006E1A9E" w:rsidP="006E1A9E">
      <w:pPr>
        <w:pStyle w:val="20"/>
      </w:pPr>
      <w:bookmarkStart w:id="333" w:name="_Toc488148040"/>
      <w:r>
        <w:lastRenderedPageBreak/>
        <w:t>2.1</w:t>
      </w:r>
      <w:r w:rsidR="00783262">
        <w:t>4</w:t>
      </w:r>
      <w:r w:rsidRPr="003B36EE">
        <w:t xml:space="preserve"> Расчетные показатели обеспеченности и интенсивности использования территорий с учетом потребностей маломобильных групп населения</w:t>
      </w:r>
      <w:bookmarkEnd w:id="331"/>
      <w:bookmarkEnd w:id="333"/>
    </w:p>
    <w:p w:rsidR="006E1A9E" w:rsidRPr="0037660A" w:rsidRDefault="006E1A9E" w:rsidP="006E1A9E">
      <w:pPr>
        <w:jc w:val="right"/>
        <w:rPr>
          <w:b/>
          <w:i/>
        </w:rPr>
      </w:pPr>
      <w:r w:rsidRPr="0037660A">
        <w:rPr>
          <w:b/>
          <w:i/>
        </w:rPr>
        <w:t xml:space="preserve">Таблица </w:t>
      </w:r>
      <w:r>
        <w:rPr>
          <w:b/>
          <w:i/>
        </w:rPr>
        <w:t>2.</w:t>
      </w:r>
      <w:r w:rsidR="00783262">
        <w:rPr>
          <w:b/>
          <w:i/>
        </w:rPr>
        <w:t>15</w:t>
      </w:r>
    </w:p>
    <w:p w:rsidR="006E1A9E" w:rsidRDefault="006E1A9E" w:rsidP="006E1A9E">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4253"/>
        <w:gridCol w:w="1559"/>
        <w:gridCol w:w="1843"/>
      </w:tblGrid>
      <w:tr w:rsidR="006E1A9E" w:rsidRPr="00041B40" w:rsidTr="007F2D50">
        <w:trPr>
          <w:cantSplit/>
          <w:trHeight w:val="204"/>
          <w:tblHeader/>
        </w:trPr>
        <w:tc>
          <w:tcPr>
            <w:tcW w:w="1951" w:type="dxa"/>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4253" w:type="dxa"/>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Наименование расчетного показателя, ед</w:t>
            </w:r>
            <w:r w:rsidRPr="00041B40">
              <w:rPr>
                <w:b/>
                <w:bCs/>
                <w:i/>
                <w:sz w:val="20"/>
                <w:szCs w:val="20"/>
              </w:rPr>
              <w:t>и</w:t>
            </w:r>
            <w:r w:rsidRPr="00041B40">
              <w:rPr>
                <w:b/>
                <w:bCs/>
                <w:i/>
                <w:sz w:val="20"/>
                <w:szCs w:val="20"/>
              </w:rPr>
              <w:t>ница измерения</w:t>
            </w:r>
          </w:p>
        </w:tc>
        <w:tc>
          <w:tcPr>
            <w:tcW w:w="3402" w:type="dxa"/>
            <w:gridSpan w:val="2"/>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Значение расчетного показателя</w:t>
            </w:r>
          </w:p>
        </w:tc>
      </w:tr>
      <w:tr w:rsidR="006E1A9E" w:rsidRPr="00041B40" w:rsidTr="00312E8E">
        <w:trPr>
          <w:cantSplit/>
          <w:trHeight w:val="690"/>
        </w:trPr>
        <w:tc>
          <w:tcPr>
            <w:tcW w:w="1951" w:type="dxa"/>
            <w:shd w:val="clear" w:color="auto" w:fill="F2F2F2" w:themeFill="background1" w:themeFillShade="F2"/>
          </w:tcPr>
          <w:p w:rsidR="006E1A9E" w:rsidRPr="00041B40" w:rsidRDefault="006E1A9E" w:rsidP="007F2D50">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4253" w:type="dxa"/>
          </w:tcPr>
          <w:p w:rsidR="006E1A9E" w:rsidRPr="00041B40" w:rsidRDefault="006E1A9E" w:rsidP="007F2D50">
            <w:pPr>
              <w:pStyle w:val="Default"/>
              <w:rPr>
                <w:bCs/>
                <w:kern w:val="36"/>
                <w:sz w:val="20"/>
                <w:szCs w:val="20"/>
              </w:rPr>
            </w:pPr>
            <w:proofErr w:type="gramStart"/>
            <w:r w:rsidRPr="00041B40">
              <w:rPr>
                <w:bCs/>
                <w:kern w:val="36"/>
                <w:sz w:val="20"/>
                <w:szCs w:val="20"/>
              </w:rPr>
              <w:t>Минимальное</w:t>
            </w:r>
            <w:proofErr w:type="gramEnd"/>
            <w:r w:rsidRPr="00041B40">
              <w:rPr>
                <w:bCs/>
                <w:kern w:val="36"/>
                <w:sz w:val="20"/>
                <w:szCs w:val="20"/>
              </w:rPr>
              <w:t xml:space="preserve"> от остановок специализирова</w:t>
            </w:r>
            <w:r w:rsidRPr="00041B40">
              <w:rPr>
                <w:bCs/>
                <w:kern w:val="36"/>
                <w:sz w:val="20"/>
                <w:szCs w:val="20"/>
              </w:rPr>
              <w:t>н</w:t>
            </w:r>
            <w:r w:rsidRPr="00041B40">
              <w:rPr>
                <w:bCs/>
                <w:kern w:val="36"/>
                <w:sz w:val="20"/>
                <w:szCs w:val="20"/>
              </w:rPr>
              <w:t>ного транспорта, перевозящих только инвал</w:t>
            </w:r>
            <w:r w:rsidRPr="00041B40">
              <w:rPr>
                <w:bCs/>
                <w:kern w:val="36"/>
                <w:sz w:val="20"/>
                <w:szCs w:val="20"/>
              </w:rPr>
              <w:t>и</w:t>
            </w:r>
            <w:r w:rsidRPr="00041B40">
              <w:rPr>
                <w:bCs/>
                <w:kern w:val="36"/>
                <w:sz w:val="20"/>
                <w:szCs w:val="20"/>
              </w:rPr>
              <w:t>дов, до входов в общественные здания, м</w:t>
            </w:r>
          </w:p>
        </w:tc>
        <w:tc>
          <w:tcPr>
            <w:tcW w:w="3402" w:type="dxa"/>
            <w:gridSpan w:val="2"/>
          </w:tcPr>
          <w:p w:rsidR="006E1A9E" w:rsidRPr="00041B40" w:rsidRDefault="006E1A9E" w:rsidP="006E1A9E">
            <w:pPr>
              <w:pStyle w:val="Default"/>
              <w:jc w:val="center"/>
              <w:rPr>
                <w:sz w:val="20"/>
                <w:szCs w:val="20"/>
              </w:rPr>
            </w:pPr>
            <w:r w:rsidRPr="00041B40">
              <w:rPr>
                <w:sz w:val="20"/>
                <w:szCs w:val="20"/>
              </w:rPr>
              <w:t>100</w:t>
            </w:r>
          </w:p>
        </w:tc>
      </w:tr>
      <w:tr w:rsidR="006E1A9E" w:rsidRPr="00041B40" w:rsidTr="00312E8E">
        <w:trPr>
          <w:cantSplit/>
          <w:trHeight w:val="490"/>
        </w:trPr>
        <w:tc>
          <w:tcPr>
            <w:tcW w:w="1951" w:type="dxa"/>
            <w:vMerge w:val="restart"/>
            <w:shd w:val="clear" w:color="auto" w:fill="F2F2F2" w:themeFill="background1" w:themeFillShade="F2"/>
          </w:tcPr>
          <w:p w:rsidR="006E1A9E" w:rsidRPr="00041B40" w:rsidRDefault="006E1A9E" w:rsidP="007F2D50">
            <w:pPr>
              <w:pStyle w:val="Default"/>
              <w:rPr>
                <w:sz w:val="20"/>
                <w:szCs w:val="20"/>
              </w:rPr>
            </w:pPr>
            <w:r w:rsidRPr="00041B40">
              <w:rPr>
                <w:sz w:val="20"/>
                <w:szCs w:val="20"/>
              </w:rPr>
              <w:t xml:space="preserve">Индивидуальные автостоянки </w:t>
            </w:r>
            <w:r w:rsidRPr="00F45CD8">
              <w:rPr>
                <w:sz w:val="20"/>
                <w:szCs w:val="20"/>
              </w:rPr>
              <w:t>на участке около или внутри зданий учреждений обсл</w:t>
            </w:r>
            <w:r w:rsidRPr="00F45CD8">
              <w:rPr>
                <w:sz w:val="20"/>
                <w:szCs w:val="20"/>
              </w:rPr>
              <w:t>у</w:t>
            </w:r>
            <w:r w:rsidRPr="00F45CD8">
              <w:rPr>
                <w:sz w:val="20"/>
                <w:szCs w:val="20"/>
              </w:rPr>
              <w:t>живания</w:t>
            </w:r>
          </w:p>
        </w:tc>
        <w:tc>
          <w:tcPr>
            <w:tcW w:w="4253" w:type="dxa"/>
          </w:tcPr>
          <w:p w:rsidR="006E1A9E" w:rsidRPr="00041B40" w:rsidRDefault="006E1A9E" w:rsidP="007F2D50">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инвалидов</w:t>
            </w:r>
            <w:r w:rsidRPr="00041B40">
              <w:rPr>
                <w:bCs/>
                <w:kern w:val="36"/>
                <w:sz w:val="20"/>
                <w:szCs w:val="20"/>
              </w:rPr>
              <w:t>, %</w:t>
            </w:r>
          </w:p>
        </w:tc>
        <w:tc>
          <w:tcPr>
            <w:tcW w:w="3402" w:type="dxa"/>
            <w:gridSpan w:val="2"/>
          </w:tcPr>
          <w:p w:rsidR="006E1A9E" w:rsidRPr="00041B40" w:rsidRDefault="006E1A9E" w:rsidP="007F2D50">
            <w:pPr>
              <w:pStyle w:val="Default"/>
              <w:jc w:val="center"/>
              <w:rPr>
                <w:sz w:val="20"/>
                <w:szCs w:val="20"/>
              </w:rPr>
            </w:pPr>
            <w:r w:rsidRPr="00041B40">
              <w:rPr>
                <w:sz w:val="20"/>
                <w:szCs w:val="20"/>
              </w:rPr>
              <w:t>10</w:t>
            </w:r>
          </w:p>
        </w:tc>
      </w:tr>
      <w:tr w:rsidR="006E1A9E" w:rsidRPr="00041B40" w:rsidTr="00312E8E">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val="restart"/>
          </w:tcPr>
          <w:p w:rsidR="006E1A9E" w:rsidRPr="00041B40" w:rsidRDefault="006E1A9E" w:rsidP="007F2D50">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6E1A9E" w:rsidRPr="00041B40" w:rsidRDefault="006E1A9E" w:rsidP="007F2D50">
            <w:pPr>
              <w:pStyle w:val="Default"/>
              <w:rPr>
                <w:sz w:val="20"/>
                <w:szCs w:val="20"/>
              </w:rPr>
            </w:pPr>
            <w:r w:rsidRPr="00041B40">
              <w:rPr>
                <w:sz w:val="20"/>
                <w:szCs w:val="20"/>
              </w:rPr>
              <w:t>число мест на стоянке</w:t>
            </w:r>
          </w:p>
        </w:tc>
        <w:tc>
          <w:tcPr>
            <w:tcW w:w="1843" w:type="dxa"/>
          </w:tcPr>
          <w:p w:rsidR="006E1A9E" w:rsidRPr="00041B40" w:rsidRDefault="006E1A9E" w:rsidP="007F2D50">
            <w:pPr>
              <w:pStyle w:val="Default"/>
              <w:rPr>
                <w:sz w:val="20"/>
                <w:szCs w:val="20"/>
              </w:rPr>
            </w:pPr>
            <w:r>
              <w:rPr>
                <w:sz w:val="20"/>
                <w:szCs w:val="20"/>
              </w:rPr>
              <w:t xml:space="preserve">число </w:t>
            </w:r>
            <w:proofErr w:type="spellStart"/>
            <w:r>
              <w:rPr>
                <w:sz w:val="20"/>
                <w:szCs w:val="20"/>
              </w:rPr>
              <w:t>спец</w:t>
            </w:r>
            <w:proofErr w:type="gramStart"/>
            <w:r>
              <w:rPr>
                <w:sz w:val="20"/>
                <w:szCs w:val="20"/>
              </w:rPr>
              <w:t>.м</w:t>
            </w:r>
            <w:proofErr w:type="gramEnd"/>
            <w:r>
              <w:rPr>
                <w:sz w:val="20"/>
                <w:szCs w:val="20"/>
              </w:rPr>
              <w:t>ест</w:t>
            </w:r>
            <w:proofErr w:type="spellEnd"/>
          </w:p>
        </w:tc>
      </w:tr>
      <w:tr w:rsidR="006E1A9E" w:rsidRPr="00041B40" w:rsidTr="00312E8E">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bCs/>
                <w:kern w:val="36"/>
                <w:sz w:val="20"/>
                <w:szCs w:val="20"/>
              </w:rPr>
            </w:pPr>
          </w:p>
        </w:tc>
        <w:tc>
          <w:tcPr>
            <w:tcW w:w="1559" w:type="dxa"/>
          </w:tcPr>
          <w:p w:rsidR="006E1A9E" w:rsidRPr="00F45CD8" w:rsidRDefault="006E1A9E" w:rsidP="007F2D50">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1843" w:type="dxa"/>
          </w:tcPr>
          <w:p w:rsidR="006E1A9E" w:rsidRPr="00F45CD8" w:rsidRDefault="006E1A9E" w:rsidP="007F2D50">
            <w:pPr>
              <w:pStyle w:val="Default"/>
              <w:rPr>
                <w:sz w:val="20"/>
                <w:szCs w:val="20"/>
              </w:rPr>
            </w:pPr>
            <w:r w:rsidRPr="00F45CD8">
              <w:rPr>
                <w:sz w:val="20"/>
                <w:szCs w:val="20"/>
              </w:rPr>
              <w:t>5%, но не менее одного места;</w:t>
            </w:r>
          </w:p>
        </w:tc>
      </w:tr>
      <w:tr w:rsidR="006E1A9E" w:rsidRPr="00041B40" w:rsidTr="00312E8E">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от 101 до 200</w:t>
            </w:r>
          </w:p>
        </w:tc>
        <w:tc>
          <w:tcPr>
            <w:tcW w:w="1843" w:type="dxa"/>
          </w:tcPr>
          <w:p w:rsidR="006E1A9E" w:rsidRPr="00F45CD8" w:rsidRDefault="006E1A9E" w:rsidP="007F2D50">
            <w:pPr>
              <w:pStyle w:val="Default"/>
              <w:rPr>
                <w:sz w:val="20"/>
                <w:szCs w:val="20"/>
              </w:rPr>
            </w:pPr>
            <w:r w:rsidRPr="00F45CD8">
              <w:rPr>
                <w:sz w:val="20"/>
                <w:szCs w:val="20"/>
              </w:rPr>
              <w:t>5 мест и дополн</w:t>
            </w:r>
            <w:r w:rsidRPr="00F45CD8">
              <w:rPr>
                <w:sz w:val="20"/>
                <w:szCs w:val="20"/>
              </w:rPr>
              <w:t>и</w:t>
            </w:r>
            <w:r w:rsidRPr="00F45CD8">
              <w:rPr>
                <w:sz w:val="20"/>
                <w:szCs w:val="20"/>
              </w:rPr>
              <w:t>тельно 3%;</w:t>
            </w:r>
          </w:p>
        </w:tc>
      </w:tr>
      <w:tr w:rsidR="006E1A9E" w:rsidRPr="00041B40" w:rsidTr="00312E8E">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от 201 до 1000</w:t>
            </w:r>
          </w:p>
        </w:tc>
        <w:tc>
          <w:tcPr>
            <w:tcW w:w="1843" w:type="dxa"/>
          </w:tcPr>
          <w:p w:rsidR="006E1A9E" w:rsidRPr="00F45CD8" w:rsidRDefault="006E1A9E" w:rsidP="007F2D50">
            <w:pPr>
              <w:pStyle w:val="Default"/>
              <w:rPr>
                <w:sz w:val="20"/>
                <w:szCs w:val="20"/>
              </w:rPr>
            </w:pPr>
            <w:r w:rsidRPr="00F45CD8">
              <w:rPr>
                <w:sz w:val="20"/>
                <w:szCs w:val="20"/>
              </w:rPr>
              <w:t>8 мест и дополн</w:t>
            </w:r>
            <w:r w:rsidRPr="00F45CD8">
              <w:rPr>
                <w:sz w:val="20"/>
                <w:szCs w:val="20"/>
              </w:rPr>
              <w:t>и</w:t>
            </w:r>
            <w:r w:rsidRPr="00F45CD8">
              <w:rPr>
                <w:sz w:val="20"/>
                <w:szCs w:val="20"/>
              </w:rPr>
              <w:t>тельно 2%;</w:t>
            </w:r>
          </w:p>
        </w:tc>
      </w:tr>
      <w:tr w:rsidR="006E1A9E" w:rsidRPr="00041B40" w:rsidTr="00312E8E">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1001 место и более</w:t>
            </w:r>
          </w:p>
        </w:tc>
        <w:tc>
          <w:tcPr>
            <w:tcW w:w="1843" w:type="dxa"/>
          </w:tcPr>
          <w:p w:rsidR="006E1A9E" w:rsidRPr="00F45CD8" w:rsidRDefault="006E1A9E" w:rsidP="007F2D50">
            <w:pPr>
              <w:pStyle w:val="Default"/>
              <w:rPr>
                <w:sz w:val="20"/>
                <w:szCs w:val="20"/>
              </w:rPr>
            </w:pPr>
            <w:r w:rsidRPr="00F45CD8">
              <w:rPr>
                <w:sz w:val="20"/>
                <w:szCs w:val="20"/>
              </w:rPr>
              <w:t>24 места плюс не менее 1% на ка</w:t>
            </w:r>
            <w:r w:rsidRPr="00F45CD8">
              <w:rPr>
                <w:sz w:val="20"/>
                <w:szCs w:val="20"/>
              </w:rPr>
              <w:t>ж</w:t>
            </w:r>
            <w:r w:rsidRPr="00F45CD8">
              <w:rPr>
                <w:sz w:val="20"/>
                <w:szCs w:val="20"/>
              </w:rPr>
              <w:t>дые 100 мест свыше.</w:t>
            </w:r>
          </w:p>
        </w:tc>
      </w:tr>
      <w:tr w:rsidR="006E1A9E" w:rsidRPr="00041B40" w:rsidTr="00312E8E">
        <w:trPr>
          <w:cantSplit/>
          <w:trHeight w:val="1150"/>
        </w:trPr>
        <w:tc>
          <w:tcPr>
            <w:tcW w:w="1951" w:type="dxa"/>
            <w:shd w:val="clear" w:color="auto" w:fill="F2F2F2" w:themeFill="background1" w:themeFillShade="F2"/>
          </w:tcPr>
          <w:p w:rsidR="006E1A9E" w:rsidRPr="00041B40" w:rsidRDefault="006E1A9E" w:rsidP="007F2D50">
            <w:pPr>
              <w:pStyle w:val="Default"/>
              <w:rPr>
                <w:bCs/>
                <w:kern w:val="36"/>
                <w:sz w:val="20"/>
                <w:szCs w:val="20"/>
              </w:rPr>
            </w:pPr>
            <w:r w:rsidRPr="00041B40">
              <w:rPr>
                <w:bCs/>
                <w:kern w:val="36"/>
                <w:sz w:val="20"/>
                <w:szCs w:val="20"/>
              </w:rPr>
              <w:t>Общественные зд</w:t>
            </w:r>
            <w:r w:rsidRPr="00041B40">
              <w:rPr>
                <w:bCs/>
                <w:kern w:val="36"/>
                <w:sz w:val="20"/>
                <w:szCs w:val="20"/>
              </w:rPr>
              <w:t>а</w:t>
            </w:r>
            <w:r w:rsidRPr="00041B40">
              <w:rPr>
                <w:bCs/>
                <w:kern w:val="36"/>
                <w:sz w:val="20"/>
                <w:szCs w:val="20"/>
              </w:rPr>
              <w:t>ния</w:t>
            </w:r>
          </w:p>
        </w:tc>
        <w:tc>
          <w:tcPr>
            <w:tcW w:w="4253" w:type="dxa"/>
          </w:tcPr>
          <w:p w:rsidR="006E1A9E" w:rsidRPr="00041B40" w:rsidRDefault="006E1A9E" w:rsidP="00312E8E">
            <w:pPr>
              <w:pStyle w:val="Default"/>
              <w:rPr>
                <w:bCs/>
                <w:kern w:val="36"/>
                <w:sz w:val="20"/>
                <w:szCs w:val="20"/>
              </w:rPr>
            </w:pPr>
            <w:r w:rsidRPr="00041B40">
              <w:rPr>
                <w:bCs/>
                <w:kern w:val="36"/>
                <w:sz w:val="20"/>
                <w:szCs w:val="20"/>
              </w:rPr>
              <w:t>Минимальная доля мест для людей на кре</w:t>
            </w:r>
            <w:r w:rsidRPr="00041B40">
              <w:rPr>
                <w:bCs/>
                <w:kern w:val="36"/>
                <w:sz w:val="20"/>
                <w:szCs w:val="20"/>
              </w:rPr>
              <w:t>с</w:t>
            </w:r>
            <w:r w:rsidRPr="00041B40">
              <w:rPr>
                <w:bCs/>
                <w:kern w:val="36"/>
                <w:sz w:val="20"/>
                <w:szCs w:val="20"/>
              </w:rPr>
              <w:t xml:space="preserve">лах-колясках </w:t>
            </w:r>
            <w:r w:rsidR="00312E8E">
              <w:rPr>
                <w:bCs/>
                <w:kern w:val="36"/>
                <w:sz w:val="20"/>
                <w:szCs w:val="20"/>
              </w:rPr>
              <w:t>в</w:t>
            </w:r>
            <w:r w:rsidRPr="00041B40">
              <w:rPr>
                <w:bCs/>
                <w:kern w:val="36"/>
                <w:sz w:val="20"/>
                <w:szCs w:val="20"/>
              </w:rPr>
              <w:t xml:space="preserve"> зрительных залах, на трибунах спортивно-зрелищных сооружений и других зрелищных объектах со стационарными м</w:t>
            </w:r>
            <w:r w:rsidRPr="00041B40">
              <w:rPr>
                <w:bCs/>
                <w:kern w:val="36"/>
                <w:sz w:val="20"/>
                <w:szCs w:val="20"/>
              </w:rPr>
              <w:t>е</w:t>
            </w:r>
            <w:r w:rsidRPr="00041B40">
              <w:rPr>
                <w:bCs/>
                <w:kern w:val="36"/>
                <w:sz w:val="20"/>
                <w:szCs w:val="20"/>
              </w:rPr>
              <w:t>стами, %</w:t>
            </w:r>
          </w:p>
        </w:tc>
        <w:tc>
          <w:tcPr>
            <w:tcW w:w="3402" w:type="dxa"/>
            <w:gridSpan w:val="2"/>
          </w:tcPr>
          <w:p w:rsidR="006E1A9E" w:rsidRPr="00041B40" w:rsidRDefault="006E1A9E" w:rsidP="007F2D50">
            <w:pPr>
              <w:pStyle w:val="Default"/>
              <w:jc w:val="center"/>
              <w:rPr>
                <w:sz w:val="20"/>
                <w:szCs w:val="20"/>
              </w:rPr>
            </w:pPr>
            <w:r w:rsidRPr="00041B40">
              <w:rPr>
                <w:sz w:val="20"/>
                <w:szCs w:val="20"/>
              </w:rPr>
              <w:t>1</w:t>
            </w:r>
          </w:p>
        </w:tc>
      </w:tr>
      <w:tr w:rsidR="006E1A9E" w:rsidRPr="00041B40" w:rsidTr="00312E8E">
        <w:trPr>
          <w:cantSplit/>
          <w:trHeight w:val="50"/>
        </w:trPr>
        <w:tc>
          <w:tcPr>
            <w:tcW w:w="9606" w:type="dxa"/>
            <w:gridSpan w:val="4"/>
            <w:shd w:val="clear" w:color="auto" w:fill="F2F2F2" w:themeFill="background1" w:themeFillShade="F2"/>
          </w:tcPr>
          <w:p w:rsidR="006E1A9E" w:rsidRPr="00AC1440" w:rsidRDefault="006E1A9E" w:rsidP="007F2D50">
            <w:pPr>
              <w:pStyle w:val="Default"/>
              <w:rPr>
                <w:b/>
                <w:sz w:val="20"/>
                <w:szCs w:val="20"/>
              </w:rPr>
            </w:pPr>
            <w:r w:rsidRPr="00AC1440">
              <w:rPr>
                <w:b/>
                <w:sz w:val="20"/>
                <w:szCs w:val="20"/>
              </w:rPr>
              <w:t>Примечание:</w:t>
            </w:r>
          </w:p>
          <w:p w:rsidR="006E1A9E" w:rsidRPr="00041B40" w:rsidRDefault="006E1A9E" w:rsidP="007F2D5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CC70F0" w:rsidRDefault="00CC70F0" w:rsidP="00FA7643">
      <w:pPr>
        <w:spacing w:line="240" w:lineRule="exact"/>
      </w:pPr>
    </w:p>
    <w:p w:rsidR="00CC70F0" w:rsidRDefault="00CC70F0" w:rsidP="00FA7643">
      <w:pPr>
        <w:spacing w:line="240" w:lineRule="exact"/>
      </w:pPr>
    </w:p>
    <w:p w:rsidR="00FE0FE6" w:rsidRDefault="00FE0FE6">
      <w:pPr>
        <w:spacing w:after="200" w:line="276" w:lineRule="auto"/>
        <w:ind w:firstLine="0"/>
        <w:jc w:val="left"/>
        <w:rPr>
          <w:rFonts w:eastAsiaTheme="majorEastAsia" w:cstheme="majorBidi"/>
          <w:b/>
          <w:bCs/>
          <w:caps/>
          <w:sz w:val="28"/>
          <w:szCs w:val="28"/>
        </w:rPr>
      </w:pPr>
      <w:r>
        <w:br w:type="page"/>
      </w:r>
    </w:p>
    <w:p w:rsidR="00FA7643" w:rsidRDefault="00FA7643" w:rsidP="00FA7643">
      <w:pPr>
        <w:pStyle w:val="11"/>
      </w:pPr>
      <w:bookmarkStart w:id="334" w:name="_Toc488148041"/>
      <w:r>
        <w:lastRenderedPageBreak/>
        <w:t xml:space="preserve">3. </w:t>
      </w:r>
      <w:r w:rsidRPr="00FA7643">
        <w:t>Правила и область применения расчетных показателей, содержащихся в основной части</w:t>
      </w:r>
      <w:bookmarkEnd w:id="334"/>
    </w:p>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Pr>
          <w:lang w:val="ru-RU"/>
        </w:rPr>
        <w:t>Октябрьского</w:t>
      </w:r>
      <w:r w:rsidRPr="00B63403">
        <w:rPr>
          <w:lang w:val="ru-RU"/>
        </w:rPr>
        <w:t xml:space="preserve"> муниципального района распространяется на всю территорию </w:t>
      </w:r>
      <w:r>
        <w:rPr>
          <w:lang w:val="ru-RU"/>
        </w:rPr>
        <w:t>Октябрьского</w:t>
      </w:r>
      <w:r w:rsidRPr="009B35EA">
        <w:rPr>
          <w:lang w:val="ru-RU"/>
        </w:rPr>
        <w:t xml:space="preserve"> муниципал</w:t>
      </w:r>
      <w:r w:rsidRPr="009B35EA">
        <w:rPr>
          <w:lang w:val="ru-RU"/>
        </w:rPr>
        <w:t>ь</w:t>
      </w:r>
      <w:r w:rsidRPr="009B35EA">
        <w:rPr>
          <w:lang w:val="ru-RU"/>
        </w:rPr>
        <w:t>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 xml:space="preserve">Настоящие МНГП </w:t>
      </w:r>
      <w:r>
        <w:rPr>
          <w:lang w:val="ru-RU"/>
        </w:rPr>
        <w:t>Октябрьского</w:t>
      </w:r>
      <w:r w:rsidRPr="009B35EA">
        <w:rPr>
          <w:lang w:val="ru-RU"/>
        </w:rPr>
        <w:t xml:space="preserve"> муниципального района устанавливают совоку</w:t>
      </w:r>
      <w:r w:rsidRPr="009B35EA">
        <w:rPr>
          <w:lang w:val="ru-RU"/>
        </w:rPr>
        <w:t>п</w:t>
      </w:r>
      <w:r w:rsidRPr="009B35EA">
        <w:rPr>
          <w:lang w:val="ru-RU"/>
        </w:rPr>
        <w:t>ность расчетных показателей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населения района и расчетных показателей максимально допустимого уровня территориальной доступности таких объектов для нас</w:t>
      </w:r>
      <w:r w:rsidRPr="009B35EA">
        <w:rPr>
          <w:lang w:val="ru-RU"/>
        </w:rPr>
        <w:t>е</w:t>
      </w:r>
      <w:r w:rsidRPr="009B35EA">
        <w:rPr>
          <w:lang w:val="ru-RU"/>
        </w:rPr>
        <w:t xml:space="preserve">ления муниципального района. </w:t>
      </w:r>
    </w:p>
    <w:p w:rsidR="0058535B" w:rsidRPr="009B35EA" w:rsidRDefault="0058535B" w:rsidP="0058535B">
      <w:pPr>
        <w:pStyle w:val="aff6"/>
        <w:rPr>
          <w:lang w:val="ru-RU"/>
        </w:rPr>
      </w:pPr>
      <w:r w:rsidRPr="009B35EA">
        <w:rPr>
          <w:lang w:val="ru-RU"/>
        </w:rPr>
        <w:t>Перечень объектов местного значения муниципального района для целей насто</w:t>
      </w:r>
      <w:r w:rsidRPr="009B35EA">
        <w:rPr>
          <w:lang w:val="ru-RU"/>
        </w:rPr>
        <w:t>я</w:t>
      </w:r>
      <w:r w:rsidRPr="009B35EA">
        <w:rPr>
          <w:lang w:val="ru-RU"/>
        </w:rPr>
        <w:t xml:space="preserve">щих МНГП </w:t>
      </w:r>
      <w:r>
        <w:rPr>
          <w:lang w:val="ru-RU"/>
        </w:rPr>
        <w:t>Октябрьского</w:t>
      </w:r>
      <w:r w:rsidRPr="009B35EA">
        <w:rPr>
          <w:lang w:val="ru-RU"/>
        </w:rPr>
        <w:t xml:space="preserve"> муниципального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w:t>
      </w:r>
      <w:r w:rsidRPr="009B35EA">
        <w:rPr>
          <w:lang w:val="ru-RU"/>
        </w:rPr>
        <w:t>с</w:t>
      </w:r>
      <w:r w:rsidRPr="009B35EA">
        <w:rPr>
          <w:lang w:val="ru-RU"/>
        </w:rPr>
        <w:t>сий</w:t>
      </w:r>
      <w:r>
        <w:rPr>
          <w:lang w:val="ru-RU"/>
        </w:rPr>
        <w:t>ской Федерации»</w:t>
      </w:r>
      <w:r w:rsidRPr="009B35EA">
        <w:rPr>
          <w:lang w:val="ru-RU"/>
        </w:rPr>
        <w:t xml:space="preserve">. </w:t>
      </w:r>
    </w:p>
    <w:p w:rsidR="0058535B" w:rsidRPr="009B35EA" w:rsidRDefault="0058535B" w:rsidP="0058535B">
      <w:pPr>
        <w:pStyle w:val="aff6"/>
        <w:rPr>
          <w:lang w:val="ru-RU"/>
        </w:rPr>
      </w:pPr>
      <w:proofErr w:type="gramStart"/>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w:t>
      </w:r>
      <w:r w:rsidRPr="009B35EA">
        <w:rPr>
          <w:lang w:val="ru-RU"/>
        </w:rPr>
        <w:t>у</w:t>
      </w:r>
      <w:r w:rsidRPr="009B35EA">
        <w:rPr>
          <w:lang w:val="ru-RU"/>
        </w:rPr>
        <w:t>стимого уровня территориальной доступности таких объектов для населения муниц</w:t>
      </w:r>
      <w:r w:rsidRPr="009B35EA">
        <w:rPr>
          <w:lang w:val="ru-RU"/>
        </w:rPr>
        <w:t>и</w:t>
      </w:r>
      <w:r w:rsidRPr="009B35EA">
        <w:rPr>
          <w:lang w:val="ru-RU"/>
        </w:rPr>
        <w:t xml:space="preserve">пального района, установленные в МНГП </w:t>
      </w:r>
      <w:r>
        <w:rPr>
          <w:lang w:val="ru-RU"/>
        </w:rPr>
        <w:t>Октябрьского</w:t>
      </w:r>
      <w:r w:rsidRPr="009B35EA">
        <w:rPr>
          <w:lang w:val="ru-RU"/>
        </w:rPr>
        <w:t xml:space="preserve"> муниципального района, прим</w:t>
      </w:r>
      <w:r w:rsidRPr="009B35EA">
        <w:rPr>
          <w:lang w:val="ru-RU"/>
        </w:rPr>
        <w:t>е</w:t>
      </w:r>
      <w:r w:rsidRPr="009B35EA">
        <w:rPr>
          <w:lang w:val="ru-RU"/>
        </w:rPr>
        <w:t xml:space="preserve">няются при подготовке схемы территориального планирования муниципального района, </w:t>
      </w:r>
      <w:r>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roofErr w:type="gramEnd"/>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Октябрьского</w:t>
      </w:r>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58535B" w:rsidRPr="00B63403" w:rsidRDefault="0058535B" w:rsidP="0058535B">
      <w:pPr>
        <w:pStyle w:val="aff6"/>
        <w:rPr>
          <w:lang w:val="ru-RU"/>
        </w:rPr>
      </w:pPr>
      <w:proofErr w:type="gramStart"/>
      <w:r w:rsidRPr="009B35EA">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Pr>
          <w:lang w:val="ru-RU"/>
        </w:rPr>
        <w:t>Октябрьского</w:t>
      </w:r>
      <w:r w:rsidRPr="009B35EA">
        <w:rPr>
          <w:lang w:val="ru-RU"/>
        </w:rPr>
        <w:t xml:space="preserve"> муниципального района, необходимо применять расчетные показатели уровня минимальной обеспеченн</w:t>
      </w:r>
      <w:r w:rsidRPr="009B35EA">
        <w:rPr>
          <w:lang w:val="ru-RU"/>
        </w:rPr>
        <w:t>о</w:t>
      </w:r>
      <w:r w:rsidRPr="009B35EA">
        <w:rPr>
          <w:lang w:val="ru-RU"/>
        </w:rPr>
        <w:t>сти объектами местного значения муниципального района и уровня максимальной терр</w:t>
      </w:r>
      <w:r w:rsidRPr="009B35EA">
        <w:rPr>
          <w:lang w:val="ru-RU"/>
        </w:rPr>
        <w:t>и</w:t>
      </w:r>
      <w:r w:rsidRPr="009B35EA">
        <w:rPr>
          <w:lang w:val="ru-RU"/>
        </w:rPr>
        <w:t xml:space="preserve">ториальной доступности таких объектов, расчетные показатели минимально допустимых площадей территорий для </w:t>
      </w:r>
      <w:r w:rsidRPr="00B63403">
        <w:rPr>
          <w:lang w:val="ru-RU"/>
        </w:rPr>
        <w:t>размещения объектов местного значения муниципального ра</w:t>
      </w:r>
      <w:r w:rsidRPr="00B63403">
        <w:rPr>
          <w:lang w:val="ru-RU"/>
        </w:rPr>
        <w:t>й</w:t>
      </w:r>
      <w:r w:rsidRPr="00B63403">
        <w:rPr>
          <w:lang w:val="ru-RU"/>
        </w:rPr>
        <w:t>она, а также расчетные показатели уровня минимальной обеспеченности объектами, не относящимися к</w:t>
      </w:r>
      <w:proofErr w:type="gramEnd"/>
      <w:r w:rsidRPr="00B63403">
        <w:rPr>
          <w:lang w:val="ru-RU"/>
        </w:rPr>
        <w:t xml:space="preserve"> объектам местного значения муниципального района, и уровня макс</w:t>
      </w:r>
      <w:r w:rsidRPr="00B63403">
        <w:rPr>
          <w:lang w:val="ru-RU"/>
        </w:rPr>
        <w:t>и</w:t>
      </w:r>
      <w:r w:rsidRPr="00B63403">
        <w:rPr>
          <w:lang w:val="ru-RU"/>
        </w:rPr>
        <w:t xml:space="preserve">мальной территориальной доступности таких объектов. </w:t>
      </w:r>
    </w:p>
    <w:p w:rsidR="0058535B" w:rsidRPr="00B63403" w:rsidRDefault="0058535B" w:rsidP="0058535B">
      <w:pPr>
        <w:pStyle w:val="aff6"/>
        <w:rPr>
          <w:lang w:val="ru-RU"/>
        </w:rPr>
      </w:pPr>
      <w:proofErr w:type="gramStart"/>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пального района, а также расчетные показатели минимально допустимого уровня обесп</w:t>
      </w:r>
      <w:r w:rsidRPr="00B63403">
        <w:rPr>
          <w:lang w:val="ru-RU"/>
        </w:rPr>
        <w:t>е</w:t>
      </w:r>
      <w:r w:rsidRPr="00B63403">
        <w:rPr>
          <w:lang w:val="ru-RU"/>
        </w:rPr>
        <w:t>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w:t>
      </w:r>
      <w:r w:rsidRPr="00B63403">
        <w:rPr>
          <w:lang w:val="ru-RU"/>
        </w:rPr>
        <w:t>з</w:t>
      </w:r>
      <w:r w:rsidRPr="00B63403">
        <w:rPr>
          <w:lang w:val="ru-RU"/>
        </w:rPr>
        <w:t xml:space="preserve">мещения соответствующих объектов. </w:t>
      </w:r>
      <w:proofErr w:type="gramEnd"/>
    </w:p>
    <w:p w:rsidR="0058535B" w:rsidRPr="00AA6525" w:rsidRDefault="0058535B" w:rsidP="0058535B">
      <w:pPr>
        <w:pStyle w:val="aff6"/>
        <w:rPr>
          <w:lang w:val="ru-RU"/>
        </w:rPr>
      </w:pPr>
      <w:proofErr w:type="gramStart"/>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w:t>
      </w:r>
      <w:r w:rsidRPr="00AA6525">
        <w:rPr>
          <w:lang w:val="ru-RU"/>
        </w:rPr>
        <w:lastRenderedPageBreak/>
        <w:t xml:space="preserve">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9B35EA" w:rsidRDefault="0058535B" w:rsidP="0058535B">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t xml:space="preserve">ного значения муниципального района в схеме территориального планирования </w:t>
      </w:r>
      <w:r>
        <w:rPr>
          <w:lang w:val="ru-RU"/>
        </w:rPr>
        <w:t>Октябр</w:t>
      </w:r>
      <w:r>
        <w:rPr>
          <w:lang w:val="ru-RU"/>
        </w:rPr>
        <w:t>ь</w:t>
      </w:r>
      <w:r>
        <w:rPr>
          <w:lang w:val="ru-RU"/>
        </w:rPr>
        <w:t>ского</w:t>
      </w:r>
      <w:r w:rsidRPr="009B35EA">
        <w:rPr>
          <w:lang w:val="ru-RU"/>
        </w:rPr>
        <w:t xml:space="preserve"> муниципального района, в генеральных планах поселений, входящих в состав рай</w:t>
      </w:r>
      <w:r w:rsidRPr="009B35EA">
        <w:rPr>
          <w:lang w:val="ru-RU"/>
        </w:rPr>
        <w:t>о</w:t>
      </w:r>
      <w:r w:rsidRPr="009B35EA">
        <w:rPr>
          <w:lang w:val="ru-RU"/>
        </w:rPr>
        <w:t>на, (в том числе, при определении функциональных зон, в границах</w:t>
      </w:r>
      <w:proofErr w:type="gramEnd"/>
      <w:r w:rsidRPr="009B35EA">
        <w:rPr>
          <w:lang w:val="ru-RU"/>
        </w:rPr>
        <w:t xml:space="preserve">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и параметров соответствующих з</w:t>
      </w:r>
      <w:r w:rsidRPr="009B35EA">
        <w:rPr>
          <w:lang w:val="ru-RU"/>
        </w:rPr>
        <w:t>е</w:t>
      </w:r>
      <w:r w:rsidRPr="009B35EA">
        <w:rPr>
          <w:lang w:val="ru-RU"/>
        </w:rPr>
        <w:t>мельных участков в документации по планировке территории в целях обеспечения благ</w:t>
      </w:r>
      <w:r w:rsidRPr="009B35EA">
        <w:rPr>
          <w:lang w:val="ru-RU"/>
        </w:rPr>
        <w:t>о</w:t>
      </w:r>
      <w:r w:rsidRPr="009B35EA">
        <w:rPr>
          <w:lang w:val="ru-RU"/>
        </w:rPr>
        <w:t xml:space="preserve">приятных условий жизнедеятельности человека. </w:t>
      </w:r>
    </w:p>
    <w:p w:rsidR="0058535B" w:rsidRPr="00AA6525" w:rsidRDefault="0058535B" w:rsidP="0058535B">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6E1A9E">
        <w:rPr>
          <w:lang w:val="ru-RU"/>
        </w:rPr>
        <w:t>Пермского края</w:t>
      </w:r>
      <w:r w:rsidRPr="00BA76C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A86A6E" w:rsidRDefault="00A86A6E" w:rsidP="00A86A6E">
      <w:pPr>
        <w:pStyle w:val="11"/>
      </w:pPr>
      <w:bookmarkStart w:id="335" w:name="OLE_LINK333"/>
      <w:bookmarkStart w:id="336" w:name="OLE_LINK334"/>
      <w:bookmarkStart w:id="337" w:name="_Toc483049293"/>
      <w:bookmarkStart w:id="338" w:name="_Toc488148042"/>
      <w:r>
        <w:lastRenderedPageBreak/>
        <w:t xml:space="preserve">Приложение. </w:t>
      </w:r>
      <w:bookmarkEnd w:id="335"/>
      <w:bookmarkEnd w:id="336"/>
      <w:r w:rsidRPr="00F86CA6">
        <w:t>Нормативно-правовая база</w:t>
      </w:r>
      <w:bookmarkEnd w:id="337"/>
      <w:bookmarkEnd w:id="338"/>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39" w:name="_Toc488148043"/>
      <w:r w:rsidRPr="003D32FD">
        <w:rPr>
          <w:rFonts w:eastAsia="Times New Roman" w:cs="Arial"/>
          <w:bCs/>
          <w:i/>
          <w:szCs w:val="26"/>
        </w:rPr>
        <w:t>Федеральные законы</w:t>
      </w:r>
      <w:bookmarkEnd w:id="339"/>
    </w:p>
    <w:p w:rsidR="000056D6" w:rsidRPr="00DC17F0" w:rsidRDefault="000056D6" w:rsidP="000056D6">
      <w:pPr>
        <w:pStyle w:val="affb"/>
        <w:numPr>
          <w:ilvl w:val="0"/>
          <w:numId w:val="45"/>
        </w:numPr>
        <w:rPr>
          <w:szCs w:val="24"/>
        </w:rPr>
      </w:pPr>
      <w:r w:rsidRPr="00DC17F0">
        <w:rPr>
          <w:szCs w:val="24"/>
        </w:rPr>
        <w:t>Градостроительный кодекс Российской Федерации от 29.12.2004 № 190-ФЗ (</w:t>
      </w:r>
      <w:r w:rsidRPr="0050788C">
        <w:rPr>
          <w:szCs w:val="24"/>
        </w:rPr>
        <w:t>ред. от 18.06.2017</w:t>
      </w:r>
      <w:r w:rsidRPr="00DC17F0">
        <w:rPr>
          <w:szCs w:val="24"/>
        </w:rPr>
        <w:t>) // СЗ РФ, 03.01.2005, № 1 (часть 1)</w:t>
      </w:r>
      <w:r>
        <w:rPr>
          <w:szCs w:val="24"/>
        </w:rPr>
        <w:t xml:space="preserve">, Ст. </w:t>
      </w:r>
      <w:r w:rsidRPr="00DC17F0">
        <w:rPr>
          <w:szCs w:val="24"/>
        </w:rPr>
        <w:t xml:space="preserve">16; </w:t>
      </w:r>
      <w:r w:rsidRPr="0050788C">
        <w:rPr>
          <w:szCs w:val="24"/>
        </w:rPr>
        <w:t xml:space="preserve">19.06.2017, </w:t>
      </w:r>
      <w:r>
        <w:rPr>
          <w:szCs w:val="24"/>
        </w:rPr>
        <w:t>№</w:t>
      </w:r>
      <w:r w:rsidRPr="0050788C">
        <w:rPr>
          <w:szCs w:val="24"/>
        </w:rPr>
        <w:t xml:space="preserve"> 25</w:t>
      </w:r>
      <w:r>
        <w:rPr>
          <w:szCs w:val="24"/>
        </w:rPr>
        <w:t xml:space="preserve">, Ст. </w:t>
      </w:r>
      <w:r w:rsidRPr="0050788C">
        <w:rPr>
          <w:szCs w:val="24"/>
        </w:rPr>
        <w:t>3595</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Земельный кодекс Российской Федерации от 25.10.2001 № 136-ФЗ (ред. от </w:t>
      </w:r>
      <w:r w:rsidRPr="0050788C">
        <w:rPr>
          <w:szCs w:val="24"/>
        </w:rPr>
        <w:t>01.07.2017</w:t>
      </w:r>
      <w:r w:rsidRPr="00DC17F0">
        <w:rPr>
          <w:szCs w:val="24"/>
        </w:rPr>
        <w:t xml:space="preserve">) // СЗ РФ, 29.10.2001, № 44, Ст. 4147; </w:t>
      </w:r>
      <w:r w:rsidRPr="0050788C">
        <w:rPr>
          <w:szCs w:val="24"/>
        </w:rPr>
        <w:t xml:space="preserve">03.07.2017, </w:t>
      </w:r>
      <w:r>
        <w:rPr>
          <w:szCs w:val="24"/>
        </w:rPr>
        <w:t>№</w:t>
      </w:r>
      <w:r w:rsidRPr="0050788C">
        <w:rPr>
          <w:szCs w:val="24"/>
        </w:rPr>
        <w:t xml:space="preserve"> 27</w:t>
      </w:r>
      <w:r>
        <w:rPr>
          <w:szCs w:val="24"/>
        </w:rPr>
        <w:t xml:space="preserve">, Ст. </w:t>
      </w:r>
      <w:r w:rsidRPr="0050788C">
        <w:rPr>
          <w:szCs w:val="24"/>
        </w:rPr>
        <w:t>3940</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Водный кодекс Российской Федерации от 03.06.2006 № 74-ФЗ (ред. от </w:t>
      </w:r>
      <w:r w:rsidRPr="0050788C">
        <w:rPr>
          <w:szCs w:val="24"/>
        </w:rPr>
        <w:t>31.10.2016</w:t>
      </w:r>
      <w:r w:rsidRPr="00DC17F0">
        <w:rPr>
          <w:szCs w:val="24"/>
        </w:rPr>
        <w:t xml:space="preserve">) // СЗ РФ, 05.06.2006, № 23, Ст. 2381; </w:t>
      </w:r>
      <w:r w:rsidRPr="0050788C">
        <w:rPr>
          <w:szCs w:val="24"/>
        </w:rPr>
        <w:t xml:space="preserve">07.11.2016, </w:t>
      </w:r>
      <w:r>
        <w:rPr>
          <w:szCs w:val="24"/>
        </w:rPr>
        <w:t>№</w:t>
      </w:r>
      <w:r w:rsidRPr="0050788C">
        <w:rPr>
          <w:szCs w:val="24"/>
        </w:rPr>
        <w:t xml:space="preserve"> 45 (часть II)</w:t>
      </w:r>
      <w:r>
        <w:rPr>
          <w:szCs w:val="24"/>
        </w:rPr>
        <w:t xml:space="preserve">, Ст. </w:t>
      </w:r>
      <w:r w:rsidRPr="0050788C">
        <w:rPr>
          <w:szCs w:val="24"/>
        </w:rPr>
        <w:t>6203</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Лесной кодекс Российской Федерации от 04.12.2006 № 200-ФЗ (ред. от </w:t>
      </w:r>
      <w:r w:rsidRPr="0050788C">
        <w:rPr>
          <w:szCs w:val="24"/>
        </w:rPr>
        <w:t>01.07.2017</w:t>
      </w:r>
      <w:r w:rsidRPr="00DC17F0">
        <w:rPr>
          <w:szCs w:val="24"/>
        </w:rPr>
        <w:t xml:space="preserve">) // СЗ РФ, 11.12.2006, № 50, Ст. 5278; </w:t>
      </w:r>
      <w:r w:rsidRPr="0050788C">
        <w:rPr>
          <w:szCs w:val="24"/>
        </w:rPr>
        <w:t xml:space="preserve">03.07.2017, </w:t>
      </w:r>
      <w:r>
        <w:rPr>
          <w:szCs w:val="24"/>
        </w:rPr>
        <w:t>№</w:t>
      </w:r>
      <w:r w:rsidRPr="0050788C">
        <w:rPr>
          <w:szCs w:val="24"/>
        </w:rPr>
        <w:t xml:space="preserve"> 27</w:t>
      </w:r>
      <w:r>
        <w:rPr>
          <w:szCs w:val="24"/>
        </w:rPr>
        <w:t xml:space="preserve">, Ст. </w:t>
      </w:r>
      <w:r w:rsidRPr="0050788C">
        <w:rPr>
          <w:szCs w:val="24"/>
        </w:rPr>
        <w:t>3940</w:t>
      </w:r>
      <w:r w:rsidRPr="00DC17F0">
        <w:rPr>
          <w:szCs w:val="24"/>
        </w:rPr>
        <w:t>.</w:t>
      </w:r>
    </w:p>
    <w:p w:rsidR="000056D6" w:rsidRPr="00DC17F0" w:rsidRDefault="000056D6" w:rsidP="000056D6">
      <w:pPr>
        <w:pStyle w:val="affb"/>
        <w:numPr>
          <w:ilvl w:val="0"/>
          <w:numId w:val="45"/>
        </w:numPr>
        <w:rPr>
          <w:szCs w:val="24"/>
        </w:rPr>
      </w:pPr>
      <w:bookmarkStart w:id="340" w:name="OLE_LINK149"/>
      <w:bookmarkStart w:id="341" w:name="OLE_LINK150"/>
      <w:r w:rsidRPr="00DC17F0">
        <w:rPr>
          <w:szCs w:val="24"/>
        </w:rPr>
        <w:t xml:space="preserve">Федеральный закон от 31.03.1999 № 69-ФЗ </w:t>
      </w:r>
      <w:bookmarkEnd w:id="340"/>
      <w:bookmarkEnd w:id="341"/>
      <w:r>
        <w:rPr>
          <w:szCs w:val="24"/>
        </w:rPr>
        <w:t>«</w:t>
      </w:r>
      <w:r w:rsidRPr="00DC17F0">
        <w:rPr>
          <w:szCs w:val="24"/>
        </w:rPr>
        <w:t>О газоснабжении в Российской Фед</w:t>
      </w:r>
      <w:r w:rsidRPr="00DC17F0">
        <w:rPr>
          <w:szCs w:val="24"/>
        </w:rPr>
        <w:t>е</w:t>
      </w:r>
      <w:r w:rsidRPr="00DC17F0">
        <w:rPr>
          <w:szCs w:val="24"/>
        </w:rPr>
        <w:t>рации</w:t>
      </w:r>
      <w:r>
        <w:rPr>
          <w:szCs w:val="24"/>
        </w:rPr>
        <w:t>»</w:t>
      </w:r>
      <w:r w:rsidRPr="00DC17F0">
        <w:rPr>
          <w:szCs w:val="24"/>
        </w:rPr>
        <w:t xml:space="preserve"> (ред. от </w:t>
      </w:r>
      <w:r>
        <w:rPr>
          <w:szCs w:val="24"/>
        </w:rPr>
        <w:t>05.12.2016</w:t>
      </w:r>
      <w:r w:rsidRPr="00DC17F0">
        <w:rPr>
          <w:szCs w:val="24"/>
        </w:rPr>
        <w:t xml:space="preserve">) // СЗ РФ, 05.04.1999, № 14, Ст. 1667; </w:t>
      </w:r>
      <w:r w:rsidRPr="0050788C">
        <w:rPr>
          <w:szCs w:val="24"/>
        </w:rPr>
        <w:t xml:space="preserve">12.12.2016, </w:t>
      </w:r>
      <w:r>
        <w:rPr>
          <w:szCs w:val="24"/>
        </w:rPr>
        <w:t>№</w:t>
      </w:r>
      <w:r w:rsidRPr="0050788C">
        <w:rPr>
          <w:szCs w:val="24"/>
        </w:rPr>
        <w:t xml:space="preserve"> 50</w:t>
      </w:r>
      <w:r>
        <w:rPr>
          <w:szCs w:val="24"/>
        </w:rPr>
        <w:t xml:space="preserve">, Ст. </w:t>
      </w:r>
      <w:r w:rsidRPr="0050788C">
        <w:rPr>
          <w:szCs w:val="24"/>
        </w:rPr>
        <w:t>6975</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Федеральный закон от </w:t>
      </w:r>
      <w:bookmarkStart w:id="342" w:name="OLE_LINK151"/>
      <w:bookmarkStart w:id="343" w:name="OLE_LINK152"/>
      <w:r w:rsidRPr="00DC17F0">
        <w:rPr>
          <w:szCs w:val="24"/>
        </w:rPr>
        <w:t xml:space="preserve">27.12.2002 № 184-ФЗ </w:t>
      </w:r>
      <w:bookmarkEnd w:id="342"/>
      <w:bookmarkEnd w:id="343"/>
      <w:r>
        <w:rPr>
          <w:szCs w:val="24"/>
        </w:rPr>
        <w:t>«</w:t>
      </w:r>
      <w:r w:rsidRPr="00DC17F0">
        <w:rPr>
          <w:szCs w:val="24"/>
        </w:rPr>
        <w:t>О техническом регулировании</w:t>
      </w:r>
      <w:r>
        <w:rPr>
          <w:szCs w:val="24"/>
        </w:rPr>
        <w:t>»</w:t>
      </w:r>
      <w:r w:rsidRPr="00DC17F0">
        <w:rPr>
          <w:szCs w:val="24"/>
        </w:rPr>
        <w:t xml:space="preserve"> (ред. от </w:t>
      </w:r>
      <w:r>
        <w:rPr>
          <w:szCs w:val="24"/>
        </w:rPr>
        <w:t>01.07.2017</w:t>
      </w:r>
      <w:r w:rsidRPr="00DC17F0">
        <w:rPr>
          <w:szCs w:val="24"/>
        </w:rPr>
        <w:t xml:space="preserve">) // СЗ РФ, 30.12.2002, № 52 (ч. 1), Ст. 5140; </w:t>
      </w:r>
      <w:r w:rsidRPr="0050788C">
        <w:rPr>
          <w:szCs w:val="24"/>
        </w:rPr>
        <w:t xml:space="preserve">03.07.2017, </w:t>
      </w:r>
      <w:r>
        <w:rPr>
          <w:szCs w:val="24"/>
        </w:rPr>
        <w:t>№</w:t>
      </w:r>
      <w:r w:rsidRPr="0050788C">
        <w:rPr>
          <w:szCs w:val="24"/>
        </w:rPr>
        <w:t xml:space="preserve"> 27</w:t>
      </w:r>
      <w:r>
        <w:rPr>
          <w:szCs w:val="24"/>
        </w:rPr>
        <w:t xml:space="preserve">, Ст. </w:t>
      </w:r>
      <w:r w:rsidRPr="0050788C">
        <w:rPr>
          <w:szCs w:val="24"/>
        </w:rPr>
        <w:t>3938</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Федеральный закон от </w:t>
      </w:r>
      <w:bookmarkStart w:id="344" w:name="OLE_LINK153"/>
      <w:bookmarkStart w:id="345" w:name="OLE_LINK154"/>
      <w:r w:rsidRPr="00DC17F0">
        <w:rPr>
          <w:szCs w:val="24"/>
        </w:rPr>
        <w:t xml:space="preserve">26.03.2003 № 35-ФЗ </w:t>
      </w:r>
      <w:bookmarkEnd w:id="344"/>
      <w:bookmarkEnd w:id="345"/>
      <w:r>
        <w:rPr>
          <w:szCs w:val="24"/>
        </w:rPr>
        <w:t>«</w:t>
      </w:r>
      <w:r w:rsidRPr="00DC17F0">
        <w:rPr>
          <w:szCs w:val="24"/>
        </w:rPr>
        <w:t>Об электроэнергетике</w:t>
      </w:r>
      <w:r>
        <w:rPr>
          <w:szCs w:val="24"/>
        </w:rPr>
        <w:t>»</w:t>
      </w:r>
      <w:r w:rsidRPr="00DC17F0">
        <w:rPr>
          <w:szCs w:val="24"/>
        </w:rPr>
        <w:t xml:space="preserve"> (ред. от </w:t>
      </w:r>
      <w:r>
        <w:rPr>
          <w:szCs w:val="24"/>
        </w:rPr>
        <w:t>30.06</w:t>
      </w:r>
      <w:r w:rsidRPr="00DC17F0">
        <w:rPr>
          <w:szCs w:val="24"/>
        </w:rPr>
        <w:t>.</w:t>
      </w:r>
      <w:r>
        <w:rPr>
          <w:szCs w:val="24"/>
        </w:rPr>
        <w:t>2017</w:t>
      </w:r>
      <w:r w:rsidRPr="00DC17F0">
        <w:rPr>
          <w:szCs w:val="24"/>
        </w:rPr>
        <w:t xml:space="preserve">) // СЗ РФ, 31.03.2003, № 13, Ст. 1177; </w:t>
      </w:r>
      <w:r w:rsidRPr="00255DAF">
        <w:rPr>
          <w:szCs w:val="24"/>
        </w:rPr>
        <w:t xml:space="preserve">03.07.2017, </w:t>
      </w:r>
      <w:r>
        <w:rPr>
          <w:szCs w:val="24"/>
        </w:rPr>
        <w:t>№</w:t>
      </w:r>
      <w:r w:rsidRPr="00255DAF">
        <w:rPr>
          <w:szCs w:val="24"/>
        </w:rPr>
        <w:t xml:space="preserve"> 27</w:t>
      </w:r>
      <w:r>
        <w:rPr>
          <w:szCs w:val="24"/>
        </w:rPr>
        <w:t xml:space="preserve">, Ст. </w:t>
      </w:r>
      <w:r w:rsidRPr="00255DAF">
        <w:rPr>
          <w:szCs w:val="24"/>
        </w:rPr>
        <w:t>3926</w:t>
      </w:r>
      <w:r w:rsidRPr="00DC17F0">
        <w:rPr>
          <w:szCs w:val="24"/>
        </w:rPr>
        <w:t>.</w:t>
      </w:r>
    </w:p>
    <w:p w:rsidR="000056D6" w:rsidRPr="00DC17F0" w:rsidRDefault="000056D6" w:rsidP="000056D6">
      <w:pPr>
        <w:pStyle w:val="affb"/>
        <w:numPr>
          <w:ilvl w:val="0"/>
          <w:numId w:val="45"/>
        </w:numPr>
        <w:rPr>
          <w:szCs w:val="24"/>
        </w:rPr>
      </w:pPr>
      <w:r w:rsidRPr="00DC17F0">
        <w:rPr>
          <w:szCs w:val="24"/>
        </w:rPr>
        <w:t xml:space="preserve">Федеральный закон от </w:t>
      </w:r>
      <w:bookmarkStart w:id="346" w:name="OLE_LINK155"/>
      <w:bookmarkStart w:id="347" w:name="OLE_LINK156"/>
      <w:r w:rsidRPr="00DC17F0">
        <w:rPr>
          <w:szCs w:val="24"/>
        </w:rPr>
        <w:t xml:space="preserve">06.10.2003 № 131-ФЗ </w:t>
      </w:r>
      <w:bookmarkEnd w:id="346"/>
      <w:bookmarkEnd w:id="347"/>
      <w:r>
        <w:rPr>
          <w:szCs w:val="24"/>
        </w:rPr>
        <w:t>«</w:t>
      </w:r>
      <w:r w:rsidRPr="00DC17F0">
        <w:rPr>
          <w:szCs w:val="24"/>
        </w:rPr>
        <w:t>Об общих принципах организации местного самоуправления в Российской Федерации</w:t>
      </w:r>
      <w:r>
        <w:rPr>
          <w:szCs w:val="24"/>
        </w:rPr>
        <w:t>»</w:t>
      </w:r>
      <w:r w:rsidRPr="00DC17F0">
        <w:rPr>
          <w:szCs w:val="24"/>
        </w:rPr>
        <w:t xml:space="preserve"> (ред. от </w:t>
      </w:r>
      <w:r>
        <w:rPr>
          <w:szCs w:val="24"/>
        </w:rPr>
        <w:t>07.06.2017</w:t>
      </w:r>
      <w:r w:rsidRPr="00DC17F0">
        <w:rPr>
          <w:szCs w:val="24"/>
        </w:rPr>
        <w:t xml:space="preserve">) // СЗ РФ, 06.10.2003, № 40, Ст. 3822; </w:t>
      </w:r>
      <w:r w:rsidRPr="00255DAF">
        <w:rPr>
          <w:szCs w:val="24"/>
        </w:rPr>
        <w:t xml:space="preserve">12.06.2017, </w:t>
      </w:r>
      <w:r>
        <w:rPr>
          <w:szCs w:val="24"/>
        </w:rPr>
        <w:t>№</w:t>
      </w:r>
      <w:r w:rsidRPr="00255DAF">
        <w:rPr>
          <w:szCs w:val="24"/>
        </w:rPr>
        <w:t xml:space="preserve"> 24</w:t>
      </w:r>
      <w:r>
        <w:rPr>
          <w:szCs w:val="24"/>
        </w:rPr>
        <w:t xml:space="preserve">, Ст. </w:t>
      </w:r>
      <w:r w:rsidRPr="00255DAF">
        <w:rPr>
          <w:szCs w:val="24"/>
        </w:rPr>
        <w:t>3476</w:t>
      </w:r>
      <w:r w:rsidRPr="00DC17F0">
        <w:rPr>
          <w:szCs w:val="24"/>
        </w:rPr>
        <w:t>.</w:t>
      </w:r>
    </w:p>
    <w:p w:rsidR="000056D6" w:rsidRPr="007F272D" w:rsidRDefault="000056D6" w:rsidP="000056D6">
      <w:pPr>
        <w:pStyle w:val="affb"/>
        <w:numPr>
          <w:ilvl w:val="0"/>
          <w:numId w:val="45"/>
        </w:numPr>
        <w:rPr>
          <w:szCs w:val="24"/>
        </w:rPr>
      </w:pPr>
      <w:r w:rsidRPr="007F272D">
        <w:rPr>
          <w:szCs w:val="24"/>
        </w:rPr>
        <w:t xml:space="preserve">Федеральный закон от </w:t>
      </w:r>
      <w:bookmarkStart w:id="348" w:name="OLE_LINK157"/>
      <w:bookmarkStart w:id="349" w:name="OLE_LINK158"/>
      <w:r w:rsidRPr="007F272D">
        <w:rPr>
          <w:szCs w:val="24"/>
        </w:rPr>
        <w:t xml:space="preserve">22.10.2004 № 125-ФЗ </w:t>
      </w:r>
      <w:bookmarkEnd w:id="348"/>
      <w:bookmarkEnd w:id="349"/>
      <w:r>
        <w:rPr>
          <w:szCs w:val="24"/>
        </w:rPr>
        <w:t>«</w:t>
      </w:r>
      <w:r w:rsidRPr="007F272D">
        <w:rPr>
          <w:szCs w:val="24"/>
        </w:rPr>
        <w:t>Об архивном деле в Российской Ф</w:t>
      </w:r>
      <w:r w:rsidRPr="007F272D">
        <w:rPr>
          <w:szCs w:val="24"/>
        </w:rPr>
        <w:t>е</w:t>
      </w:r>
      <w:r w:rsidRPr="007F272D">
        <w:rPr>
          <w:szCs w:val="24"/>
        </w:rPr>
        <w:t>дерации</w:t>
      </w:r>
      <w:r>
        <w:rPr>
          <w:szCs w:val="24"/>
        </w:rPr>
        <w:t>»</w:t>
      </w:r>
      <w:r w:rsidRPr="007F272D">
        <w:rPr>
          <w:szCs w:val="24"/>
        </w:rPr>
        <w:t xml:space="preserve"> (ред. от </w:t>
      </w:r>
      <w:r>
        <w:rPr>
          <w:szCs w:val="24"/>
        </w:rPr>
        <w:t>18.06.2017</w:t>
      </w:r>
      <w:r w:rsidRPr="007F272D">
        <w:rPr>
          <w:szCs w:val="24"/>
        </w:rPr>
        <w:t>) // СЗ РФ, 25.10.2004, № 43</w:t>
      </w:r>
      <w:r>
        <w:rPr>
          <w:szCs w:val="24"/>
        </w:rPr>
        <w:t xml:space="preserve">, Ст. </w:t>
      </w:r>
      <w:r w:rsidRPr="007F272D">
        <w:rPr>
          <w:szCs w:val="24"/>
        </w:rPr>
        <w:t xml:space="preserve">4169; </w:t>
      </w:r>
      <w:r w:rsidRPr="00255DAF">
        <w:rPr>
          <w:szCs w:val="24"/>
        </w:rPr>
        <w:t xml:space="preserve">19.06.2017, </w:t>
      </w:r>
      <w:r>
        <w:rPr>
          <w:szCs w:val="24"/>
        </w:rPr>
        <w:t>№</w:t>
      </w:r>
      <w:r w:rsidRPr="00255DAF">
        <w:rPr>
          <w:szCs w:val="24"/>
        </w:rPr>
        <w:t xml:space="preserve"> 25</w:t>
      </w:r>
      <w:r>
        <w:rPr>
          <w:szCs w:val="24"/>
        </w:rPr>
        <w:t xml:space="preserve">, Ст. </w:t>
      </w:r>
      <w:r w:rsidRPr="00255DAF">
        <w:rPr>
          <w:szCs w:val="24"/>
        </w:rPr>
        <w:t>3596</w:t>
      </w:r>
      <w:r w:rsidRPr="007F272D">
        <w:rPr>
          <w:szCs w:val="24"/>
        </w:rPr>
        <w:t>.</w:t>
      </w:r>
    </w:p>
    <w:p w:rsidR="000056D6" w:rsidRPr="00574B7D" w:rsidRDefault="000056D6" w:rsidP="000056D6">
      <w:pPr>
        <w:pStyle w:val="affb"/>
        <w:numPr>
          <w:ilvl w:val="0"/>
          <w:numId w:val="45"/>
        </w:numPr>
        <w:rPr>
          <w:szCs w:val="24"/>
        </w:rPr>
      </w:pPr>
      <w:r w:rsidRPr="00574B7D">
        <w:rPr>
          <w:szCs w:val="24"/>
        </w:rPr>
        <w:t xml:space="preserve">Федеральный закон от 22.10.2004 № 125-ФЗ </w:t>
      </w:r>
      <w:r>
        <w:rPr>
          <w:szCs w:val="24"/>
        </w:rPr>
        <w:t>«</w:t>
      </w:r>
      <w:r w:rsidRPr="00574B7D">
        <w:rPr>
          <w:szCs w:val="24"/>
        </w:rPr>
        <w:t>Об архивном деле в Российской Ф</w:t>
      </w:r>
      <w:r w:rsidRPr="00574B7D">
        <w:rPr>
          <w:szCs w:val="24"/>
        </w:rPr>
        <w:t>е</w:t>
      </w:r>
      <w:r w:rsidRPr="00574B7D">
        <w:rPr>
          <w:szCs w:val="24"/>
        </w:rPr>
        <w:t>дерации</w:t>
      </w:r>
      <w:r>
        <w:rPr>
          <w:szCs w:val="24"/>
        </w:rPr>
        <w:t>»</w:t>
      </w:r>
      <w:r w:rsidRPr="00574B7D">
        <w:rPr>
          <w:szCs w:val="24"/>
        </w:rPr>
        <w:t xml:space="preserve"> (ред. от 18.06.2017) // СЗ РФ 25.10.2004, №</w:t>
      </w:r>
      <w:r>
        <w:rPr>
          <w:szCs w:val="24"/>
        </w:rPr>
        <w:t xml:space="preserve"> 43, Ст. 4169; </w:t>
      </w:r>
      <w:r w:rsidRPr="00574B7D">
        <w:rPr>
          <w:szCs w:val="24"/>
        </w:rPr>
        <w:t xml:space="preserve">19.06.2017, </w:t>
      </w:r>
      <w:r>
        <w:rPr>
          <w:szCs w:val="24"/>
        </w:rPr>
        <w:t>№ 25, Ст. 3596.</w:t>
      </w:r>
    </w:p>
    <w:p w:rsidR="000056D6" w:rsidRDefault="000056D6" w:rsidP="000056D6">
      <w:pPr>
        <w:pStyle w:val="affb"/>
        <w:numPr>
          <w:ilvl w:val="0"/>
          <w:numId w:val="45"/>
        </w:numPr>
        <w:rPr>
          <w:szCs w:val="24"/>
        </w:rPr>
      </w:pPr>
      <w:r w:rsidRPr="00DC17F0">
        <w:rPr>
          <w:szCs w:val="24"/>
        </w:rPr>
        <w:t xml:space="preserve">Федеральный закон от </w:t>
      </w:r>
      <w:bookmarkStart w:id="350" w:name="OLE_LINK159"/>
      <w:bookmarkStart w:id="351" w:name="OLE_LINK160"/>
      <w:r w:rsidRPr="00DC17F0">
        <w:rPr>
          <w:szCs w:val="24"/>
        </w:rPr>
        <w:t xml:space="preserve">24.07.2007 № 221-ФЗ </w:t>
      </w:r>
      <w:bookmarkEnd w:id="350"/>
      <w:bookmarkEnd w:id="351"/>
      <w:r>
        <w:rPr>
          <w:szCs w:val="24"/>
        </w:rPr>
        <w:t>«</w:t>
      </w:r>
      <w:r w:rsidRPr="00DC17F0">
        <w:rPr>
          <w:szCs w:val="24"/>
        </w:rPr>
        <w:t xml:space="preserve">О </w:t>
      </w:r>
      <w:r>
        <w:rPr>
          <w:szCs w:val="24"/>
        </w:rPr>
        <w:t>кадастровой деятельности»</w:t>
      </w:r>
      <w:r w:rsidRPr="00DC17F0">
        <w:rPr>
          <w:szCs w:val="24"/>
        </w:rPr>
        <w:t xml:space="preserve"> (ред. от </w:t>
      </w:r>
      <w:r>
        <w:rPr>
          <w:szCs w:val="24"/>
        </w:rPr>
        <w:t>03.06.2016</w:t>
      </w:r>
      <w:r w:rsidRPr="00DC17F0">
        <w:rPr>
          <w:szCs w:val="24"/>
        </w:rPr>
        <w:t xml:space="preserve">) // СЗ РФ, 30.07.2007, № 31, Ст. 4017; </w:t>
      </w:r>
      <w:r w:rsidRPr="00255DAF">
        <w:rPr>
          <w:szCs w:val="24"/>
        </w:rPr>
        <w:t xml:space="preserve">04.07.2016, </w:t>
      </w:r>
      <w:r>
        <w:rPr>
          <w:szCs w:val="24"/>
        </w:rPr>
        <w:t>№</w:t>
      </w:r>
      <w:r w:rsidRPr="00255DAF">
        <w:rPr>
          <w:szCs w:val="24"/>
        </w:rPr>
        <w:t xml:space="preserve"> 27 (часть II)</w:t>
      </w:r>
      <w:r>
        <w:rPr>
          <w:szCs w:val="24"/>
        </w:rPr>
        <w:t xml:space="preserve">, Ст. </w:t>
      </w:r>
      <w:r w:rsidRPr="00255DAF">
        <w:rPr>
          <w:szCs w:val="24"/>
        </w:rPr>
        <w:t>4294</w:t>
      </w:r>
      <w:r w:rsidRPr="00DC17F0">
        <w:rPr>
          <w:szCs w:val="24"/>
        </w:rPr>
        <w:t>.</w:t>
      </w:r>
    </w:p>
    <w:p w:rsidR="000056D6" w:rsidRDefault="000056D6" w:rsidP="000056D6">
      <w:pPr>
        <w:pStyle w:val="affb"/>
        <w:numPr>
          <w:ilvl w:val="0"/>
          <w:numId w:val="45"/>
        </w:numPr>
        <w:rPr>
          <w:szCs w:val="24"/>
        </w:rPr>
      </w:pPr>
      <w:r w:rsidRPr="00DC17F0">
        <w:rPr>
          <w:szCs w:val="24"/>
        </w:rPr>
        <w:t xml:space="preserve">Федеральный закон от 30.12.2009 № 384-ФЗ </w:t>
      </w:r>
      <w:r>
        <w:rPr>
          <w:szCs w:val="24"/>
        </w:rPr>
        <w:t>«</w:t>
      </w:r>
      <w:bookmarkStart w:id="352" w:name="OLE_LINK161"/>
      <w:r w:rsidRPr="00DC17F0">
        <w:rPr>
          <w:szCs w:val="24"/>
        </w:rPr>
        <w:t>Технический регламент о безопасн</w:t>
      </w:r>
      <w:r w:rsidRPr="00DC17F0">
        <w:rPr>
          <w:szCs w:val="24"/>
        </w:rPr>
        <w:t>о</w:t>
      </w:r>
      <w:r w:rsidRPr="00DC17F0">
        <w:rPr>
          <w:szCs w:val="24"/>
        </w:rPr>
        <w:t>сти зданий и сооружений</w:t>
      </w:r>
      <w:bookmarkEnd w:id="352"/>
      <w:r>
        <w:rPr>
          <w:szCs w:val="24"/>
        </w:rPr>
        <w:t>»</w:t>
      </w:r>
      <w:r w:rsidRPr="00DC17F0">
        <w:rPr>
          <w:szCs w:val="24"/>
        </w:rPr>
        <w:t xml:space="preserve"> (ред. от 02.07.2013) // СЗ РФ, 04.01.2010, № 1, Ст. 5; 08.07.2013, № 27, Ст. 3477.</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53" w:name="_Toc488148044"/>
      <w:r w:rsidRPr="003D32FD">
        <w:rPr>
          <w:rFonts w:eastAsia="Times New Roman" w:cs="Arial"/>
          <w:bCs/>
          <w:i/>
          <w:szCs w:val="26"/>
        </w:rPr>
        <w:t>Иные нормативные акты Российской Федерации</w:t>
      </w:r>
      <w:bookmarkEnd w:id="353"/>
    </w:p>
    <w:p w:rsidR="00255DAF" w:rsidRPr="00C37FCD" w:rsidRDefault="00255DAF" w:rsidP="00A60191">
      <w:pPr>
        <w:pStyle w:val="affb"/>
        <w:numPr>
          <w:ilvl w:val="0"/>
          <w:numId w:val="45"/>
        </w:numPr>
        <w:rPr>
          <w:szCs w:val="24"/>
        </w:rPr>
      </w:pPr>
      <w:r w:rsidRPr="00C37FCD">
        <w:rPr>
          <w:szCs w:val="24"/>
        </w:rPr>
        <w:t xml:space="preserve">Приказ </w:t>
      </w:r>
      <w:bookmarkStart w:id="354" w:name="OLE_LINK168"/>
      <w:bookmarkStart w:id="355" w:name="OLE_LINK169"/>
      <w:r w:rsidRPr="00C37FCD">
        <w:rPr>
          <w:szCs w:val="24"/>
        </w:rPr>
        <w:t xml:space="preserve">Министерства труда и социальной защиты Российской Федерации от 05.05.2016 № 219 </w:t>
      </w:r>
      <w:bookmarkEnd w:id="354"/>
      <w:bookmarkEnd w:id="355"/>
      <w:r>
        <w:rPr>
          <w:szCs w:val="24"/>
        </w:rPr>
        <w:t>«</w:t>
      </w:r>
      <w:r w:rsidRPr="00C37FCD">
        <w:rPr>
          <w:szCs w:val="24"/>
        </w:rPr>
        <w: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szCs w:val="24"/>
        </w:rPr>
        <w:t xml:space="preserve">» // </w:t>
      </w:r>
      <w:r w:rsidRPr="00C37FCD">
        <w:rPr>
          <w:szCs w:val="24"/>
        </w:rPr>
        <w:t>Бюллетень трудового и социального законодател</w:t>
      </w:r>
      <w:r w:rsidRPr="00C37FCD">
        <w:rPr>
          <w:szCs w:val="24"/>
        </w:rPr>
        <w:t>ь</w:t>
      </w:r>
      <w:r w:rsidRPr="00C37FCD">
        <w:rPr>
          <w:szCs w:val="24"/>
        </w:rPr>
        <w:t xml:space="preserve">ства РФ, </w:t>
      </w:r>
      <w:r>
        <w:rPr>
          <w:szCs w:val="24"/>
        </w:rPr>
        <w:t>№</w:t>
      </w:r>
      <w:r w:rsidRPr="00C37FCD">
        <w:rPr>
          <w:szCs w:val="24"/>
        </w:rPr>
        <w:t xml:space="preserve"> 6, 2016; </w:t>
      </w:r>
      <w:hyperlink r:id="rId14" w:tgtFrame="_blank" w:history="1">
        <w:r w:rsidRPr="00C37FCD">
          <w:rPr>
            <w:szCs w:val="24"/>
          </w:rPr>
          <w:t>www.rosmintrud.ru</w:t>
        </w:r>
      </w:hyperlink>
      <w:r w:rsidRPr="00C37FCD">
        <w:rPr>
          <w:szCs w:val="24"/>
        </w:rPr>
        <w:t>.</w:t>
      </w:r>
    </w:p>
    <w:p w:rsidR="00255DAF" w:rsidRDefault="00255DAF" w:rsidP="00A60191">
      <w:pPr>
        <w:pStyle w:val="affb"/>
        <w:numPr>
          <w:ilvl w:val="0"/>
          <w:numId w:val="45"/>
        </w:numPr>
        <w:rPr>
          <w:szCs w:val="24"/>
        </w:rPr>
      </w:pPr>
      <w:r w:rsidRPr="00DC17F0">
        <w:rPr>
          <w:szCs w:val="24"/>
        </w:rPr>
        <w:t xml:space="preserve">Письмо </w:t>
      </w:r>
      <w:proofErr w:type="spellStart"/>
      <w:r w:rsidRPr="00DC17F0">
        <w:rPr>
          <w:szCs w:val="24"/>
        </w:rPr>
        <w:t>Роспотребнадзора</w:t>
      </w:r>
      <w:proofErr w:type="spellEnd"/>
      <w:r w:rsidRPr="00DC17F0">
        <w:rPr>
          <w:szCs w:val="24"/>
        </w:rPr>
        <w:t xml:space="preserve"> от 29.12.2012 № 01/15199-12-23 </w:t>
      </w:r>
      <w:r>
        <w:rPr>
          <w:szCs w:val="24"/>
        </w:rPr>
        <w:t>«</w:t>
      </w:r>
      <w:r w:rsidRPr="00DC17F0">
        <w:rPr>
          <w:szCs w:val="24"/>
        </w:rPr>
        <w:t>Об использовании п</w:t>
      </w:r>
      <w:r w:rsidRPr="00DC17F0">
        <w:rPr>
          <w:szCs w:val="24"/>
        </w:rPr>
        <w:t>о</w:t>
      </w:r>
      <w:r w:rsidRPr="00DC17F0">
        <w:rPr>
          <w:szCs w:val="24"/>
        </w:rPr>
        <w:t>мещений для занятия спортом и физкультурой образовательных учреждений</w:t>
      </w:r>
      <w:r>
        <w:rPr>
          <w:szCs w:val="24"/>
        </w:rPr>
        <w:t>»</w:t>
      </w:r>
      <w:r w:rsidRPr="00DC17F0">
        <w:rPr>
          <w:szCs w:val="24"/>
        </w:rPr>
        <w:t xml:space="preserve"> // </w:t>
      </w:r>
      <w:hyperlink r:id="rId15" w:history="1">
        <w:r w:rsidRPr="00DC06A8">
          <w:rPr>
            <w:rStyle w:val="a9"/>
          </w:rPr>
          <w:t>http://12sanepid.ru/documents/rospotrebnadzor/98.2.html по состоянию на 06.02.2013</w:t>
        </w:r>
      </w:hyperlink>
      <w:r w:rsidRPr="00DC17F0">
        <w:rPr>
          <w:szCs w:val="24"/>
        </w:rPr>
        <w:t>.</w:t>
      </w:r>
    </w:p>
    <w:p w:rsidR="00255DAF" w:rsidRPr="00DC17F0" w:rsidRDefault="00255DAF" w:rsidP="00255DAF">
      <w:pPr>
        <w:pStyle w:val="affb"/>
        <w:numPr>
          <w:ilvl w:val="0"/>
          <w:numId w:val="45"/>
        </w:numPr>
        <w:rPr>
          <w:szCs w:val="24"/>
        </w:rPr>
      </w:pPr>
      <w:r w:rsidRPr="00DC17F0">
        <w:rPr>
          <w:szCs w:val="24"/>
        </w:rPr>
        <w:t xml:space="preserve">Распоряжение Правительства Российской Федерации </w:t>
      </w:r>
      <w:bookmarkStart w:id="356" w:name="OLE_LINK163"/>
      <w:bookmarkStart w:id="357" w:name="OLE_LINK164"/>
      <w:r w:rsidRPr="00DC17F0">
        <w:rPr>
          <w:szCs w:val="24"/>
        </w:rPr>
        <w:t xml:space="preserve">от 03.07.1996 № 1063-р </w:t>
      </w:r>
      <w:bookmarkEnd w:id="356"/>
      <w:bookmarkEnd w:id="357"/>
      <w:r>
        <w:rPr>
          <w:szCs w:val="24"/>
        </w:rPr>
        <w:t>«</w:t>
      </w:r>
      <w:r w:rsidRPr="00DC17F0">
        <w:rPr>
          <w:szCs w:val="24"/>
        </w:rPr>
        <w:t>О С</w:t>
      </w:r>
      <w:r>
        <w:rPr>
          <w:szCs w:val="24"/>
        </w:rPr>
        <w:t xml:space="preserve">оциальных нормативах и нормах» (ред. 26.01.2017) // СЗ РФ </w:t>
      </w:r>
      <w:r w:rsidRPr="00255DAF">
        <w:rPr>
          <w:szCs w:val="24"/>
        </w:rPr>
        <w:t xml:space="preserve">15.07.1996, </w:t>
      </w:r>
      <w:r>
        <w:rPr>
          <w:szCs w:val="24"/>
        </w:rPr>
        <w:t xml:space="preserve">№ 29, ст. 3504; </w:t>
      </w:r>
      <w:r w:rsidRPr="00255DAF">
        <w:rPr>
          <w:szCs w:val="24"/>
        </w:rPr>
        <w:t xml:space="preserve">13.02.2017, </w:t>
      </w:r>
      <w:r>
        <w:rPr>
          <w:szCs w:val="24"/>
        </w:rPr>
        <w:t>№</w:t>
      </w:r>
      <w:r w:rsidRPr="00255DAF">
        <w:rPr>
          <w:szCs w:val="24"/>
        </w:rPr>
        <w:t xml:space="preserve"> 7, ст. 1097</w:t>
      </w:r>
      <w:r>
        <w:rPr>
          <w:szCs w:val="24"/>
        </w:rPr>
        <w:t>.</w:t>
      </w:r>
    </w:p>
    <w:p w:rsidR="00255DAF" w:rsidRPr="00DC17F0" w:rsidRDefault="00255DAF" w:rsidP="00255DAF">
      <w:pPr>
        <w:pStyle w:val="affb"/>
        <w:numPr>
          <w:ilvl w:val="0"/>
          <w:numId w:val="45"/>
        </w:numPr>
        <w:rPr>
          <w:szCs w:val="24"/>
        </w:rPr>
      </w:pPr>
      <w:r w:rsidRPr="00DC17F0">
        <w:rPr>
          <w:szCs w:val="24"/>
        </w:rPr>
        <w:lastRenderedPageBreak/>
        <w:t xml:space="preserve">Постановление Правительства Российской Федерации от 15.04.2014 № 295 </w:t>
      </w:r>
      <w:r>
        <w:rPr>
          <w:szCs w:val="24"/>
        </w:rPr>
        <w:t>«</w:t>
      </w:r>
      <w:bookmarkStart w:id="358" w:name="OLE_LINK162"/>
      <w:r w:rsidRPr="00DC17F0">
        <w:rPr>
          <w:szCs w:val="24"/>
        </w:rPr>
        <w:t xml:space="preserve">Об утверждении государственной программы Российской Федерации </w:t>
      </w:r>
      <w:r>
        <w:rPr>
          <w:szCs w:val="24"/>
        </w:rPr>
        <w:t>«</w:t>
      </w:r>
      <w:r w:rsidRPr="00DC17F0">
        <w:rPr>
          <w:szCs w:val="24"/>
        </w:rPr>
        <w:t>Развитие обр</w:t>
      </w:r>
      <w:r w:rsidRPr="00DC17F0">
        <w:rPr>
          <w:szCs w:val="24"/>
        </w:rPr>
        <w:t>а</w:t>
      </w:r>
      <w:r w:rsidRPr="00DC17F0">
        <w:rPr>
          <w:szCs w:val="24"/>
        </w:rPr>
        <w:t>зования на 2013-2020 го</w:t>
      </w:r>
      <w:r>
        <w:rPr>
          <w:szCs w:val="24"/>
        </w:rPr>
        <w:t>ды</w:t>
      </w:r>
      <w:bookmarkEnd w:id="358"/>
      <w:r>
        <w:rPr>
          <w:szCs w:val="24"/>
        </w:rPr>
        <w:t xml:space="preserve">» (ред. 31.03.2017) // СЗ РФ </w:t>
      </w:r>
      <w:r w:rsidRPr="00255DAF">
        <w:rPr>
          <w:szCs w:val="24"/>
        </w:rPr>
        <w:t xml:space="preserve">28.04.2014, </w:t>
      </w:r>
      <w:r>
        <w:rPr>
          <w:szCs w:val="24"/>
        </w:rPr>
        <w:t>№</w:t>
      </w:r>
      <w:r w:rsidRPr="00255DAF">
        <w:rPr>
          <w:szCs w:val="24"/>
        </w:rPr>
        <w:t xml:space="preserve"> 17, ст. 2058</w:t>
      </w:r>
      <w:r>
        <w:rPr>
          <w:szCs w:val="24"/>
        </w:rPr>
        <w:t xml:space="preserve">; </w:t>
      </w:r>
      <w:r w:rsidRPr="00255DAF">
        <w:rPr>
          <w:szCs w:val="24"/>
        </w:rPr>
        <w:t xml:space="preserve">10.04.2017, </w:t>
      </w:r>
      <w:r>
        <w:rPr>
          <w:szCs w:val="24"/>
        </w:rPr>
        <w:t>№</w:t>
      </w:r>
      <w:r w:rsidRPr="00255DAF">
        <w:rPr>
          <w:szCs w:val="24"/>
        </w:rPr>
        <w:t xml:space="preserve"> 15 (Часть III), ст. 2211</w:t>
      </w:r>
      <w:r>
        <w:rPr>
          <w:szCs w:val="24"/>
        </w:rPr>
        <w:t>.</w:t>
      </w:r>
    </w:p>
    <w:p w:rsidR="00255DAF" w:rsidRPr="00C37FCD" w:rsidRDefault="00255DAF" w:rsidP="00A60191">
      <w:pPr>
        <w:pStyle w:val="affb"/>
        <w:numPr>
          <w:ilvl w:val="0"/>
          <w:numId w:val="45"/>
        </w:numPr>
        <w:rPr>
          <w:szCs w:val="24"/>
        </w:rPr>
      </w:pPr>
      <w:r w:rsidRPr="00C37FCD">
        <w:rPr>
          <w:szCs w:val="24"/>
        </w:rPr>
        <w:t xml:space="preserve">Приказ Министерства здравоохранения Российской Федерации от 08.06.2016 </w:t>
      </w:r>
      <w:r w:rsidRPr="00C37FCD">
        <w:rPr>
          <w:szCs w:val="24"/>
        </w:rPr>
        <w:br/>
        <w:t xml:space="preserve">№ 358 </w:t>
      </w:r>
      <w:r>
        <w:rPr>
          <w:szCs w:val="24"/>
        </w:rPr>
        <w:t>«</w:t>
      </w:r>
      <w:r w:rsidRPr="00C37FCD">
        <w:rPr>
          <w:szCs w:val="24"/>
        </w:rPr>
        <w:t>Об утверждении методических рекомендаций по развитию сети медици</w:t>
      </w:r>
      <w:r w:rsidRPr="00C37FCD">
        <w:rPr>
          <w:szCs w:val="24"/>
        </w:rPr>
        <w:t>н</w:t>
      </w:r>
      <w:r w:rsidRPr="00C37FCD">
        <w:rPr>
          <w:szCs w:val="24"/>
        </w:rPr>
        <w:t>ских организаций государственной системы здравоохранения и муниципальной с</w:t>
      </w:r>
      <w:r w:rsidRPr="00C37FCD">
        <w:rPr>
          <w:szCs w:val="24"/>
        </w:rPr>
        <w:t>и</w:t>
      </w:r>
      <w:r w:rsidRPr="00C37FCD">
        <w:rPr>
          <w:szCs w:val="24"/>
        </w:rPr>
        <w:t>стемы здравоохранения</w:t>
      </w:r>
      <w:r>
        <w:rPr>
          <w:szCs w:val="24"/>
        </w:rPr>
        <w:t>»</w:t>
      </w:r>
      <w:r w:rsidRPr="00C37FCD">
        <w:rPr>
          <w:szCs w:val="24"/>
        </w:rPr>
        <w:t xml:space="preserve"> // СПС </w:t>
      </w:r>
      <w:r>
        <w:rPr>
          <w:szCs w:val="24"/>
        </w:rPr>
        <w:t>«</w:t>
      </w:r>
      <w:r w:rsidRPr="00C37FCD">
        <w:rPr>
          <w:szCs w:val="24"/>
        </w:rPr>
        <w:t>Консультант Плюс</w:t>
      </w:r>
      <w:r>
        <w:rPr>
          <w:szCs w:val="24"/>
        </w:rPr>
        <w:t>»</w:t>
      </w:r>
      <w:r w:rsidRPr="00C37FCD">
        <w:rPr>
          <w:szCs w:val="24"/>
        </w:rPr>
        <w:t>.</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59" w:name="_Toc488148045"/>
      <w:r w:rsidRPr="003D32FD">
        <w:rPr>
          <w:rFonts w:eastAsia="Times New Roman" w:cs="Arial"/>
          <w:bCs/>
          <w:i/>
          <w:szCs w:val="26"/>
        </w:rPr>
        <w:t xml:space="preserve">Нормативные акты </w:t>
      </w:r>
      <w:r w:rsidR="00A60191" w:rsidRPr="003D32FD">
        <w:rPr>
          <w:rFonts w:eastAsia="Times New Roman" w:cs="Arial"/>
          <w:bCs/>
          <w:i/>
          <w:szCs w:val="26"/>
        </w:rPr>
        <w:t>Пермского края</w:t>
      </w:r>
      <w:bookmarkEnd w:id="359"/>
    </w:p>
    <w:p w:rsidR="00A60191" w:rsidRPr="00A60191" w:rsidRDefault="00A60191" w:rsidP="00C67DF6">
      <w:pPr>
        <w:pStyle w:val="affb"/>
        <w:numPr>
          <w:ilvl w:val="0"/>
          <w:numId w:val="45"/>
        </w:numPr>
        <w:rPr>
          <w:rFonts w:cs="Times New Roman"/>
          <w:szCs w:val="24"/>
        </w:rPr>
      </w:pPr>
      <w:r w:rsidRPr="00A60191">
        <w:rPr>
          <w:rFonts w:cs="Times New Roman"/>
          <w:szCs w:val="24"/>
        </w:rPr>
        <w:t xml:space="preserve">Закон Пермского края от 14.09.2011 № 805-ПК </w:t>
      </w:r>
      <w:r>
        <w:rPr>
          <w:rFonts w:cs="Times New Roman"/>
          <w:szCs w:val="24"/>
        </w:rPr>
        <w:t>«</w:t>
      </w:r>
      <w:r w:rsidRPr="00A60191">
        <w:rPr>
          <w:rFonts w:cs="Times New Roman"/>
          <w:szCs w:val="24"/>
        </w:rPr>
        <w:t xml:space="preserve">О градостроительной деятельности в </w:t>
      </w:r>
      <w:r w:rsidRPr="00A60191">
        <w:rPr>
          <w:szCs w:val="24"/>
        </w:rPr>
        <w:t>Пермском</w:t>
      </w:r>
      <w:r w:rsidRPr="00A60191">
        <w:rPr>
          <w:rFonts w:cs="Times New Roman"/>
          <w:szCs w:val="24"/>
        </w:rPr>
        <w:t xml:space="preserve"> крае</w:t>
      </w:r>
      <w:r>
        <w:rPr>
          <w:rFonts w:cs="Times New Roman"/>
          <w:szCs w:val="24"/>
        </w:rPr>
        <w:t xml:space="preserve">» </w:t>
      </w:r>
      <w:r w:rsidRPr="00A60191">
        <w:rPr>
          <w:rFonts w:cs="Times New Roman"/>
          <w:szCs w:val="24"/>
        </w:rPr>
        <w:t>(ред. от 09.09.2016)</w:t>
      </w:r>
      <w:r>
        <w:rPr>
          <w:rFonts w:cs="Times New Roman"/>
          <w:szCs w:val="24"/>
        </w:rPr>
        <w:t xml:space="preserve"> // </w:t>
      </w:r>
      <w:r w:rsidR="00E67B5D" w:rsidRPr="00E67B5D">
        <w:rPr>
          <w:rFonts w:cs="Times New Roman"/>
          <w:szCs w:val="24"/>
        </w:rPr>
        <w:t xml:space="preserve">Собрание законодательства Пермского края, </w:t>
      </w:r>
      <w:r w:rsidR="00E67B5D">
        <w:rPr>
          <w:rFonts w:cs="Times New Roman"/>
          <w:szCs w:val="24"/>
        </w:rPr>
        <w:t>№</w:t>
      </w:r>
      <w:r w:rsidR="00E67B5D" w:rsidRPr="00E67B5D">
        <w:rPr>
          <w:rFonts w:cs="Times New Roman"/>
          <w:szCs w:val="24"/>
        </w:rPr>
        <w:t xml:space="preserve"> 8, 21.09.2011</w:t>
      </w:r>
      <w:r w:rsidR="00C67DF6">
        <w:rPr>
          <w:rFonts w:cs="Times New Roman"/>
          <w:szCs w:val="24"/>
        </w:rPr>
        <w:t xml:space="preserve">; </w:t>
      </w:r>
      <w:r w:rsidR="00C67DF6" w:rsidRPr="00C67DF6">
        <w:rPr>
          <w:rFonts w:cs="Times New Roman"/>
          <w:szCs w:val="24"/>
        </w:rPr>
        <w:t>Бюллетень законов Пермского края, правовых актов губе</w:t>
      </w:r>
      <w:r w:rsidR="00C67DF6" w:rsidRPr="00C67DF6">
        <w:rPr>
          <w:rFonts w:cs="Times New Roman"/>
          <w:szCs w:val="24"/>
        </w:rPr>
        <w:t>р</w:t>
      </w:r>
      <w:r w:rsidR="00C67DF6" w:rsidRPr="00C67DF6">
        <w:rPr>
          <w:rFonts w:cs="Times New Roman"/>
          <w:szCs w:val="24"/>
        </w:rPr>
        <w:t>натора Пермского края, Правительства Пермского края, исполнительных органов госуда</w:t>
      </w:r>
      <w:r w:rsidR="00C67DF6">
        <w:rPr>
          <w:rFonts w:cs="Times New Roman"/>
          <w:szCs w:val="24"/>
        </w:rPr>
        <w:t>рственной власти Пермского края</w:t>
      </w:r>
      <w:r w:rsidR="00C67DF6" w:rsidRPr="00C67DF6">
        <w:rPr>
          <w:rFonts w:cs="Times New Roman"/>
          <w:szCs w:val="24"/>
        </w:rPr>
        <w:t xml:space="preserve">, </w:t>
      </w:r>
      <w:r w:rsidR="00C67DF6">
        <w:rPr>
          <w:rFonts w:cs="Times New Roman"/>
          <w:szCs w:val="24"/>
        </w:rPr>
        <w:t>№</w:t>
      </w:r>
      <w:r w:rsidR="00C67DF6" w:rsidRPr="00C67DF6">
        <w:rPr>
          <w:rFonts w:cs="Times New Roman"/>
          <w:szCs w:val="24"/>
        </w:rPr>
        <w:t xml:space="preserve"> 37, 19.09.2016</w:t>
      </w:r>
    </w:p>
    <w:p w:rsidR="00A60191" w:rsidRDefault="00E67B5D" w:rsidP="00E67B5D">
      <w:pPr>
        <w:pStyle w:val="affb"/>
        <w:numPr>
          <w:ilvl w:val="0"/>
          <w:numId w:val="45"/>
        </w:numPr>
        <w:rPr>
          <w:szCs w:val="24"/>
        </w:rPr>
      </w:pPr>
      <w:bookmarkStart w:id="360" w:name="OLE_LINK423"/>
      <w:bookmarkStart w:id="361" w:name="OLE_LINK424"/>
      <w:r w:rsidRPr="00E67B5D">
        <w:rPr>
          <w:szCs w:val="24"/>
        </w:rPr>
        <w:t>Постановление Правительства Пермского края от 22.07.2016 № 489-п «Об утве</w:t>
      </w:r>
      <w:r w:rsidRPr="00E67B5D">
        <w:rPr>
          <w:szCs w:val="24"/>
        </w:rPr>
        <w:t>р</w:t>
      </w:r>
      <w:r w:rsidRPr="00E67B5D">
        <w:rPr>
          <w:szCs w:val="24"/>
        </w:rPr>
        <w:t>ждении региональных нормативов градостроительного проектирования «Расче</w:t>
      </w:r>
      <w:r w:rsidRPr="00E67B5D">
        <w:rPr>
          <w:szCs w:val="24"/>
        </w:rPr>
        <w:t>т</w:t>
      </w:r>
      <w:r w:rsidRPr="00E67B5D">
        <w:rPr>
          <w:szCs w:val="24"/>
        </w:rPr>
        <w:t>ные показатели обеспеченности населения Пермского края объектами пожарной охраны» // Бюллетень законов Пермского края, правовых актов губернатора Пер</w:t>
      </w:r>
      <w:r w:rsidRPr="00E67B5D">
        <w:rPr>
          <w:szCs w:val="24"/>
        </w:rPr>
        <w:t>м</w:t>
      </w:r>
      <w:r w:rsidRPr="00E67B5D">
        <w:rPr>
          <w:szCs w:val="24"/>
        </w:rPr>
        <w:t>ского края, Правительства Пермского края, исполнительных органов госуда</w:t>
      </w:r>
      <w:r w:rsidRPr="00E67B5D">
        <w:rPr>
          <w:szCs w:val="24"/>
        </w:rPr>
        <w:t>р</w:t>
      </w:r>
      <w:r w:rsidRPr="00E67B5D">
        <w:rPr>
          <w:szCs w:val="24"/>
        </w:rPr>
        <w:t>ственной власти Пермского края, № 30, 01.08.2016.</w:t>
      </w:r>
    </w:p>
    <w:bookmarkEnd w:id="360"/>
    <w:bookmarkEnd w:id="361"/>
    <w:p w:rsidR="00E67B5D" w:rsidRDefault="00E67B5D" w:rsidP="00E67B5D">
      <w:pPr>
        <w:pStyle w:val="affb"/>
        <w:numPr>
          <w:ilvl w:val="0"/>
          <w:numId w:val="45"/>
        </w:numPr>
        <w:rPr>
          <w:szCs w:val="24"/>
        </w:rPr>
      </w:pPr>
      <w:r w:rsidRPr="00E67B5D">
        <w:rPr>
          <w:szCs w:val="24"/>
        </w:rPr>
        <w:t xml:space="preserve">Постановление Правительства Пермского края от 23.12.2016 </w:t>
      </w:r>
      <w:r>
        <w:rPr>
          <w:szCs w:val="24"/>
        </w:rPr>
        <w:t>№</w:t>
      </w:r>
      <w:r w:rsidRPr="00E67B5D">
        <w:rPr>
          <w:szCs w:val="24"/>
        </w:rPr>
        <w:t xml:space="preserve"> 1156-п</w:t>
      </w:r>
      <w:r>
        <w:rPr>
          <w:szCs w:val="24"/>
        </w:rPr>
        <w:t xml:space="preserve"> «</w:t>
      </w:r>
      <w:r w:rsidRPr="00E67B5D">
        <w:rPr>
          <w:szCs w:val="24"/>
        </w:rPr>
        <w:t>Об утве</w:t>
      </w:r>
      <w:r w:rsidRPr="00E67B5D">
        <w:rPr>
          <w:szCs w:val="24"/>
        </w:rPr>
        <w:t>р</w:t>
      </w:r>
      <w:r w:rsidRPr="00E67B5D">
        <w:rPr>
          <w:szCs w:val="24"/>
        </w:rPr>
        <w:t xml:space="preserve">ждении региональных нормативов градостроительного проектирования </w:t>
      </w:r>
      <w:r>
        <w:rPr>
          <w:szCs w:val="24"/>
        </w:rPr>
        <w:t>«</w:t>
      </w:r>
      <w:r w:rsidRPr="00E67B5D">
        <w:rPr>
          <w:szCs w:val="24"/>
        </w:rPr>
        <w:t>Планир</w:t>
      </w:r>
      <w:r w:rsidRPr="00E67B5D">
        <w:rPr>
          <w:szCs w:val="24"/>
        </w:rPr>
        <w:t>о</w:t>
      </w:r>
      <w:r w:rsidRPr="00E67B5D">
        <w:rPr>
          <w:szCs w:val="24"/>
        </w:rPr>
        <w:t>вание и застройка территорий садоводческих, дачных, огороднических некомме</w:t>
      </w:r>
      <w:r w:rsidRPr="00E67B5D">
        <w:rPr>
          <w:szCs w:val="24"/>
        </w:rPr>
        <w:t>р</w:t>
      </w:r>
      <w:r w:rsidRPr="00E67B5D">
        <w:rPr>
          <w:szCs w:val="24"/>
        </w:rPr>
        <w:t>ческих объединений граждан в Пермском крае</w:t>
      </w:r>
      <w:r>
        <w:rPr>
          <w:szCs w:val="24"/>
        </w:rPr>
        <w:t xml:space="preserve">» // </w:t>
      </w:r>
      <w:r w:rsidRPr="00E67B5D">
        <w:rPr>
          <w:szCs w:val="24"/>
        </w:rPr>
        <w:t xml:space="preserve">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w:t>
      </w:r>
      <w:r>
        <w:rPr>
          <w:szCs w:val="24"/>
        </w:rPr>
        <w:t>№</w:t>
      </w:r>
      <w:r w:rsidRPr="00E67B5D">
        <w:rPr>
          <w:szCs w:val="24"/>
        </w:rPr>
        <w:t xml:space="preserve"> 51, 26.12.2016</w:t>
      </w:r>
      <w:r>
        <w:rPr>
          <w:szCs w:val="24"/>
        </w:rPr>
        <w:t>.</w:t>
      </w:r>
    </w:p>
    <w:p w:rsidR="00C67DF6" w:rsidRDefault="00C67DF6" w:rsidP="00C67DF6">
      <w:pPr>
        <w:pStyle w:val="affb"/>
        <w:numPr>
          <w:ilvl w:val="0"/>
          <w:numId w:val="45"/>
        </w:numPr>
        <w:rPr>
          <w:szCs w:val="24"/>
        </w:rPr>
      </w:pPr>
      <w:r w:rsidRPr="00E67B5D">
        <w:rPr>
          <w:szCs w:val="24"/>
        </w:rPr>
        <w:t>Постановление Правительства Пермского края</w:t>
      </w:r>
      <w:r w:rsidRPr="00C67DF6">
        <w:rPr>
          <w:szCs w:val="24"/>
        </w:rPr>
        <w:t xml:space="preserve"> </w:t>
      </w:r>
      <w:bookmarkStart w:id="362" w:name="OLE_LINK199"/>
      <w:bookmarkStart w:id="363" w:name="OLE_LINK200"/>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1318</w:t>
      </w:r>
      <w:r w:rsidRPr="00C3039D">
        <w:rPr>
          <w:szCs w:val="24"/>
        </w:rPr>
        <w:t>-п</w:t>
      </w:r>
      <w:r>
        <w:rPr>
          <w:szCs w:val="24"/>
        </w:rPr>
        <w:t xml:space="preserve"> </w:t>
      </w:r>
      <w:bookmarkEnd w:id="362"/>
      <w:bookmarkEnd w:id="363"/>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Пермского края</w:t>
      </w:r>
      <w:r w:rsidRPr="000156F1">
        <w:rPr>
          <w:szCs w:val="24"/>
        </w:rPr>
        <w:t xml:space="preserve"> «Развитие образования </w:t>
      </w:r>
      <w:r>
        <w:rPr>
          <w:szCs w:val="24"/>
        </w:rPr>
        <w:t xml:space="preserve">и науки» (ред. </w:t>
      </w:r>
      <w:r w:rsidRPr="00CA5099">
        <w:rPr>
          <w:szCs w:val="24"/>
        </w:rPr>
        <w:t>от 22.03.2017</w:t>
      </w:r>
      <w:r>
        <w:rPr>
          <w:szCs w:val="24"/>
        </w:rPr>
        <w:t xml:space="preserve">) // </w:t>
      </w:r>
      <w:r w:rsidRPr="00C67DF6">
        <w:rPr>
          <w:szCs w:val="24"/>
        </w:rPr>
        <w:t>Бюллетень законов Пермского края, правовых актов губернатора Пермского края, Правительства Пермского края, исполнительных о</w:t>
      </w:r>
      <w:r w:rsidRPr="00C67DF6">
        <w:rPr>
          <w:szCs w:val="24"/>
        </w:rPr>
        <w:t>р</w:t>
      </w:r>
      <w:r w:rsidRPr="00C67DF6">
        <w:rPr>
          <w:szCs w:val="24"/>
        </w:rPr>
        <w:t xml:space="preserve">ганов государственной власти Пермского края, </w:t>
      </w:r>
      <w:r>
        <w:rPr>
          <w:szCs w:val="24"/>
        </w:rPr>
        <w:t>№</w:t>
      </w:r>
      <w:r w:rsidRPr="00C67DF6">
        <w:rPr>
          <w:szCs w:val="24"/>
        </w:rPr>
        <w:t xml:space="preserve"> 39, 07.10.2</w:t>
      </w:r>
      <w:r>
        <w:rPr>
          <w:szCs w:val="24"/>
        </w:rPr>
        <w:t xml:space="preserve">013; № </w:t>
      </w:r>
      <w:r w:rsidRPr="00C67DF6">
        <w:rPr>
          <w:szCs w:val="24"/>
        </w:rPr>
        <w:t>12, 27.03.2017</w:t>
      </w:r>
      <w:r>
        <w:rPr>
          <w:szCs w:val="24"/>
        </w:rPr>
        <w:t>.</w:t>
      </w:r>
    </w:p>
    <w:p w:rsidR="00837045" w:rsidRDefault="00837045" w:rsidP="00837045">
      <w:pPr>
        <w:pStyle w:val="affb"/>
        <w:numPr>
          <w:ilvl w:val="0"/>
          <w:numId w:val="45"/>
        </w:numPr>
        <w:rPr>
          <w:szCs w:val="24"/>
        </w:rPr>
      </w:pPr>
      <w:bookmarkStart w:id="364" w:name="OLE_LINK347"/>
      <w:bookmarkStart w:id="365" w:name="OLE_LINK348"/>
      <w:r w:rsidRPr="00E67B5D">
        <w:rPr>
          <w:szCs w:val="24"/>
        </w:rPr>
        <w:t>Постановление Правительства Пермского края</w:t>
      </w:r>
      <w:r w:rsidRPr="00C67DF6">
        <w:rPr>
          <w:szCs w:val="24"/>
        </w:rPr>
        <w:t xml:space="preserve"> </w:t>
      </w:r>
      <w:bookmarkStart w:id="366" w:name="OLE_LINK277"/>
      <w:bookmarkStart w:id="367" w:name="OLE_LINK278"/>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1324</w:t>
      </w:r>
      <w:r w:rsidRPr="00C3039D">
        <w:rPr>
          <w:szCs w:val="24"/>
        </w:rPr>
        <w:t>-п</w:t>
      </w:r>
      <w:r>
        <w:rPr>
          <w:szCs w:val="24"/>
        </w:rPr>
        <w:t xml:space="preserve"> </w:t>
      </w:r>
      <w:bookmarkEnd w:id="366"/>
      <w:bookmarkEnd w:id="367"/>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Пермского края «Развитие физической кул</w:t>
      </w:r>
      <w:r>
        <w:rPr>
          <w:szCs w:val="24"/>
        </w:rPr>
        <w:t>ь</w:t>
      </w:r>
      <w:r>
        <w:rPr>
          <w:szCs w:val="24"/>
        </w:rPr>
        <w:t xml:space="preserve">туры и спорта» (ред. </w:t>
      </w:r>
      <w:r w:rsidRPr="00837045">
        <w:rPr>
          <w:szCs w:val="24"/>
        </w:rPr>
        <w:t>27.09.2016)</w:t>
      </w:r>
      <w:r>
        <w:rPr>
          <w:szCs w:val="24"/>
        </w:rPr>
        <w:t xml:space="preserve"> // </w:t>
      </w:r>
      <w:r w:rsidRPr="00837045">
        <w:rPr>
          <w:szCs w:val="24"/>
        </w:rPr>
        <w:t>Бюллетень законов Пермского края, правовых актов губернатора Пермского края, Правительства Пермского края, исполнител</w:t>
      </w:r>
      <w:r w:rsidRPr="00837045">
        <w:rPr>
          <w:szCs w:val="24"/>
        </w:rPr>
        <w:t>ь</w:t>
      </w:r>
      <w:r w:rsidRPr="00837045">
        <w:rPr>
          <w:szCs w:val="24"/>
        </w:rPr>
        <w:t xml:space="preserve">ных органов государственной власти Пермского края, приложение к </w:t>
      </w:r>
      <w:r>
        <w:rPr>
          <w:szCs w:val="24"/>
        </w:rPr>
        <w:t>№ 40, 14.10.2013; №</w:t>
      </w:r>
      <w:r w:rsidRPr="00837045">
        <w:rPr>
          <w:szCs w:val="24"/>
        </w:rPr>
        <w:t xml:space="preserve"> 39, часть 2, 03.10.2016.</w:t>
      </w:r>
    </w:p>
    <w:p w:rsidR="00A113F2" w:rsidRDefault="00A113F2" w:rsidP="00A113F2">
      <w:pPr>
        <w:pStyle w:val="affb"/>
        <w:numPr>
          <w:ilvl w:val="0"/>
          <w:numId w:val="45"/>
        </w:numPr>
        <w:rPr>
          <w:szCs w:val="24"/>
        </w:rPr>
      </w:pPr>
      <w:bookmarkStart w:id="368" w:name="OLE_LINK357"/>
      <w:bookmarkEnd w:id="364"/>
      <w:bookmarkEnd w:id="365"/>
      <w:r w:rsidRPr="00E67B5D">
        <w:rPr>
          <w:szCs w:val="24"/>
        </w:rPr>
        <w:t>Постановление Правительства Пермского края</w:t>
      </w:r>
      <w:r w:rsidRPr="00C67DF6">
        <w:rPr>
          <w:szCs w:val="24"/>
        </w:rPr>
        <w:t xml:space="preserve"> </w:t>
      </w:r>
      <w:bookmarkStart w:id="369" w:name="OLE_LINK352"/>
      <w:bookmarkStart w:id="370" w:name="OLE_LINK353"/>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1317</w:t>
      </w:r>
      <w:r w:rsidRPr="00C3039D">
        <w:rPr>
          <w:szCs w:val="24"/>
        </w:rPr>
        <w:t>-п</w:t>
      </w:r>
      <w:r>
        <w:rPr>
          <w:szCs w:val="24"/>
        </w:rPr>
        <w:t xml:space="preserve"> </w:t>
      </w:r>
      <w:bookmarkEnd w:id="369"/>
      <w:bookmarkEnd w:id="370"/>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 xml:space="preserve">Пермского края «Культура Пермского края» (ред. </w:t>
      </w:r>
      <w:r w:rsidRPr="00A113F2">
        <w:rPr>
          <w:szCs w:val="24"/>
        </w:rPr>
        <w:t>04.04.2017</w:t>
      </w:r>
      <w:r w:rsidRPr="00837045">
        <w:rPr>
          <w:szCs w:val="24"/>
        </w:rPr>
        <w:t>)</w:t>
      </w:r>
      <w:r>
        <w:rPr>
          <w:szCs w:val="24"/>
        </w:rPr>
        <w:t xml:space="preserve"> // </w:t>
      </w:r>
      <w:r w:rsidRPr="00837045">
        <w:rPr>
          <w:szCs w:val="24"/>
        </w:rPr>
        <w:t>Бюллетень законов Пермского края, правовых актов губернат</w:t>
      </w:r>
      <w:r w:rsidRPr="00837045">
        <w:rPr>
          <w:szCs w:val="24"/>
        </w:rPr>
        <w:t>о</w:t>
      </w:r>
      <w:r w:rsidRPr="00837045">
        <w:rPr>
          <w:szCs w:val="24"/>
        </w:rPr>
        <w:t>ра Пермского края, Правительства Пермского края, исполнительных органов гос</w:t>
      </w:r>
      <w:r w:rsidRPr="00837045">
        <w:rPr>
          <w:szCs w:val="24"/>
        </w:rPr>
        <w:t>у</w:t>
      </w:r>
      <w:r w:rsidRPr="00837045">
        <w:rPr>
          <w:szCs w:val="24"/>
        </w:rPr>
        <w:t xml:space="preserve">дарственной власти Пермского края, приложение к </w:t>
      </w:r>
      <w:r>
        <w:rPr>
          <w:szCs w:val="24"/>
        </w:rPr>
        <w:t>№ 40, 14.10.2013; №</w:t>
      </w:r>
      <w:r w:rsidRPr="00A113F2">
        <w:rPr>
          <w:szCs w:val="24"/>
        </w:rPr>
        <w:t xml:space="preserve"> 14, 10.04.2017</w:t>
      </w:r>
      <w:r w:rsidRPr="00837045">
        <w:rPr>
          <w:szCs w:val="24"/>
        </w:rPr>
        <w:t>.</w:t>
      </w:r>
    </w:p>
    <w:bookmarkEnd w:id="368"/>
    <w:p w:rsidR="0058535B" w:rsidRPr="0058535B" w:rsidRDefault="0058535B" w:rsidP="0058535B">
      <w:pPr>
        <w:pStyle w:val="affb"/>
        <w:numPr>
          <w:ilvl w:val="0"/>
          <w:numId w:val="45"/>
        </w:numPr>
        <w:rPr>
          <w:szCs w:val="24"/>
        </w:rPr>
      </w:pPr>
      <w:r w:rsidRPr="0058535B">
        <w:rPr>
          <w:szCs w:val="24"/>
        </w:rPr>
        <w:t>Приказ Министерства градостроительства и развития инфраструктуры Пермского края от 12.06.2009 № СЭД-35-07-04-38 «Об утверждении временного региональн</w:t>
      </w:r>
      <w:r w:rsidRPr="0058535B">
        <w:rPr>
          <w:szCs w:val="24"/>
        </w:rPr>
        <w:t>о</w:t>
      </w:r>
      <w:r w:rsidRPr="0058535B">
        <w:rPr>
          <w:szCs w:val="24"/>
        </w:rPr>
        <w:t>го норматива градостроительного проектирования «Планировка и застройка горо</w:t>
      </w:r>
      <w:r w:rsidRPr="0058535B">
        <w:rPr>
          <w:szCs w:val="24"/>
        </w:rPr>
        <w:t>д</w:t>
      </w:r>
      <w:r w:rsidRPr="0058535B">
        <w:rPr>
          <w:szCs w:val="24"/>
        </w:rPr>
        <w:t xml:space="preserve">ских и сельских поселений Пермского края» // Бюллетень законов Пермского края, </w:t>
      </w:r>
      <w:r w:rsidRPr="0058535B">
        <w:rPr>
          <w:szCs w:val="24"/>
        </w:rPr>
        <w:lastRenderedPageBreak/>
        <w:t>правовых актов губернатора Пермского края, Правительства Пермского края, и</w:t>
      </w:r>
      <w:r w:rsidRPr="0058535B">
        <w:rPr>
          <w:szCs w:val="24"/>
        </w:rPr>
        <w:t>с</w:t>
      </w:r>
      <w:r w:rsidRPr="0058535B">
        <w:rPr>
          <w:szCs w:val="24"/>
        </w:rPr>
        <w:t>полнительных органов государственной власти Пермского края, № 25, 29.06.2009.</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71" w:name="_Toc488148046"/>
      <w:r w:rsidRPr="003D32FD">
        <w:rPr>
          <w:rFonts w:eastAsia="Times New Roman" w:cs="Arial"/>
          <w:bCs/>
          <w:i/>
          <w:szCs w:val="26"/>
        </w:rPr>
        <w:t xml:space="preserve">Нормативные акты </w:t>
      </w:r>
      <w:r w:rsidR="001F6D1B" w:rsidRPr="003D32FD">
        <w:rPr>
          <w:rFonts w:eastAsia="Times New Roman" w:cs="Arial"/>
          <w:bCs/>
          <w:i/>
          <w:szCs w:val="26"/>
        </w:rPr>
        <w:t>Октябрьского муниципального района Пермского края</w:t>
      </w:r>
      <w:bookmarkEnd w:id="371"/>
    </w:p>
    <w:p w:rsidR="001F6D1B" w:rsidRDefault="001F6D1B" w:rsidP="00E67B5D">
      <w:pPr>
        <w:pStyle w:val="affb"/>
        <w:numPr>
          <w:ilvl w:val="0"/>
          <w:numId w:val="45"/>
        </w:numPr>
        <w:rPr>
          <w:szCs w:val="24"/>
        </w:rPr>
      </w:pPr>
      <w:bookmarkStart w:id="372" w:name="OLE_LINK68"/>
      <w:bookmarkStart w:id="373" w:name="OLE_LINK69"/>
      <w:r w:rsidRPr="00E67B5D">
        <w:rPr>
          <w:szCs w:val="24"/>
        </w:rPr>
        <w:t>Решение Земского Собрания Октябрьского муниципального района Пермского края от 31.08.2012 № 64 «Об утверждении Стратегии социально-экономического развития Октябрьского муниципального района Пермского края на 2012-2027 г</w:t>
      </w:r>
      <w:r w:rsidRPr="00E67B5D">
        <w:rPr>
          <w:szCs w:val="24"/>
        </w:rPr>
        <w:t>о</w:t>
      </w:r>
      <w:r w:rsidRPr="00E67B5D">
        <w:rPr>
          <w:szCs w:val="24"/>
        </w:rPr>
        <w:t>ды»</w:t>
      </w:r>
      <w:bookmarkEnd w:id="372"/>
      <w:bookmarkEnd w:id="373"/>
      <w:r w:rsidR="00C67DF6">
        <w:rPr>
          <w:szCs w:val="24"/>
        </w:rPr>
        <w:t xml:space="preserve"> // </w:t>
      </w:r>
      <w:r w:rsidR="00C67DF6" w:rsidRPr="00C67DF6">
        <w:rPr>
          <w:szCs w:val="24"/>
        </w:rPr>
        <w:t>http://oktyabrskiy.permarea.ru</w:t>
      </w:r>
      <w:r w:rsidR="00C67DF6">
        <w:rPr>
          <w:szCs w:val="24"/>
        </w:rPr>
        <w:t>.</w:t>
      </w:r>
    </w:p>
    <w:p w:rsidR="00C67DF6" w:rsidRDefault="00C67DF6" w:rsidP="00C67DF6">
      <w:pPr>
        <w:pStyle w:val="affb"/>
        <w:numPr>
          <w:ilvl w:val="0"/>
          <w:numId w:val="45"/>
        </w:numPr>
        <w:rPr>
          <w:szCs w:val="24"/>
        </w:rPr>
      </w:pPr>
      <w:r>
        <w:rPr>
          <w:szCs w:val="24"/>
        </w:rPr>
        <w:t xml:space="preserve">Постановление </w:t>
      </w:r>
      <w:r w:rsidRPr="00C67DF6">
        <w:rPr>
          <w:szCs w:val="24"/>
        </w:rPr>
        <w:t>Администрации</w:t>
      </w:r>
      <w:r>
        <w:rPr>
          <w:szCs w:val="24"/>
        </w:rPr>
        <w:t xml:space="preserve"> </w:t>
      </w:r>
      <w:r w:rsidRPr="00C67DF6">
        <w:rPr>
          <w:szCs w:val="24"/>
        </w:rPr>
        <w:t>Октябрьского муниципального района Пермского края</w:t>
      </w:r>
      <w:r>
        <w:rPr>
          <w:szCs w:val="24"/>
        </w:rPr>
        <w:t xml:space="preserve"> </w:t>
      </w:r>
      <w:r w:rsidRPr="00C67DF6">
        <w:rPr>
          <w:szCs w:val="24"/>
        </w:rPr>
        <w:t>от 19.09.2014</w:t>
      </w:r>
      <w:r>
        <w:rPr>
          <w:szCs w:val="24"/>
        </w:rPr>
        <w:t xml:space="preserve"> </w:t>
      </w:r>
      <w:r w:rsidRPr="00C67DF6">
        <w:rPr>
          <w:szCs w:val="24"/>
        </w:rPr>
        <w:t>№</w:t>
      </w:r>
      <w:r>
        <w:rPr>
          <w:szCs w:val="24"/>
        </w:rPr>
        <w:t xml:space="preserve"> </w:t>
      </w:r>
      <w:r w:rsidRPr="00C67DF6">
        <w:rPr>
          <w:szCs w:val="24"/>
        </w:rPr>
        <w:t>513</w:t>
      </w:r>
      <w:r>
        <w:rPr>
          <w:szCs w:val="24"/>
        </w:rPr>
        <w:t xml:space="preserve"> «Об утверждении </w:t>
      </w:r>
      <w:r w:rsidRPr="00041632">
        <w:rPr>
          <w:szCs w:val="24"/>
        </w:rPr>
        <w:t>муниципальной программ</w:t>
      </w:r>
      <w:r>
        <w:rPr>
          <w:szCs w:val="24"/>
        </w:rPr>
        <w:t>ы</w:t>
      </w:r>
      <w:r w:rsidRPr="00AA700B">
        <w:rPr>
          <w:szCs w:val="24"/>
        </w:rPr>
        <w:t xml:space="preserve"> </w:t>
      </w:r>
      <w:r w:rsidRPr="00C67DF6">
        <w:rPr>
          <w:szCs w:val="24"/>
        </w:rPr>
        <w:t>Октябр</w:t>
      </w:r>
      <w:r w:rsidRPr="00C67DF6">
        <w:rPr>
          <w:szCs w:val="24"/>
        </w:rPr>
        <w:t>ь</w:t>
      </w:r>
      <w:r w:rsidRPr="00C67DF6">
        <w:rPr>
          <w:szCs w:val="24"/>
        </w:rPr>
        <w:t>ского муниципального района Пермского края</w:t>
      </w:r>
      <w:r>
        <w:rPr>
          <w:szCs w:val="24"/>
        </w:rPr>
        <w:t xml:space="preserve"> </w:t>
      </w:r>
      <w:r w:rsidRPr="00C67DF6">
        <w:rPr>
          <w:szCs w:val="24"/>
        </w:rPr>
        <w:t>«Развитие системы образования О</w:t>
      </w:r>
      <w:r w:rsidRPr="00C67DF6">
        <w:rPr>
          <w:szCs w:val="24"/>
        </w:rPr>
        <w:t>к</w:t>
      </w:r>
      <w:r w:rsidRPr="00C67DF6">
        <w:rPr>
          <w:szCs w:val="24"/>
        </w:rPr>
        <w:t>тябрьского муниципального района Пермского края на 2015-2017 годы»</w:t>
      </w:r>
      <w:r>
        <w:rPr>
          <w:szCs w:val="24"/>
        </w:rPr>
        <w:t xml:space="preserve"> // </w:t>
      </w:r>
      <w:bookmarkStart w:id="374" w:name="OLE_LINK313"/>
      <w:bookmarkStart w:id="375" w:name="OLE_LINK314"/>
      <w:bookmarkStart w:id="376" w:name="OLE_LINK315"/>
      <w:r w:rsidR="00DB451E">
        <w:rPr>
          <w:szCs w:val="24"/>
        </w:rPr>
        <w:fldChar w:fldCharType="begin"/>
      </w:r>
      <w:r w:rsidR="00DB451E">
        <w:rPr>
          <w:szCs w:val="24"/>
        </w:rPr>
        <w:instrText xml:space="preserve"> HYPERLINK "</w:instrText>
      </w:r>
      <w:r w:rsidR="00DB451E" w:rsidRPr="00C67DF6">
        <w:rPr>
          <w:szCs w:val="24"/>
        </w:rPr>
        <w:instrText>http://oktyabrskiy.permarea.ru</w:instrText>
      </w:r>
      <w:r w:rsidR="00DB451E">
        <w:rPr>
          <w:szCs w:val="24"/>
        </w:rPr>
        <w:instrText xml:space="preserve">" </w:instrText>
      </w:r>
      <w:r w:rsidR="00DB451E">
        <w:rPr>
          <w:szCs w:val="24"/>
        </w:rPr>
        <w:fldChar w:fldCharType="separate"/>
      </w:r>
      <w:r w:rsidR="00DB451E" w:rsidRPr="00DC06A8">
        <w:rPr>
          <w:rStyle w:val="a9"/>
          <w:szCs w:val="24"/>
        </w:rPr>
        <w:t>http://oktyabrskiy.permarea.ru</w:t>
      </w:r>
      <w:r w:rsidR="00DB451E">
        <w:rPr>
          <w:szCs w:val="24"/>
        </w:rPr>
        <w:fldChar w:fldCharType="end"/>
      </w:r>
      <w:r>
        <w:rPr>
          <w:szCs w:val="24"/>
        </w:rPr>
        <w:t>.</w:t>
      </w:r>
      <w:bookmarkEnd w:id="374"/>
      <w:bookmarkEnd w:id="375"/>
      <w:bookmarkEnd w:id="376"/>
    </w:p>
    <w:p w:rsidR="00DB451E" w:rsidRPr="00DB451E" w:rsidRDefault="00DB451E" w:rsidP="00DB451E">
      <w:pPr>
        <w:pStyle w:val="affb"/>
        <w:numPr>
          <w:ilvl w:val="0"/>
          <w:numId w:val="45"/>
        </w:numPr>
        <w:rPr>
          <w:szCs w:val="24"/>
        </w:rPr>
      </w:pPr>
      <w:bookmarkStart w:id="377" w:name="OLE_LINK331"/>
      <w:bookmarkStart w:id="378" w:name="OLE_LINK332"/>
      <w:r w:rsidRPr="00DB451E">
        <w:rPr>
          <w:szCs w:val="24"/>
        </w:rPr>
        <w:t>Постановление Администрации Октябрьского муниципального района Пермского края от 19.09.2014 № 514 «Об утверждении муниципальной программы Октябр</w:t>
      </w:r>
      <w:r w:rsidRPr="00DB451E">
        <w:rPr>
          <w:szCs w:val="24"/>
        </w:rPr>
        <w:t>ь</w:t>
      </w:r>
      <w:r w:rsidRPr="00DB451E">
        <w:rPr>
          <w:szCs w:val="24"/>
        </w:rPr>
        <w:t xml:space="preserve">ского муниципального района Пермского края </w:t>
      </w:r>
      <w:r w:rsidRPr="00DB451E">
        <w:rPr>
          <w:rFonts w:eastAsia="Calibri" w:cs="Times New Roman"/>
          <w:szCs w:val="24"/>
        </w:rPr>
        <w:t>«Развитие сферы культуры, мол</w:t>
      </w:r>
      <w:r w:rsidRPr="00DB451E">
        <w:rPr>
          <w:rFonts w:eastAsia="Calibri" w:cs="Times New Roman"/>
          <w:szCs w:val="24"/>
        </w:rPr>
        <w:t>о</w:t>
      </w:r>
      <w:r w:rsidRPr="00DB451E">
        <w:rPr>
          <w:rFonts w:eastAsia="Calibri" w:cs="Times New Roman"/>
          <w:szCs w:val="24"/>
        </w:rPr>
        <w:t xml:space="preserve">дёжной политики, спорта и физической культуры в Октябрьском муниципальном районе Пермского края на 2015-2017 годы» // </w:t>
      </w:r>
      <w:hyperlink r:id="rId16" w:history="1">
        <w:r w:rsidRPr="00DB451E">
          <w:rPr>
            <w:rStyle w:val="a9"/>
            <w:szCs w:val="24"/>
          </w:rPr>
          <w:t>http://oktyabrskiy.permarea.ru</w:t>
        </w:r>
      </w:hyperlink>
      <w:r w:rsidRPr="00DB451E">
        <w:rPr>
          <w:szCs w:val="24"/>
        </w:rPr>
        <w:t>.</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79" w:name="_Toc488148047"/>
      <w:bookmarkEnd w:id="377"/>
      <w:bookmarkEnd w:id="378"/>
      <w:r w:rsidRPr="00F86CA6">
        <w:rPr>
          <w:rFonts w:eastAsia="Times New Roman" w:cs="Arial"/>
          <w:bCs/>
          <w:i/>
          <w:szCs w:val="26"/>
        </w:rPr>
        <w:t>Строительные нормы и правила (СНиП). Своды правил по проектированию и строительству (СП)</w:t>
      </w:r>
      <w:bookmarkEnd w:id="379"/>
    </w:p>
    <w:p w:rsidR="00A86A6E" w:rsidRPr="00BE3BDA" w:rsidRDefault="00A86A6E" w:rsidP="00BE3BDA">
      <w:pPr>
        <w:pStyle w:val="affb"/>
        <w:numPr>
          <w:ilvl w:val="0"/>
          <w:numId w:val="45"/>
        </w:numPr>
        <w:rPr>
          <w:szCs w:val="24"/>
        </w:rPr>
      </w:pPr>
      <w:r w:rsidRPr="00BE3BDA">
        <w:rPr>
          <w:szCs w:val="24"/>
        </w:rPr>
        <w:t>СП 42.13330.2011. Свод правил. Градостроительство. Планировка и застройка г</w:t>
      </w:r>
      <w:r w:rsidRPr="00BE3BDA">
        <w:rPr>
          <w:szCs w:val="24"/>
        </w:rPr>
        <w:t>о</w:t>
      </w:r>
      <w:r w:rsidRPr="00BE3BDA">
        <w:rPr>
          <w:szCs w:val="24"/>
        </w:rPr>
        <w:t>родских и сельских поселений. Актуализированная редакция СНиП 2.07.01-89*.</w:t>
      </w:r>
    </w:p>
    <w:p w:rsidR="00A86A6E" w:rsidRPr="00BE3BDA" w:rsidRDefault="00A86A6E" w:rsidP="00BE3BDA">
      <w:pPr>
        <w:pStyle w:val="affb"/>
        <w:numPr>
          <w:ilvl w:val="0"/>
          <w:numId w:val="45"/>
        </w:numPr>
        <w:rPr>
          <w:szCs w:val="24"/>
        </w:rPr>
      </w:pPr>
      <w:r w:rsidRPr="00BE3BDA">
        <w:rPr>
          <w:szCs w:val="24"/>
        </w:rPr>
        <w:t>Правила создания, охраны и содержания зеленых насаждений в городах Росси</w:t>
      </w:r>
      <w:r w:rsidRPr="00BE3BDA">
        <w:rPr>
          <w:szCs w:val="24"/>
        </w:rPr>
        <w:t>й</w:t>
      </w:r>
      <w:r w:rsidRPr="00BE3BDA">
        <w:rPr>
          <w:szCs w:val="24"/>
        </w:rPr>
        <w:t>ской Федерации, утвержденные Приказом Госстроя России от 15.12.1999 № 153. МДС 13-5.2000.</w:t>
      </w:r>
    </w:p>
    <w:p w:rsidR="00A86A6E" w:rsidRPr="00BE3BDA" w:rsidRDefault="00A86A6E" w:rsidP="00BE3BDA">
      <w:pPr>
        <w:pStyle w:val="affb"/>
        <w:numPr>
          <w:ilvl w:val="0"/>
          <w:numId w:val="45"/>
        </w:numPr>
        <w:rPr>
          <w:szCs w:val="24"/>
        </w:rPr>
      </w:pPr>
      <w:r w:rsidRPr="00BE3BDA">
        <w:rPr>
          <w:szCs w:val="24"/>
        </w:rPr>
        <w:t>СанПиН 42-128-4690-88. Санитарные правила содержания территорий населенных мест.</w:t>
      </w:r>
    </w:p>
    <w:p w:rsidR="00A86A6E" w:rsidRPr="00BE3BDA" w:rsidRDefault="00A86A6E" w:rsidP="00BE3BDA">
      <w:pPr>
        <w:pStyle w:val="affb"/>
        <w:numPr>
          <w:ilvl w:val="0"/>
          <w:numId w:val="45"/>
        </w:numPr>
        <w:rPr>
          <w:szCs w:val="24"/>
        </w:rPr>
      </w:pPr>
      <w:r w:rsidRPr="00BE3BDA">
        <w:rPr>
          <w:szCs w:val="24"/>
        </w:rPr>
        <w:t>СанПиН 2.1.2882-11. Гигиенические требования к размещению, устройству и с</w:t>
      </w:r>
      <w:r w:rsidRPr="00BE3BDA">
        <w:rPr>
          <w:szCs w:val="24"/>
        </w:rPr>
        <w:t>о</w:t>
      </w:r>
      <w:r w:rsidRPr="00BE3BDA">
        <w:rPr>
          <w:szCs w:val="24"/>
        </w:rPr>
        <w:t>держанию кладбищ, зданий и сооружений похоронного назначения.</w:t>
      </w:r>
    </w:p>
    <w:p w:rsidR="00A86A6E" w:rsidRPr="00BE3BDA" w:rsidRDefault="00A86A6E" w:rsidP="00BE3BDA">
      <w:pPr>
        <w:pStyle w:val="affb"/>
        <w:numPr>
          <w:ilvl w:val="0"/>
          <w:numId w:val="45"/>
        </w:numPr>
        <w:rPr>
          <w:szCs w:val="24"/>
        </w:rPr>
      </w:pPr>
      <w:r w:rsidRPr="00BE3BDA">
        <w:rPr>
          <w:szCs w:val="24"/>
        </w:rPr>
        <w:t>СП 2.1.7.1038-01. Гигиенические требования к устройству и содержанию полиг</w:t>
      </w:r>
      <w:r w:rsidRPr="00BE3BDA">
        <w:rPr>
          <w:szCs w:val="24"/>
        </w:rPr>
        <w:t>о</w:t>
      </w:r>
      <w:r w:rsidRPr="00BE3BDA">
        <w:rPr>
          <w:szCs w:val="24"/>
        </w:rPr>
        <w:t>нов для твердых бытовых отходов.</w:t>
      </w:r>
    </w:p>
    <w:p w:rsidR="00A86A6E" w:rsidRPr="00BE3BDA" w:rsidRDefault="00A86A6E" w:rsidP="00BE3BDA">
      <w:pPr>
        <w:pStyle w:val="affb"/>
        <w:numPr>
          <w:ilvl w:val="0"/>
          <w:numId w:val="45"/>
        </w:numPr>
        <w:rPr>
          <w:szCs w:val="24"/>
        </w:rPr>
      </w:pPr>
      <w:r w:rsidRPr="00BE3BDA">
        <w:rPr>
          <w:szCs w:val="24"/>
        </w:rPr>
        <w:t>СП 131.13330.2012 Строительная климатология. Актуализированная редакция СНиП 23-01-99*.</w:t>
      </w:r>
    </w:p>
    <w:p w:rsidR="00A86A6E" w:rsidRPr="00BE3BDA" w:rsidRDefault="00A86A6E" w:rsidP="00BE3BDA">
      <w:pPr>
        <w:pStyle w:val="affb"/>
        <w:numPr>
          <w:ilvl w:val="0"/>
          <w:numId w:val="45"/>
        </w:numPr>
        <w:rPr>
          <w:szCs w:val="24"/>
        </w:rPr>
      </w:pPr>
      <w:r w:rsidRPr="00BE3BDA">
        <w:rPr>
          <w:szCs w:val="24"/>
        </w:rPr>
        <w:t>СНиП 2.06.15-85 «Инженерная защита территории от затопления и подтопления».</w:t>
      </w:r>
    </w:p>
    <w:p w:rsidR="00A86A6E" w:rsidRPr="00BE3BDA" w:rsidRDefault="00A86A6E" w:rsidP="00BE3BDA">
      <w:pPr>
        <w:pStyle w:val="affb"/>
        <w:numPr>
          <w:ilvl w:val="0"/>
          <w:numId w:val="45"/>
        </w:numPr>
        <w:rPr>
          <w:szCs w:val="24"/>
        </w:rPr>
      </w:pPr>
      <w:r w:rsidRPr="00BE3BDA">
        <w:rPr>
          <w:szCs w:val="24"/>
        </w:rPr>
        <w:t>СН 461-74 «Нормы отвода земель для линий связи».</w:t>
      </w:r>
    </w:p>
    <w:p w:rsidR="00A86A6E" w:rsidRPr="00BE3BDA" w:rsidRDefault="00A86A6E" w:rsidP="00BE3BDA">
      <w:pPr>
        <w:pStyle w:val="affb"/>
        <w:numPr>
          <w:ilvl w:val="0"/>
          <w:numId w:val="45"/>
        </w:numPr>
        <w:rPr>
          <w:szCs w:val="24"/>
        </w:rPr>
      </w:pPr>
      <w:r w:rsidRPr="00BE3BDA">
        <w:rPr>
          <w:szCs w:val="24"/>
        </w:rPr>
        <w:t>ВСН 14278 тм-т1 «Нормы отвода земель для электрических сетей напряжением 0,38</w:t>
      </w:r>
      <w:r w:rsidR="00BE3BDA">
        <w:rPr>
          <w:szCs w:val="24"/>
        </w:rPr>
        <w:t xml:space="preserve"> – </w:t>
      </w:r>
      <w:r w:rsidRPr="00BE3BDA">
        <w:rPr>
          <w:szCs w:val="24"/>
        </w:rPr>
        <w:t xml:space="preserve">750 </w:t>
      </w:r>
      <w:proofErr w:type="spellStart"/>
      <w:r w:rsidRPr="00BE3BDA">
        <w:rPr>
          <w:szCs w:val="24"/>
        </w:rPr>
        <w:t>кВ</w:t>
      </w:r>
      <w:proofErr w:type="spellEnd"/>
      <w:r w:rsidRPr="00BE3BDA">
        <w:rPr>
          <w:szCs w:val="24"/>
        </w:rPr>
        <w:t xml:space="preserve">». </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80" w:name="_Toc488148048"/>
      <w:r w:rsidRPr="00F86CA6">
        <w:rPr>
          <w:rFonts w:eastAsia="Times New Roman" w:cs="Arial"/>
          <w:bCs/>
          <w:i/>
          <w:szCs w:val="26"/>
        </w:rPr>
        <w:t>Иные документы</w:t>
      </w:r>
      <w:bookmarkEnd w:id="380"/>
      <w:r w:rsidRPr="00F86CA6">
        <w:rPr>
          <w:rFonts w:eastAsia="Times New Roman" w:cs="Arial"/>
          <w:bCs/>
          <w:i/>
          <w:szCs w:val="26"/>
        </w:rPr>
        <w:t xml:space="preserve"> </w:t>
      </w:r>
    </w:p>
    <w:p w:rsidR="00A86A6E" w:rsidRPr="00BE3BDA" w:rsidRDefault="00A86A6E" w:rsidP="00BE3BDA">
      <w:pPr>
        <w:pStyle w:val="affb"/>
        <w:numPr>
          <w:ilvl w:val="0"/>
          <w:numId w:val="45"/>
        </w:numPr>
        <w:rPr>
          <w:szCs w:val="24"/>
        </w:rPr>
      </w:pPr>
      <w:r w:rsidRPr="00BE3BDA">
        <w:rPr>
          <w:szCs w:val="24"/>
        </w:rPr>
        <w:t xml:space="preserve">ГОСТ 22.0.07-97/ГОСТ </w:t>
      </w:r>
      <w:proofErr w:type="gramStart"/>
      <w:r w:rsidRPr="00BE3BDA">
        <w:rPr>
          <w:szCs w:val="24"/>
        </w:rPr>
        <w:t>Р</w:t>
      </w:r>
      <w:proofErr w:type="gramEnd"/>
      <w:r w:rsidRPr="00BE3BDA">
        <w:rPr>
          <w:szCs w:val="24"/>
        </w:rPr>
        <w:t xml:space="preserve"> 22.0.07-95 «Безопасность в чрезвычайных ситуациях. И</w:t>
      </w:r>
      <w:r w:rsidRPr="00BE3BDA">
        <w:rPr>
          <w:szCs w:val="24"/>
        </w:rPr>
        <w:t>с</w:t>
      </w:r>
      <w:r w:rsidRPr="00BE3BDA">
        <w:rPr>
          <w:szCs w:val="24"/>
        </w:rPr>
        <w:t>точники техногенных чрезвычайных ситуаций. Классификация и номенклатура п</w:t>
      </w:r>
      <w:r w:rsidRPr="00BE3BDA">
        <w:rPr>
          <w:szCs w:val="24"/>
        </w:rPr>
        <w:t>о</w:t>
      </w:r>
      <w:r w:rsidRPr="00BE3BDA">
        <w:rPr>
          <w:szCs w:val="24"/>
        </w:rPr>
        <w:t xml:space="preserve">ражающих факторов и их параметров»; </w:t>
      </w:r>
    </w:p>
    <w:p w:rsidR="00A86A6E" w:rsidRPr="00BE3BDA" w:rsidRDefault="00A86A6E" w:rsidP="00BE3BDA">
      <w:pPr>
        <w:pStyle w:val="affb"/>
        <w:numPr>
          <w:ilvl w:val="0"/>
          <w:numId w:val="45"/>
        </w:numPr>
        <w:rPr>
          <w:szCs w:val="24"/>
        </w:rPr>
      </w:pPr>
      <w:r w:rsidRPr="00BE3BDA">
        <w:rPr>
          <w:szCs w:val="24"/>
        </w:rPr>
        <w:t>ГОСТ 17.1.5.02-80 «Охрана природы. Гидросфера. Гигиенические требования к з</w:t>
      </w:r>
      <w:r w:rsidRPr="00BE3BDA">
        <w:rPr>
          <w:szCs w:val="24"/>
        </w:rPr>
        <w:t>о</w:t>
      </w:r>
      <w:r w:rsidRPr="00BE3BDA">
        <w:rPr>
          <w:szCs w:val="24"/>
        </w:rPr>
        <w:t xml:space="preserve">нам рекреации водных объектов»; </w:t>
      </w:r>
    </w:p>
    <w:p w:rsidR="00A86A6E" w:rsidRPr="00BE3BDA" w:rsidRDefault="00A86A6E" w:rsidP="00BE3BDA">
      <w:pPr>
        <w:pStyle w:val="affb"/>
        <w:numPr>
          <w:ilvl w:val="0"/>
          <w:numId w:val="45"/>
        </w:numPr>
        <w:rPr>
          <w:szCs w:val="24"/>
        </w:rPr>
      </w:pPr>
      <w:r w:rsidRPr="00BE3BDA">
        <w:rPr>
          <w:szCs w:val="24"/>
        </w:rPr>
        <w:t xml:space="preserve">РД 34.20.185-94 «Инструкция по проектированию городских электрических сетей»; </w:t>
      </w:r>
    </w:p>
    <w:p w:rsidR="00A86A6E" w:rsidRDefault="00A86A6E" w:rsidP="00BE3BDA">
      <w:pPr>
        <w:pStyle w:val="affb"/>
        <w:numPr>
          <w:ilvl w:val="0"/>
          <w:numId w:val="45"/>
        </w:numPr>
        <w:rPr>
          <w:rFonts w:cs="Times New Roman"/>
          <w:szCs w:val="24"/>
        </w:rPr>
      </w:pPr>
      <w:r w:rsidRPr="00BE3BDA">
        <w:rPr>
          <w:szCs w:val="24"/>
        </w:rPr>
        <w:lastRenderedPageBreak/>
        <w:t>Базовые нормы организации сети и ресурсного обеспечения общедоступных би</w:t>
      </w:r>
      <w:r w:rsidRPr="00BE3BDA">
        <w:rPr>
          <w:szCs w:val="24"/>
        </w:rPr>
        <w:t>б</w:t>
      </w:r>
      <w:r w:rsidRPr="00BE3BDA">
        <w:rPr>
          <w:szCs w:val="24"/>
        </w:rPr>
        <w:t>лиотек муниципальных образований, принятые на XII Ежегодной сессии Конф</w:t>
      </w:r>
      <w:r w:rsidRPr="00BE3BDA">
        <w:rPr>
          <w:szCs w:val="24"/>
        </w:rPr>
        <w:t>е</w:t>
      </w:r>
      <w:r w:rsidRPr="00F86CA6">
        <w:rPr>
          <w:rFonts w:cs="Times New Roman"/>
          <w:szCs w:val="24"/>
        </w:rPr>
        <w:t>ренции Российской библиотечной ассоциации 16.05.2007.</w:t>
      </w:r>
    </w:p>
    <w:p w:rsidR="0059111A" w:rsidRPr="0059111A" w:rsidRDefault="0059111A" w:rsidP="0059111A">
      <w:pPr>
        <w:pStyle w:val="affb"/>
        <w:numPr>
          <w:ilvl w:val="0"/>
          <w:numId w:val="45"/>
        </w:numPr>
        <w:rPr>
          <w:szCs w:val="24"/>
        </w:rPr>
      </w:pPr>
      <w:r w:rsidRPr="0059111A">
        <w:rPr>
          <w:szCs w:val="24"/>
        </w:rPr>
        <w:t>Социально-экономическое положение Октябрьского муниципального района. 2016. Статистический сборник / Территориальный орган Федеральной службы госуда</w:t>
      </w:r>
      <w:r w:rsidRPr="0059111A">
        <w:rPr>
          <w:szCs w:val="24"/>
        </w:rPr>
        <w:t>р</w:t>
      </w:r>
      <w:r w:rsidRPr="0059111A">
        <w:rPr>
          <w:szCs w:val="24"/>
        </w:rPr>
        <w:t>ственной статистики по Пермскому краю (</w:t>
      </w:r>
      <w:proofErr w:type="spellStart"/>
      <w:r w:rsidRPr="0059111A">
        <w:rPr>
          <w:szCs w:val="24"/>
        </w:rPr>
        <w:t>Пермьстат</w:t>
      </w:r>
      <w:proofErr w:type="spellEnd"/>
      <w:r w:rsidRPr="0059111A">
        <w:rPr>
          <w:szCs w:val="24"/>
        </w:rPr>
        <w:t>). – Пермь, 2016. – 55 с.</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81" w:name="_Toc488148049"/>
      <w:proofErr w:type="gramStart"/>
      <w:r w:rsidRPr="00F86CA6">
        <w:rPr>
          <w:rFonts w:eastAsia="Times New Roman" w:cs="Arial"/>
          <w:bCs/>
          <w:i/>
          <w:szCs w:val="26"/>
        </w:rPr>
        <w:t>Интернет-источники</w:t>
      </w:r>
      <w:bookmarkEnd w:id="381"/>
      <w:proofErr w:type="gramEnd"/>
    </w:p>
    <w:p w:rsidR="00A86A6E" w:rsidRPr="00BE3BDA" w:rsidRDefault="00A86A6E" w:rsidP="0059111A">
      <w:pPr>
        <w:pStyle w:val="affb"/>
        <w:numPr>
          <w:ilvl w:val="0"/>
          <w:numId w:val="45"/>
        </w:numPr>
        <w:rPr>
          <w:szCs w:val="24"/>
        </w:rPr>
      </w:pPr>
      <w:r w:rsidRPr="00BE3BDA">
        <w:rPr>
          <w:szCs w:val="24"/>
        </w:rPr>
        <w:t>Федеральная государственная информационная система территориального план</w:t>
      </w:r>
      <w:r w:rsidRPr="00BE3BDA">
        <w:rPr>
          <w:szCs w:val="24"/>
        </w:rPr>
        <w:t>и</w:t>
      </w:r>
      <w:r w:rsidRPr="00BE3BDA">
        <w:rPr>
          <w:szCs w:val="24"/>
        </w:rPr>
        <w:t xml:space="preserve">рования </w:t>
      </w:r>
      <w:r w:rsidR="00BE3BDA">
        <w:rPr>
          <w:szCs w:val="24"/>
        </w:rPr>
        <w:t xml:space="preserve">(ФГИС ТП) </w:t>
      </w:r>
      <w:bookmarkStart w:id="382" w:name="OLE_LINK170"/>
      <w:bookmarkStart w:id="383" w:name="OLE_LINK171"/>
      <w:r w:rsidRPr="00BE3BDA">
        <w:rPr>
          <w:szCs w:val="24"/>
        </w:rPr>
        <w:t>–</w:t>
      </w:r>
      <w:bookmarkEnd w:id="382"/>
      <w:bookmarkEnd w:id="383"/>
      <w:r w:rsidRPr="00BE3BDA">
        <w:rPr>
          <w:szCs w:val="24"/>
        </w:rPr>
        <w:t xml:space="preserve"> </w:t>
      </w:r>
      <w:hyperlink r:id="rId17" w:history="1">
        <w:r w:rsidR="00BE3BDA" w:rsidRPr="00DC06A8">
          <w:rPr>
            <w:rStyle w:val="a9"/>
            <w:szCs w:val="24"/>
          </w:rPr>
          <w:t>http://fgis.economy.gov.ru</w:t>
        </w:r>
      </w:hyperlink>
      <w:r w:rsidR="00BE3BDA">
        <w:rPr>
          <w:szCs w:val="24"/>
        </w:rPr>
        <w:t>.</w:t>
      </w:r>
    </w:p>
    <w:p w:rsidR="00A86A6E" w:rsidRPr="00BE3BDA" w:rsidRDefault="00A86A6E" w:rsidP="0059111A">
      <w:pPr>
        <w:pStyle w:val="affb"/>
        <w:numPr>
          <w:ilvl w:val="0"/>
          <w:numId w:val="45"/>
        </w:numPr>
        <w:rPr>
          <w:szCs w:val="24"/>
        </w:rPr>
      </w:pPr>
      <w:r w:rsidRPr="00BE3BDA">
        <w:rPr>
          <w:szCs w:val="24"/>
        </w:rPr>
        <w:t>Федеральная служба государственной статистики</w:t>
      </w:r>
      <w:r w:rsidR="00BE3BDA">
        <w:rPr>
          <w:szCs w:val="24"/>
        </w:rPr>
        <w:t xml:space="preserve"> – </w:t>
      </w:r>
      <w:hyperlink r:id="rId18" w:history="1">
        <w:r w:rsidR="00BE3BDA" w:rsidRPr="00DC06A8">
          <w:rPr>
            <w:rStyle w:val="a9"/>
            <w:szCs w:val="24"/>
          </w:rPr>
          <w:t>http://gks.ru</w:t>
        </w:r>
      </w:hyperlink>
      <w:r w:rsidR="00BE3BDA">
        <w:rPr>
          <w:szCs w:val="24"/>
        </w:rPr>
        <w:t xml:space="preserve">. </w:t>
      </w:r>
    </w:p>
    <w:p w:rsidR="00A86A6E" w:rsidRPr="00BE3BDA" w:rsidRDefault="00A86A6E" w:rsidP="0059111A">
      <w:pPr>
        <w:pStyle w:val="affb"/>
        <w:numPr>
          <w:ilvl w:val="0"/>
          <w:numId w:val="45"/>
        </w:numPr>
        <w:rPr>
          <w:szCs w:val="24"/>
        </w:rPr>
      </w:pPr>
      <w:r w:rsidRPr="00BE3BDA">
        <w:rPr>
          <w:szCs w:val="24"/>
        </w:rPr>
        <w:t>Министерство экономического развития Российской Федерации</w:t>
      </w:r>
      <w:r w:rsidR="00BE3BDA">
        <w:rPr>
          <w:szCs w:val="24"/>
        </w:rPr>
        <w:t xml:space="preserve"> – </w:t>
      </w:r>
      <w:hyperlink r:id="rId19" w:history="1">
        <w:r w:rsidR="00BE3BDA" w:rsidRPr="00DC06A8">
          <w:rPr>
            <w:rStyle w:val="a9"/>
            <w:szCs w:val="24"/>
          </w:rPr>
          <w:t>http://economy.gov.ru/minec</w:t>
        </w:r>
      </w:hyperlink>
      <w:r w:rsidR="00BE3BDA">
        <w:rPr>
          <w:szCs w:val="24"/>
        </w:rPr>
        <w:t xml:space="preserve">. </w:t>
      </w:r>
    </w:p>
    <w:p w:rsidR="00A86A6E" w:rsidRPr="00BE3BDA" w:rsidRDefault="00A86A6E" w:rsidP="0059111A">
      <w:pPr>
        <w:pStyle w:val="affb"/>
        <w:numPr>
          <w:ilvl w:val="0"/>
          <w:numId w:val="45"/>
        </w:numPr>
        <w:rPr>
          <w:szCs w:val="24"/>
        </w:rPr>
      </w:pPr>
      <w:r w:rsidRPr="00BE3BDA">
        <w:rPr>
          <w:szCs w:val="24"/>
        </w:rPr>
        <w:t>Официальный портал</w:t>
      </w:r>
      <w:r w:rsidR="00BE3BDA">
        <w:rPr>
          <w:szCs w:val="24"/>
        </w:rPr>
        <w:t xml:space="preserve"> Правительства</w:t>
      </w:r>
      <w:r w:rsidRPr="00BE3BDA">
        <w:rPr>
          <w:szCs w:val="24"/>
        </w:rPr>
        <w:t xml:space="preserve"> </w:t>
      </w:r>
      <w:r w:rsidR="00BE3BDA">
        <w:rPr>
          <w:szCs w:val="24"/>
        </w:rPr>
        <w:t xml:space="preserve">Пермского края – </w:t>
      </w:r>
      <w:hyperlink r:id="rId20" w:history="1">
        <w:r w:rsidR="00BE3BDA" w:rsidRPr="00DC06A8">
          <w:rPr>
            <w:rStyle w:val="a9"/>
            <w:szCs w:val="24"/>
          </w:rPr>
          <w:t>http://www.permkrai.ru/</w:t>
        </w:r>
      </w:hyperlink>
      <w:r w:rsidR="00BE3BDA">
        <w:rPr>
          <w:szCs w:val="24"/>
        </w:rPr>
        <w:t xml:space="preserve">. </w:t>
      </w:r>
    </w:p>
    <w:p w:rsidR="00A86A6E" w:rsidRPr="00BE3BDA" w:rsidRDefault="00A86A6E" w:rsidP="0059111A">
      <w:pPr>
        <w:pStyle w:val="affb"/>
        <w:numPr>
          <w:ilvl w:val="0"/>
          <w:numId w:val="45"/>
        </w:numPr>
        <w:rPr>
          <w:szCs w:val="24"/>
        </w:rPr>
      </w:pPr>
      <w:r w:rsidRPr="00BE3BDA">
        <w:rPr>
          <w:szCs w:val="24"/>
        </w:rPr>
        <w:t xml:space="preserve">Официальный сайт </w:t>
      </w:r>
      <w:r w:rsidR="00BE3BDA" w:rsidRPr="00BE3BDA">
        <w:rPr>
          <w:szCs w:val="24"/>
        </w:rPr>
        <w:t>Октябрьского муниципального</w:t>
      </w:r>
      <w:r w:rsidRPr="00BE3BDA">
        <w:rPr>
          <w:szCs w:val="24"/>
        </w:rPr>
        <w:t xml:space="preserve"> района </w:t>
      </w:r>
      <w:r w:rsidR="00BE3BDA" w:rsidRPr="00BE3BDA">
        <w:rPr>
          <w:szCs w:val="24"/>
        </w:rPr>
        <w:t>Пермского края</w:t>
      </w:r>
      <w:r w:rsidR="00BE3BDA">
        <w:rPr>
          <w:szCs w:val="24"/>
        </w:rPr>
        <w:t xml:space="preserve"> – </w:t>
      </w:r>
      <w:hyperlink r:id="rId21" w:history="1">
        <w:r w:rsidR="00BE3BDA" w:rsidRPr="00DC06A8">
          <w:rPr>
            <w:rStyle w:val="a9"/>
            <w:szCs w:val="24"/>
          </w:rPr>
          <w:t>http://oktyabrskiy.permarea.ru</w:t>
        </w:r>
      </w:hyperlink>
      <w:r w:rsidR="00BE3BDA" w:rsidRPr="00BE3BDA">
        <w:rPr>
          <w:szCs w:val="24"/>
        </w:rPr>
        <w:t>.</w:t>
      </w:r>
    </w:p>
    <w:bookmarkEnd w:id="2"/>
    <w:bookmarkEnd w:id="3"/>
    <w:bookmarkEnd w:id="94"/>
    <w:bookmarkEnd w:id="95"/>
    <w:bookmarkEnd w:id="96"/>
    <w:bookmarkEnd w:id="97"/>
    <w:bookmarkEnd w:id="98"/>
    <w:p w:rsidR="00A86A6E" w:rsidRPr="00FA7643" w:rsidRDefault="00A86A6E" w:rsidP="00FA7643"/>
    <w:sectPr w:rsidR="00A86A6E" w:rsidRPr="00FA7643" w:rsidSect="006D48A4">
      <w:headerReference w:type="default" r:id="rId22"/>
      <w:footerReference w:type="default" r:id="rId23"/>
      <w:pgSz w:w="11906" w:h="16838"/>
      <w:pgMar w:top="1701" w:right="851" w:bottom="1134" w:left="1701" w:header="709" w:footer="709" w:gutter="0"/>
      <w:pgBorders>
        <w:top w:val="thinThickThinLargeGap" w:sz="24" w:space="8" w:color="auto"/>
        <w:left w:val="thinThickThinLargeGap" w:sz="24" w:space="8" w:color="auto"/>
        <w:bottom w:val="thinThickThinLargeGap" w:sz="24" w:space="8" w:color="auto"/>
        <w:right w:val="thinThickThinLargeGap" w:sz="24"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46" w:rsidRDefault="00C11746" w:rsidP="004E778C">
      <w:r>
        <w:separator/>
      </w:r>
    </w:p>
  </w:endnote>
  <w:endnote w:type="continuationSeparator" w:id="0">
    <w:p w:rsidR="00C11746" w:rsidRDefault="00C1174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6A" w:rsidRDefault="002E596A" w:rsidP="00CF056D">
    <w:pPr>
      <w:pStyle w:val="af9"/>
      <w:ind w:firstLine="0"/>
      <w:jc w:val="right"/>
    </w:pPr>
    <w:r>
      <w:t>_____________________________________________________________________________________________</w:t>
    </w:r>
  </w:p>
  <w:p w:rsidR="002E596A" w:rsidRDefault="002E596A" w:rsidP="009E45D5">
    <w:pPr>
      <w:pStyle w:val="af9"/>
      <w:ind w:firstLine="0"/>
    </w:pPr>
    <w:sdt>
      <w:sdtPr>
        <w:id w:val="1203894687"/>
        <w:docPartObj>
          <w:docPartGallery w:val="Page Numbers (Bottom of Page)"/>
          <w:docPartUnique/>
        </w:docPartObj>
      </w:sdtPr>
      <w:sdtContent>
        <w:r>
          <w:t xml:space="preserve">ООО «ГОССНАБ», 2017 г. </w:t>
        </w:r>
        <w:r>
          <w:tab/>
        </w:r>
        <w:r>
          <w:tab/>
        </w:r>
        <w:r>
          <w:fldChar w:fldCharType="begin"/>
        </w:r>
        <w:r>
          <w:instrText xml:space="preserve"> PAGE   \* MERGEFORMAT </w:instrText>
        </w:r>
        <w:r>
          <w:fldChar w:fldCharType="separate"/>
        </w:r>
        <w:r w:rsidR="004D62CE">
          <w:rPr>
            <w:noProof/>
          </w:rPr>
          <w:t>13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46" w:rsidRDefault="00C11746" w:rsidP="004E778C">
      <w:r>
        <w:separator/>
      </w:r>
    </w:p>
  </w:footnote>
  <w:footnote w:type="continuationSeparator" w:id="0">
    <w:p w:rsidR="00C11746" w:rsidRDefault="00C11746" w:rsidP="004E778C">
      <w:r>
        <w:continuationSeparator/>
      </w:r>
    </w:p>
  </w:footnote>
  <w:footnote w:id="1">
    <w:p w:rsidR="002E596A" w:rsidRPr="00D1142E" w:rsidRDefault="002E596A" w:rsidP="0093086C">
      <w:pPr>
        <w:pStyle w:val="aff2"/>
        <w:rPr>
          <w:rFonts w:ascii="Times New Roman" w:hAnsi="Times New Roman"/>
        </w:rPr>
      </w:pPr>
      <w:r w:rsidRPr="00D1142E">
        <w:rPr>
          <w:rStyle w:val="aff7"/>
          <w:rFonts w:ascii="Times New Roman" w:hAnsi="Times New Roman"/>
        </w:rPr>
        <w:footnoteRef/>
      </w:r>
      <w:r w:rsidRPr="00D1142E">
        <w:rPr>
          <w:rFonts w:ascii="Times New Roman" w:hAnsi="Times New Roman"/>
        </w:rPr>
        <w:t xml:space="preserve"> </w:t>
      </w:r>
      <w:r w:rsidRPr="001F6D1B">
        <w:rPr>
          <w:rFonts w:ascii="Times New Roman" w:hAnsi="Times New Roman"/>
        </w:rPr>
        <w:t>Решение Земского Собрания Октябрьского муниципального района Пермского края от 31.08.2012 № 64 «Об утверждении Стратегии социально-экономического развития Октябрьского муниципального ра</w:t>
      </w:r>
      <w:r w:rsidRPr="001F6D1B">
        <w:rPr>
          <w:rFonts w:ascii="Times New Roman" w:hAnsi="Times New Roman"/>
        </w:rPr>
        <w:t>й</w:t>
      </w:r>
      <w:r w:rsidRPr="001F6D1B">
        <w:rPr>
          <w:rFonts w:ascii="Times New Roman" w:hAnsi="Times New Roman"/>
        </w:rPr>
        <w:t>она</w:t>
      </w:r>
      <w:r>
        <w:rPr>
          <w:rFonts w:ascii="Times New Roman" w:hAnsi="Times New Roman"/>
        </w:rPr>
        <w:t xml:space="preserve"> Пермского края на 2012-2027 го</w:t>
      </w:r>
      <w:r w:rsidRPr="001F6D1B">
        <w:rPr>
          <w:rFonts w:ascii="Times New Roman" w:hAnsi="Times New Roman"/>
        </w:rPr>
        <w:t>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6A" w:rsidRDefault="002E596A"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2E596A" w:rsidRDefault="002E596A"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Октябрьского муниципального района Пермского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B73565"/>
    <w:multiLevelType w:val="hybridMultilevel"/>
    <w:tmpl w:val="38301C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4216"/>
    <w:multiLevelType w:val="hybridMultilevel"/>
    <w:tmpl w:val="126644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418F4"/>
    <w:multiLevelType w:val="hybridMultilevel"/>
    <w:tmpl w:val="ED8E1F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6700B"/>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B201F"/>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73276C"/>
    <w:multiLevelType w:val="hybridMultilevel"/>
    <w:tmpl w:val="3AEE315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350399"/>
    <w:multiLevelType w:val="hybridMultilevel"/>
    <w:tmpl w:val="201AF28C"/>
    <w:lvl w:ilvl="0" w:tplc="642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41">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B56F48"/>
    <w:multiLevelType w:val="hybridMultilevel"/>
    <w:tmpl w:val="DEE48E9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E7646"/>
    <w:multiLevelType w:val="hybridMultilevel"/>
    <w:tmpl w:val="52367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96664A"/>
    <w:multiLevelType w:val="hybridMultilevel"/>
    <w:tmpl w:val="DEF6432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3">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3"/>
  </w:num>
  <w:num w:numId="4">
    <w:abstractNumId w:val="39"/>
  </w:num>
  <w:num w:numId="5">
    <w:abstractNumId w:val="52"/>
  </w:num>
  <w:num w:numId="6">
    <w:abstractNumId w:val="47"/>
  </w:num>
  <w:num w:numId="7">
    <w:abstractNumId w:val="6"/>
  </w:num>
  <w:num w:numId="8">
    <w:abstractNumId w:val="8"/>
  </w:num>
  <w:num w:numId="9">
    <w:abstractNumId w:val="38"/>
  </w:num>
  <w:num w:numId="10">
    <w:abstractNumId w:val="37"/>
  </w:num>
  <w:num w:numId="11">
    <w:abstractNumId w:val="31"/>
  </w:num>
  <w:num w:numId="12">
    <w:abstractNumId w:val="10"/>
  </w:num>
  <w:num w:numId="13">
    <w:abstractNumId w:val="46"/>
  </w:num>
  <w:num w:numId="14">
    <w:abstractNumId w:val="17"/>
  </w:num>
  <w:num w:numId="15">
    <w:abstractNumId w:val="27"/>
  </w:num>
  <w:num w:numId="16">
    <w:abstractNumId w:val="42"/>
  </w:num>
  <w:num w:numId="17">
    <w:abstractNumId w:val="48"/>
  </w:num>
  <w:num w:numId="18">
    <w:abstractNumId w:val="54"/>
  </w:num>
  <w:num w:numId="19">
    <w:abstractNumId w:val="51"/>
  </w:num>
  <w:num w:numId="20">
    <w:abstractNumId w:val="41"/>
  </w:num>
  <w:num w:numId="21">
    <w:abstractNumId w:val="24"/>
  </w:num>
  <w:num w:numId="22">
    <w:abstractNumId w:val="29"/>
  </w:num>
  <w:num w:numId="23">
    <w:abstractNumId w:val="7"/>
  </w:num>
  <w:num w:numId="24">
    <w:abstractNumId w:val="11"/>
  </w:num>
  <w:num w:numId="25">
    <w:abstractNumId w:val="49"/>
  </w:num>
  <w:num w:numId="26">
    <w:abstractNumId w:val="32"/>
  </w:num>
  <w:num w:numId="27">
    <w:abstractNumId w:val="18"/>
  </w:num>
  <w:num w:numId="28">
    <w:abstractNumId w:val="36"/>
  </w:num>
  <w:num w:numId="29">
    <w:abstractNumId w:val="33"/>
  </w:num>
  <w:num w:numId="30">
    <w:abstractNumId w:val="9"/>
  </w:num>
  <w:num w:numId="31">
    <w:abstractNumId w:val="43"/>
  </w:num>
  <w:num w:numId="32">
    <w:abstractNumId w:val="35"/>
  </w:num>
  <w:num w:numId="33">
    <w:abstractNumId w:val="12"/>
  </w:num>
  <w:num w:numId="34">
    <w:abstractNumId w:val="20"/>
  </w:num>
  <w:num w:numId="35">
    <w:abstractNumId w:val="28"/>
  </w:num>
  <w:num w:numId="36">
    <w:abstractNumId w:val="25"/>
  </w:num>
  <w:num w:numId="37">
    <w:abstractNumId w:val="50"/>
  </w:num>
  <w:num w:numId="38">
    <w:abstractNumId w:val="30"/>
  </w:num>
  <w:num w:numId="39">
    <w:abstractNumId w:val="44"/>
  </w:num>
  <w:num w:numId="40">
    <w:abstractNumId w:val="26"/>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4"/>
  </w:num>
  <w:num w:numId="44">
    <w:abstractNumId w:val="16"/>
  </w:num>
  <w:num w:numId="45">
    <w:abstractNumId w:val="53"/>
  </w:num>
  <w:num w:numId="46">
    <w:abstractNumId w:val="21"/>
  </w:num>
  <w:num w:numId="47">
    <w:abstractNumId w:val="22"/>
  </w:num>
  <w:num w:numId="48">
    <w:abstractNumId w:val="15"/>
  </w:num>
  <w:num w:numId="49">
    <w:abstractNumId w:val="14"/>
  </w:num>
  <w:num w:numId="5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31FB"/>
    <w:rsid w:val="00004281"/>
    <w:rsid w:val="0000541C"/>
    <w:rsid w:val="000056D6"/>
    <w:rsid w:val="000074B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268F8"/>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6D7"/>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2A0A"/>
    <w:rsid w:val="000A5E63"/>
    <w:rsid w:val="000A6ACA"/>
    <w:rsid w:val="000A7D32"/>
    <w:rsid w:val="000B0160"/>
    <w:rsid w:val="000B0430"/>
    <w:rsid w:val="000B0B94"/>
    <w:rsid w:val="000B18F8"/>
    <w:rsid w:val="000B4E38"/>
    <w:rsid w:val="000B4F92"/>
    <w:rsid w:val="000B58E2"/>
    <w:rsid w:val="000B5D64"/>
    <w:rsid w:val="000B6B98"/>
    <w:rsid w:val="000C0EF7"/>
    <w:rsid w:val="000C16B9"/>
    <w:rsid w:val="000C3174"/>
    <w:rsid w:val="000C3F4B"/>
    <w:rsid w:val="000C5EC0"/>
    <w:rsid w:val="000C62EE"/>
    <w:rsid w:val="000C7ECB"/>
    <w:rsid w:val="000D1390"/>
    <w:rsid w:val="000D249F"/>
    <w:rsid w:val="000D547F"/>
    <w:rsid w:val="000D662A"/>
    <w:rsid w:val="000D79BF"/>
    <w:rsid w:val="000E03AE"/>
    <w:rsid w:val="000E0870"/>
    <w:rsid w:val="000E0E1F"/>
    <w:rsid w:val="000E0EF9"/>
    <w:rsid w:val="000E1DC2"/>
    <w:rsid w:val="000E3F47"/>
    <w:rsid w:val="000E4F0A"/>
    <w:rsid w:val="000E60EF"/>
    <w:rsid w:val="000E6B72"/>
    <w:rsid w:val="000E6EF5"/>
    <w:rsid w:val="000E7D33"/>
    <w:rsid w:val="000F5B51"/>
    <w:rsid w:val="000F64A6"/>
    <w:rsid w:val="000F65C3"/>
    <w:rsid w:val="000F6641"/>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7610"/>
    <w:rsid w:val="00130938"/>
    <w:rsid w:val="00131098"/>
    <w:rsid w:val="00131649"/>
    <w:rsid w:val="00131EF0"/>
    <w:rsid w:val="00132FFD"/>
    <w:rsid w:val="00134DD8"/>
    <w:rsid w:val="00134E71"/>
    <w:rsid w:val="00135F8E"/>
    <w:rsid w:val="00137824"/>
    <w:rsid w:val="00140A98"/>
    <w:rsid w:val="001420D3"/>
    <w:rsid w:val="001450F2"/>
    <w:rsid w:val="00146321"/>
    <w:rsid w:val="00146A02"/>
    <w:rsid w:val="0015093C"/>
    <w:rsid w:val="001509A6"/>
    <w:rsid w:val="00153F24"/>
    <w:rsid w:val="00155D0D"/>
    <w:rsid w:val="00156317"/>
    <w:rsid w:val="00156582"/>
    <w:rsid w:val="00156C38"/>
    <w:rsid w:val="00156DB7"/>
    <w:rsid w:val="0015709D"/>
    <w:rsid w:val="0016024E"/>
    <w:rsid w:val="001604C1"/>
    <w:rsid w:val="001605BE"/>
    <w:rsid w:val="00160E16"/>
    <w:rsid w:val="00160EC1"/>
    <w:rsid w:val="00162182"/>
    <w:rsid w:val="00162693"/>
    <w:rsid w:val="00162F42"/>
    <w:rsid w:val="00163B30"/>
    <w:rsid w:val="0016444E"/>
    <w:rsid w:val="0016488D"/>
    <w:rsid w:val="001709EF"/>
    <w:rsid w:val="00171BEE"/>
    <w:rsid w:val="00172264"/>
    <w:rsid w:val="0017275F"/>
    <w:rsid w:val="00173988"/>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B9B"/>
    <w:rsid w:val="00197FB6"/>
    <w:rsid w:val="001A22CF"/>
    <w:rsid w:val="001A2597"/>
    <w:rsid w:val="001A2A61"/>
    <w:rsid w:val="001A3308"/>
    <w:rsid w:val="001A3A99"/>
    <w:rsid w:val="001A3D31"/>
    <w:rsid w:val="001A4258"/>
    <w:rsid w:val="001A5B08"/>
    <w:rsid w:val="001A7F6C"/>
    <w:rsid w:val="001B061B"/>
    <w:rsid w:val="001B2E3B"/>
    <w:rsid w:val="001B4002"/>
    <w:rsid w:val="001B5149"/>
    <w:rsid w:val="001B6213"/>
    <w:rsid w:val="001B67AD"/>
    <w:rsid w:val="001B6A6E"/>
    <w:rsid w:val="001C0DBA"/>
    <w:rsid w:val="001C1841"/>
    <w:rsid w:val="001C32A3"/>
    <w:rsid w:val="001C3C63"/>
    <w:rsid w:val="001C462B"/>
    <w:rsid w:val="001C4FE5"/>
    <w:rsid w:val="001C5810"/>
    <w:rsid w:val="001C6DE7"/>
    <w:rsid w:val="001C760B"/>
    <w:rsid w:val="001C7887"/>
    <w:rsid w:val="001D1654"/>
    <w:rsid w:val="001D3A48"/>
    <w:rsid w:val="001D48D0"/>
    <w:rsid w:val="001D785F"/>
    <w:rsid w:val="001E08C8"/>
    <w:rsid w:val="001E11DE"/>
    <w:rsid w:val="001E1969"/>
    <w:rsid w:val="001E1E2A"/>
    <w:rsid w:val="001E2867"/>
    <w:rsid w:val="001E3565"/>
    <w:rsid w:val="001E43F7"/>
    <w:rsid w:val="001E4755"/>
    <w:rsid w:val="001E5945"/>
    <w:rsid w:val="001E7CF1"/>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115A0"/>
    <w:rsid w:val="002136D1"/>
    <w:rsid w:val="00214C9A"/>
    <w:rsid w:val="0021516E"/>
    <w:rsid w:val="00217D55"/>
    <w:rsid w:val="00220331"/>
    <w:rsid w:val="00220745"/>
    <w:rsid w:val="00221FD2"/>
    <w:rsid w:val="00223054"/>
    <w:rsid w:val="00223770"/>
    <w:rsid w:val="00223B15"/>
    <w:rsid w:val="00223D33"/>
    <w:rsid w:val="00225086"/>
    <w:rsid w:val="002277FA"/>
    <w:rsid w:val="00227B53"/>
    <w:rsid w:val="00227F68"/>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6B23"/>
    <w:rsid w:val="00277AA6"/>
    <w:rsid w:val="00277BE6"/>
    <w:rsid w:val="00277CB0"/>
    <w:rsid w:val="00277F36"/>
    <w:rsid w:val="00280F1C"/>
    <w:rsid w:val="0028191F"/>
    <w:rsid w:val="002825CB"/>
    <w:rsid w:val="00283554"/>
    <w:rsid w:val="0028552B"/>
    <w:rsid w:val="002861E2"/>
    <w:rsid w:val="002862AC"/>
    <w:rsid w:val="00287CE3"/>
    <w:rsid w:val="00290807"/>
    <w:rsid w:val="00290B67"/>
    <w:rsid w:val="00292B81"/>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B83"/>
    <w:rsid w:val="002B695E"/>
    <w:rsid w:val="002B6F45"/>
    <w:rsid w:val="002C1084"/>
    <w:rsid w:val="002C2093"/>
    <w:rsid w:val="002C2BCE"/>
    <w:rsid w:val="002C4341"/>
    <w:rsid w:val="002C4507"/>
    <w:rsid w:val="002C4E87"/>
    <w:rsid w:val="002C57C2"/>
    <w:rsid w:val="002C5C3A"/>
    <w:rsid w:val="002C6B8D"/>
    <w:rsid w:val="002D0B73"/>
    <w:rsid w:val="002D2F8E"/>
    <w:rsid w:val="002D3931"/>
    <w:rsid w:val="002D3E97"/>
    <w:rsid w:val="002D470D"/>
    <w:rsid w:val="002D5FC5"/>
    <w:rsid w:val="002D64C6"/>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6758"/>
    <w:rsid w:val="002F7B5A"/>
    <w:rsid w:val="002F7D5E"/>
    <w:rsid w:val="002F7DB3"/>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2E8E"/>
    <w:rsid w:val="00313F0A"/>
    <w:rsid w:val="00315912"/>
    <w:rsid w:val="0031656C"/>
    <w:rsid w:val="003205F1"/>
    <w:rsid w:val="00320A23"/>
    <w:rsid w:val="00321164"/>
    <w:rsid w:val="00321197"/>
    <w:rsid w:val="00321418"/>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5BAC"/>
    <w:rsid w:val="00346D04"/>
    <w:rsid w:val="00346E3C"/>
    <w:rsid w:val="0034753C"/>
    <w:rsid w:val="003479C3"/>
    <w:rsid w:val="00350FD4"/>
    <w:rsid w:val="00351A99"/>
    <w:rsid w:val="00352030"/>
    <w:rsid w:val="00353BD6"/>
    <w:rsid w:val="00353F2A"/>
    <w:rsid w:val="0035443D"/>
    <w:rsid w:val="00355B90"/>
    <w:rsid w:val="00355D17"/>
    <w:rsid w:val="00356A49"/>
    <w:rsid w:val="00356A6E"/>
    <w:rsid w:val="003573B9"/>
    <w:rsid w:val="003576E3"/>
    <w:rsid w:val="003613D0"/>
    <w:rsid w:val="00363452"/>
    <w:rsid w:val="0036350D"/>
    <w:rsid w:val="003645E2"/>
    <w:rsid w:val="003656C6"/>
    <w:rsid w:val="00366EC8"/>
    <w:rsid w:val="00367DA2"/>
    <w:rsid w:val="003706AE"/>
    <w:rsid w:val="00370B3E"/>
    <w:rsid w:val="003711A3"/>
    <w:rsid w:val="003725D9"/>
    <w:rsid w:val="00373A56"/>
    <w:rsid w:val="00374319"/>
    <w:rsid w:val="0037545E"/>
    <w:rsid w:val="00375899"/>
    <w:rsid w:val="0037660A"/>
    <w:rsid w:val="00377C43"/>
    <w:rsid w:val="00380156"/>
    <w:rsid w:val="003803CE"/>
    <w:rsid w:val="00380E97"/>
    <w:rsid w:val="003815B7"/>
    <w:rsid w:val="00381FA7"/>
    <w:rsid w:val="00383DEF"/>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1546"/>
    <w:rsid w:val="003E17A3"/>
    <w:rsid w:val="003E39B4"/>
    <w:rsid w:val="003E4E4B"/>
    <w:rsid w:val="003E6226"/>
    <w:rsid w:val="003E6BB4"/>
    <w:rsid w:val="003E70E3"/>
    <w:rsid w:val="003E7FBE"/>
    <w:rsid w:val="003F13EF"/>
    <w:rsid w:val="003F264E"/>
    <w:rsid w:val="003F2A76"/>
    <w:rsid w:val="003F387B"/>
    <w:rsid w:val="003F7D75"/>
    <w:rsid w:val="00402785"/>
    <w:rsid w:val="00402B50"/>
    <w:rsid w:val="00403669"/>
    <w:rsid w:val="00403972"/>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40886"/>
    <w:rsid w:val="0044092F"/>
    <w:rsid w:val="00441431"/>
    <w:rsid w:val="004439B0"/>
    <w:rsid w:val="0044468B"/>
    <w:rsid w:val="00444CC2"/>
    <w:rsid w:val="00444F23"/>
    <w:rsid w:val="0044743B"/>
    <w:rsid w:val="0044779C"/>
    <w:rsid w:val="004532CA"/>
    <w:rsid w:val="004561C0"/>
    <w:rsid w:val="004579AF"/>
    <w:rsid w:val="00457FE4"/>
    <w:rsid w:val="004655E2"/>
    <w:rsid w:val="004657C1"/>
    <w:rsid w:val="0046609F"/>
    <w:rsid w:val="00467688"/>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EC5"/>
    <w:rsid w:val="00486E85"/>
    <w:rsid w:val="00487E3C"/>
    <w:rsid w:val="00490B66"/>
    <w:rsid w:val="00491B86"/>
    <w:rsid w:val="004928B5"/>
    <w:rsid w:val="00493A23"/>
    <w:rsid w:val="004965EB"/>
    <w:rsid w:val="0049667C"/>
    <w:rsid w:val="00496EB6"/>
    <w:rsid w:val="00496FA7"/>
    <w:rsid w:val="004A17CD"/>
    <w:rsid w:val="004A3497"/>
    <w:rsid w:val="004A38DF"/>
    <w:rsid w:val="004A420D"/>
    <w:rsid w:val="004A63B5"/>
    <w:rsid w:val="004A6B18"/>
    <w:rsid w:val="004A76D0"/>
    <w:rsid w:val="004A7C53"/>
    <w:rsid w:val="004B052E"/>
    <w:rsid w:val="004B18A5"/>
    <w:rsid w:val="004B402B"/>
    <w:rsid w:val="004B4C14"/>
    <w:rsid w:val="004B6332"/>
    <w:rsid w:val="004B6BB5"/>
    <w:rsid w:val="004B71B1"/>
    <w:rsid w:val="004C0027"/>
    <w:rsid w:val="004C1103"/>
    <w:rsid w:val="004C1C04"/>
    <w:rsid w:val="004C31F9"/>
    <w:rsid w:val="004C38CA"/>
    <w:rsid w:val="004C6CBA"/>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E49"/>
    <w:rsid w:val="00542902"/>
    <w:rsid w:val="00542E49"/>
    <w:rsid w:val="005431B1"/>
    <w:rsid w:val="005433E7"/>
    <w:rsid w:val="00550457"/>
    <w:rsid w:val="00550B1F"/>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991"/>
    <w:rsid w:val="005663D7"/>
    <w:rsid w:val="00566C17"/>
    <w:rsid w:val="00572890"/>
    <w:rsid w:val="00572914"/>
    <w:rsid w:val="00574B7D"/>
    <w:rsid w:val="00575976"/>
    <w:rsid w:val="00575E67"/>
    <w:rsid w:val="00577028"/>
    <w:rsid w:val="005818FD"/>
    <w:rsid w:val="00582103"/>
    <w:rsid w:val="00582FDE"/>
    <w:rsid w:val="005832A2"/>
    <w:rsid w:val="00584389"/>
    <w:rsid w:val="00584B15"/>
    <w:rsid w:val="0058535B"/>
    <w:rsid w:val="005871FE"/>
    <w:rsid w:val="005900D6"/>
    <w:rsid w:val="00590401"/>
    <w:rsid w:val="00590A5D"/>
    <w:rsid w:val="0059111A"/>
    <w:rsid w:val="0059166F"/>
    <w:rsid w:val="00591F09"/>
    <w:rsid w:val="00594215"/>
    <w:rsid w:val="00594754"/>
    <w:rsid w:val="005965F2"/>
    <w:rsid w:val="00596D23"/>
    <w:rsid w:val="0059727F"/>
    <w:rsid w:val="00597ABD"/>
    <w:rsid w:val="005A0FE5"/>
    <w:rsid w:val="005A1FBE"/>
    <w:rsid w:val="005A37FA"/>
    <w:rsid w:val="005A4C89"/>
    <w:rsid w:val="005A4C94"/>
    <w:rsid w:val="005A58E0"/>
    <w:rsid w:val="005A6AE3"/>
    <w:rsid w:val="005B11BD"/>
    <w:rsid w:val="005B1EAA"/>
    <w:rsid w:val="005B2692"/>
    <w:rsid w:val="005B2DCE"/>
    <w:rsid w:val="005B349D"/>
    <w:rsid w:val="005B3C7C"/>
    <w:rsid w:val="005B6AA6"/>
    <w:rsid w:val="005C0FB9"/>
    <w:rsid w:val="005C463E"/>
    <w:rsid w:val="005C4810"/>
    <w:rsid w:val="005C4F8F"/>
    <w:rsid w:val="005C5B76"/>
    <w:rsid w:val="005C6703"/>
    <w:rsid w:val="005C6923"/>
    <w:rsid w:val="005D0498"/>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A7B"/>
    <w:rsid w:val="006036B4"/>
    <w:rsid w:val="00604EB8"/>
    <w:rsid w:val="0061013F"/>
    <w:rsid w:val="00610D68"/>
    <w:rsid w:val="00611284"/>
    <w:rsid w:val="00613191"/>
    <w:rsid w:val="00614B78"/>
    <w:rsid w:val="00617114"/>
    <w:rsid w:val="00621050"/>
    <w:rsid w:val="00624227"/>
    <w:rsid w:val="00630623"/>
    <w:rsid w:val="00632008"/>
    <w:rsid w:val="006320AA"/>
    <w:rsid w:val="00632E78"/>
    <w:rsid w:val="006336A0"/>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679EE"/>
    <w:rsid w:val="00670233"/>
    <w:rsid w:val="00670700"/>
    <w:rsid w:val="006709EB"/>
    <w:rsid w:val="00671AD8"/>
    <w:rsid w:val="00673852"/>
    <w:rsid w:val="0067490C"/>
    <w:rsid w:val="00675011"/>
    <w:rsid w:val="00675CA6"/>
    <w:rsid w:val="00676C65"/>
    <w:rsid w:val="00676FA6"/>
    <w:rsid w:val="00677CB9"/>
    <w:rsid w:val="00677CCB"/>
    <w:rsid w:val="006804B7"/>
    <w:rsid w:val="006811D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3F5C"/>
    <w:rsid w:val="006B4422"/>
    <w:rsid w:val="006C09B3"/>
    <w:rsid w:val="006C0C72"/>
    <w:rsid w:val="006C3722"/>
    <w:rsid w:val="006C525A"/>
    <w:rsid w:val="006C5BFF"/>
    <w:rsid w:val="006C5CF6"/>
    <w:rsid w:val="006C631C"/>
    <w:rsid w:val="006C6405"/>
    <w:rsid w:val="006C6C76"/>
    <w:rsid w:val="006C7437"/>
    <w:rsid w:val="006D10E6"/>
    <w:rsid w:val="006D1733"/>
    <w:rsid w:val="006D1E67"/>
    <w:rsid w:val="006D2FF5"/>
    <w:rsid w:val="006D3793"/>
    <w:rsid w:val="006D37D7"/>
    <w:rsid w:val="006D48A4"/>
    <w:rsid w:val="006D524C"/>
    <w:rsid w:val="006D5661"/>
    <w:rsid w:val="006D5F69"/>
    <w:rsid w:val="006D60F3"/>
    <w:rsid w:val="006D6C98"/>
    <w:rsid w:val="006D77D1"/>
    <w:rsid w:val="006E0ACE"/>
    <w:rsid w:val="006E1327"/>
    <w:rsid w:val="006E1A9E"/>
    <w:rsid w:val="006E1BCC"/>
    <w:rsid w:val="006E2240"/>
    <w:rsid w:val="006E28F0"/>
    <w:rsid w:val="006E5120"/>
    <w:rsid w:val="006F2111"/>
    <w:rsid w:val="006F2E12"/>
    <w:rsid w:val="006F2EBE"/>
    <w:rsid w:val="006F34E6"/>
    <w:rsid w:val="006F35C2"/>
    <w:rsid w:val="006F442E"/>
    <w:rsid w:val="006F5BBD"/>
    <w:rsid w:val="006F7B92"/>
    <w:rsid w:val="0070028B"/>
    <w:rsid w:val="00701197"/>
    <w:rsid w:val="007013E5"/>
    <w:rsid w:val="00702B42"/>
    <w:rsid w:val="0070439C"/>
    <w:rsid w:val="00705E89"/>
    <w:rsid w:val="00706058"/>
    <w:rsid w:val="00706D69"/>
    <w:rsid w:val="00710E9D"/>
    <w:rsid w:val="00711B59"/>
    <w:rsid w:val="00714268"/>
    <w:rsid w:val="00714508"/>
    <w:rsid w:val="0071540A"/>
    <w:rsid w:val="007160B4"/>
    <w:rsid w:val="007164E3"/>
    <w:rsid w:val="00716B81"/>
    <w:rsid w:val="00716FC1"/>
    <w:rsid w:val="00717337"/>
    <w:rsid w:val="00717E8E"/>
    <w:rsid w:val="00720ADC"/>
    <w:rsid w:val="0072191E"/>
    <w:rsid w:val="00724030"/>
    <w:rsid w:val="00725158"/>
    <w:rsid w:val="0072516E"/>
    <w:rsid w:val="007251C5"/>
    <w:rsid w:val="00725828"/>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DD1"/>
    <w:rsid w:val="00752117"/>
    <w:rsid w:val="00752453"/>
    <w:rsid w:val="00752BE6"/>
    <w:rsid w:val="00753A21"/>
    <w:rsid w:val="00753F50"/>
    <w:rsid w:val="007550A3"/>
    <w:rsid w:val="0076194D"/>
    <w:rsid w:val="007619CC"/>
    <w:rsid w:val="00761DDF"/>
    <w:rsid w:val="00762576"/>
    <w:rsid w:val="007626E2"/>
    <w:rsid w:val="007636F5"/>
    <w:rsid w:val="00763A8A"/>
    <w:rsid w:val="00763D1C"/>
    <w:rsid w:val="00765185"/>
    <w:rsid w:val="00767825"/>
    <w:rsid w:val="0076788A"/>
    <w:rsid w:val="007678BC"/>
    <w:rsid w:val="00770074"/>
    <w:rsid w:val="00774429"/>
    <w:rsid w:val="0077453F"/>
    <w:rsid w:val="00774891"/>
    <w:rsid w:val="00776B49"/>
    <w:rsid w:val="00781BDD"/>
    <w:rsid w:val="00783262"/>
    <w:rsid w:val="0078462F"/>
    <w:rsid w:val="00784BF0"/>
    <w:rsid w:val="00784E5B"/>
    <w:rsid w:val="00785264"/>
    <w:rsid w:val="007862A5"/>
    <w:rsid w:val="00786504"/>
    <w:rsid w:val="0078667C"/>
    <w:rsid w:val="00787595"/>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1B84"/>
    <w:rsid w:val="007B3DD8"/>
    <w:rsid w:val="007B4160"/>
    <w:rsid w:val="007B5EB2"/>
    <w:rsid w:val="007B750F"/>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4561"/>
    <w:rsid w:val="007D5003"/>
    <w:rsid w:val="007D7A06"/>
    <w:rsid w:val="007D7CDD"/>
    <w:rsid w:val="007E1B5D"/>
    <w:rsid w:val="007E21AB"/>
    <w:rsid w:val="007E2F0D"/>
    <w:rsid w:val="007E3454"/>
    <w:rsid w:val="007E5CB5"/>
    <w:rsid w:val="007E6478"/>
    <w:rsid w:val="007F01A4"/>
    <w:rsid w:val="007F1396"/>
    <w:rsid w:val="007F272D"/>
    <w:rsid w:val="007F2D50"/>
    <w:rsid w:val="007F4311"/>
    <w:rsid w:val="007F4525"/>
    <w:rsid w:val="007F4614"/>
    <w:rsid w:val="007F4E8D"/>
    <w:rsid w:val="007F51B6"/>
    <w:rsid w:val="007F673C"/>
    <w:rsid w:val="007F6F18"/>
    <w:rsid w:val="007F6F56"/>
    <w:rsid w:val="00800523"/>
    <w:rsid w:val="008006F9"/>
    <w:rsid w:val="0080198A"/>
    <w:rsid w:val="00802679"/>
    <w:rsid w:val="00802E51"/>
    <w:rsid w:val="008054D0"/>
    <w:rsid w:val="00805900"/>
    <w:rsid w:val="00805CC4"/>
    <w:rsid w:val="008072BA"/>
    <w:rsid w:val="008073EB"/>
    <w:rsid w:val="00807763"/>
    <w:rsid w:val="00807F91"/>
    <w:rsid w:val="00812EA2"/>
    <w:rsid w:val="00814DD0"/>
    <w:rsid w:val="0081522A"/>
    <w:rsid w:val="00815629"/>
    <w:rsid w:val="00816D68"/>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54B1"/>
    <w:rsid w:val="008515C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E76"/>
    <w:rsid w:val="008746A8"/>
    <w:rsid w:val="008754D8"/>
    <w:rsid w:val="00875B51"/>
    <w:rsid w:val="00875E77"/>
    <w:rsid w:val="00877EB3"/>
    <w:rsid w:val="00880522"/>
    <w:rsid w:val="00881100"/>
    <w:rsid w:val="00884E79"/>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43D3"/>
    <w:rsid w:val="008E4FDA"/>
    <w:rsid w:val="008E6B21"/>
    <w:rsid w:val="008E6BB0"/>
    <w:rsid w:val="008E6CAF"/>
    <w:rsid w:val="008F00C3"/>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4B15"/>
    <w:rsid w:val="00905774"/>
    <w:rsid w:val="00905894"/>
    <w:rsid w:val="00906795"/>
    <w:rsid w:val="00906D5A"/>
    <w:rsid w:val="009077A1"/>
    <w:rsid w:val="00910B9A"/>
    <w:rsid w:val="00911E61"/>
    <w:rsid w:val="0091218E"/>
    <w:rsid w:val="0091498B"/>
    <w:rsid w:val="00914B71"/>
    <w:rsid w:val="00914C52"/>
    <w:rsid w:val="00915D7D"/>
    <w:rsid w:val="00920335"/>
    <w:rsid w:val="00921EF7"/>
    <w:rsid w:val="009253FB"/>
    <w:rsid w:val="00926A12"/>
    <w:rsid w:val="00926F0B"/>
    <w:rsid w:val="009270B4"/>
    <w:rsid w:val="00930100"/>
    <w:rsid w:val="0093086C"/>
    <w:rsid w:val="00933BEB"/>
    <w:rsid w:val="00933C62"/>
    <w:rsid w:val="009340DD"/>
    <w:rsid w:val="009352FE"/>
    <w:rsid w:val="00935881"/>
    <w:rsid w:val="009368E9"/>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6ADD"/>
    <w:rsid w:val="00971C89"/>
    <w:rsid w:val="00972513"/>
    <w:rsid w:val="0097262C"/>
    <w:rsid w:val="00972B8C"/>
    <w:rsid w:val="00973A4A"/>
    <w:rsid w:val="0097434B"/>
    <w:rsid w:val="009753B4"/>
    <w:rsid w:val="0097563F"/>
    <w:rsid w:val="00980B65"/>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CD8"/>
    <w:rsid w:val="009C7342"/>
    <w:rsid w:val="009C7B54"/>
    <w:rsid w:val="009D1475"/>
    <w:rsid w:val="009D1DF2"/>
    <w:rsid w:val="009D22AD"/>
    <w:rsid w:val="009D313A"/>
    <w:rsid w:val="009D4A5A"/>
    <w:rsid w:val="009D4F67"/>
    <w:rsid w:val="009D67D2"/>
    <w:rsid w:val="009D7E68"/>
    <w:rsid w:val="009E01D7"/>
    <w:rsid w:val="009E042E"/>
    <w:rsid w:val="009E2472"/>
    <w:rsid w:val="009E2515"/>
    <w:rsid w:val="009E3047"/>
    <w:rsid w:val="009E35BA"/>
    <w:rsid w:val="009E45D5"/>
    <w:rsid w:val="009E4A5E"/>
    <w:rsid w:val="009E6E5F"/>
    <w:rsid w:val="009F049B"/>
    <w:rsid w:val="009F0700"/>
    <w:rsid w:val="009F2707"/>
    <w:rsid w:val="009F34F0"/>
    <w:rsid w:val="009F37B2"/>
    <w:rsid w:val="009F52CD"/>
    <w:rsid w:val="00A004EA"/>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E1A"/>
    <w:rsid w:val="00A301BA"/>
    <w:rsid w:val="00A3045F"/>
    <w:rsid w:val="00A31277"/>
    <w:rsid w:val="00A32DA4"/>
    <w:rsid w:val="00A36452"/>
    <w:rsid w:val="00A370E5"/>
    <w:rsid w:val="00A4167F"/>
    <w:rsid w:val="00A41951"/>
    <w:rsid w:val="00A41FB0"/>
    <w:rsid w:val="00A43603"/>
    <w:rsid w:val="00A43F7A"/>
    <w:rsid w:val="00A454F4"/>
    <w:rsid w:val="00A455C4"/>
    <w:rsid w:val="00A458F9"/>
    <w:rsid w:val="00A45BCF"/>
    <w:rsid w:val="00A45E26"/>
    <w:rsid w:val="00A478C3"/>
    <w:rsid w:val="00A50EFA"/>
    <w:rsid w:val="00A51342"/>
    <w:rsid w:val="00A514B2"/>
    <w:rsid w:val="00A519F2"/>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6"/>
    <w:rsid w:val="00A97624"/>
    <w:rsid w:val="00A9772C"/>
    <w:rsid w:val="00AA11E5"/>
    <w:rsid w:val="00AA3FA5"/>
    <w:rsid w:val="00AA4533"/>
    <w:rsid w:val="00AA480A"/>
    <w:rsid w:val="00AA6525"/>
    <w:rsid w:val="00AA700B"/>
    <w:rsid w:val="00AA7896"/>
    <w:rsid w:val="00AA7E70"/>
    <w:rsid w:val="00AB03E1"/>
    <w:rsid w:val="00AB3873"/>
    <w:rsid w:val="00AB3C3C"/>
    <w:rsid w:val="00AB427E"/>
    <w:rsid w:val="00AB502C"/>
    <w:rsid w:val="00AB53CE"/>
    <w:rsid w:val="00AB59DD"/>
    <w:rsid w:val="00AB6C91"/>
    <w:rsid w:val="00AB6D23"/>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7157"/>
    <w:rsid w:val="00AF7179"/>
    <w:rsid w:val="00AF779D"/>
    <w:rsid w:val="00B00BBD"/>
    <w:rsid w:val="00B023DF"/>
    <w:rsid w:val="00B036A4"/>
    <w:rsid w:val="00B03B28"/>
    <w:rsid w:val="00B04552"/>
    <w:rsid w:val="00B04D90"/>
    <w:rsid w:val="00B05005"/>
    <w:rsid w:val="00B05F02"/>
    <w:rsid w:val="00B1178A"/>
    <w:rsid w:val="00B133E0"/>
    <w:rsid w:val="00B137F0"/>
    <w:rsid w:val="00B13D14"/>
    <w:rsid w:val="00B14C51"/>
    <w:rsid w:val="00B15722"/>
    <w:rsid w:val="00B178A0"/>
    <w:rsid w:val="00B17F66"/>
    <w:rsid w:val="00B22A5F"/>
    <w:rsid w:val="00B22BF6"/>
    <w:rsid w:val="00B230BA"/>
    <w:rsid w:val="00B234AB"/>
    <w:rsid w:val="00B24D17"/>
    <w:rsid w:val="00B25DC7"/>
    <w:rsid w:val="00B267D2"/>
    <w:rsid w:val="00B26A8A"/>
    <w:rsid w:val="00B26DB6"/>
    <w:rsid w:val="00B27DF8"/>
    <w:rsid w:val="00B320D2"/>
    <w:rsid w:val="00B34F16"/>
    <w:rsid w:val="00B37583"/>
    <w:rsid w:val="00B37BCC"/>
    <w:rsid w:val="00B45118"/>
    <w:rsid w:val="00B4545A"/>
    <w:rsid w:val="00B47EFE"/>
    <w:rsid w:val="00B51D72"/>
    <w:rsid w:val="00B53549"/>
    <w:rsid w:val="00B53816"/>
    <w:rsid w:val="00B53DB3"/>
    <w:rsid w:val="00B54115"/>
    <w:rsid w:val="00B55EA1"/>
    <w:rsid w:val="00B56977"/>
    <w:rsid w:val="00B5718B"/>
    <w:rsid w:val="00B60929"/>
    <w:rsid w:val="00B60FC8"/>
    <w:rsid w:val="00B61EE7"/>
    <w:rsid w:val="00B63403"/>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C69EB"/>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5C7C"/>
    <w:rsid w:val="00BF6E1A"/>
    <w:rsid w:val="00C016AF"/>
    <w:rsid w:val="00C0310D"/>
    <w:rsid w:val="00C034A4"/>
    <w:rsid w:val="00C03837"/>
    <w:rsid w:val="00C03E81"/>
    <w:rsid w:val="00C04819"/>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F55"/>
    <w:rsid w:val="00C244E1"/>
    <w:rsid w:val="00C24CE2"/>
    <w:rsid w:val="00C2533A"/>
    <w:rsid w:val="00C3039D"/>
    <w:rsid w:val="00C3167D"/>
    <w:rsid w:val="00C32669"/>
    <w:rsid w:val="00C331EE"/>
    <w:rsid w:val="00C34D6A"/>
    <w:rsid w:val="00C3565D"/>
    <w:rsid w:val="00C37FC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5431"/>
    <w:rsid w:val="00C754D4"/>
    <w:rsid w:val="00C7563A"/>
    <w:rsid w:val="00C756B8"/>
    <w:rsid w:val="00C8012D"/>
    <w:rsid w:val="00C819E8"/>
    <w:rsid w:val="00C81B57"/>
    <w:rsid w:val="00C81E80"/>
    <w:rsid w:val="00C827D2"/>
    <w:rsid w:val="00C83FB4"/>
    <w:rsid w:val="00C86392"/>
    <w:rsid w:val="00C86A63"/>
    <w:rsid w:val="00C9056D"/>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D48"/>
    <w:rsid w:val="00CA3C7A"/>
    <w:rsid w:val="00CA43BD"/>
    <w:rsid w:val="00CA45FE"/>
    <w:rsid w:val="00CA5099"/>
    <w:rsid w:val="00CA6F82"/>
    <w:rsid w:val="00CA730D"/>
    <w:rsid w:val="00CA7806"/>
    <w:rsid w:val="00CB0F54"/>
    <w:rsid w:val="00CB18C5"/>
    <w:rsid w:val="00CB293B"/>
    <w:rsid w:val="00CB2CC0"/>
    <w:rsid w:val="00CB4C5C"/>
    <w:rsid w:val="00CB7DE9"/>
    <w:rsid w:val="00CC02EA"/>
    <w:rsid w:val="00CC04BD"/>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E0CB5"/>
    <w:rsid w:val="00CE3C9A"/>
    <w:rsid w:val="00CE4754"/>
    <w:rsid w:val="00CE4B31"/>
    <w:rsid w:val="00CE5127"/>
    <w:rsid w:val="00CE5FA4"/>
    <w:rsid w:val="00CF02F4"/>
    <w:rsid w:val="00CF056D"/>
    <w:rsid w:val="00CF0721"/>
    <w:rsid w:val="00CF1C29"/>
    <w:rsid w:val="00CF1FDA"/>
    <w:rsid w:val="00CF2D7C"/>
    <w:rsid w:val="00CF3855"/>
    <w:rsid w:val="00CF3C91"/>
    <w:rsid w:val="00CF5220"/>
    <w:rsid w:val="00CF7681"/>
    <w:rsid w:val="00D00194"/>
    <w:rsid w:val="00D00447"/>
    <w:rsid w:val="00D00D75"/>
    <w:rsid w:val="00D00E6C"/>
    <w:rsid w:val="00D018D4"/>
    <w:rsid w:val="00D0238E"/>
    <w:rsid w:val="00D027DC"/>
    <w:rsid w:val="00D03E20"/>
    <w:rsid w:val="00D0503B"/>
    <w:rsid w:val="00D07019"/>
    <w:rsid w:val="00D10239"/>
    <w:rsid w:val="00D10920"/>
    <w:rsid w:val="00D1142E"/>
    <w:rsid w:val="00D114E2"/>
    <w:rsid w:val="00D121E0"/>
    <w:rsid w:val="00D12779"/>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458"/>
    <w:rsid w:val="00D24E38"/>
    <w:rsid w:val="00D251FF"/>
    <w:rsid w:val="00D2647A"/>
    <w:rsid w:val="00D276E4"/>
    <w:rsid w:val="00D30087"/>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63B"/>
    <w:rsid w:val="00D72217"/>
    <w:rsid w:val="00D727EE"/>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9A4"/>
    <w:rsid w:val="00D96B97"/>
    <w:rsid w:val="00DA05A1"/>
    <w:rsid w:val="00DA47EC"/>
    <w:rsid w:val="00DA4E6C"/>
    <w:rsid w:val="00DA50CD"/>
    <w:rsid w:val="00DA590F"/>
    <w:rsid w:val="00DA6486"/>
    <w:rsid w:val="00DA70EA"/>
    <w:rsid w:val="00DA7C86"/>
    <w:rsid w:val="00DB00B7"/>
    <w:rsid w:val="00DB0879"/>
    <w:rsid w:val="00DB0A14"/>
    <w:rsid w:val="00DB2E9D"/>
    <w:rsid w:val="00DB451E"/>
    <w:rsid w:val="00DB508C"/>
    <w:rsid w:val="00DB6EA9"/>
    <w:rsid w:val="00DC00C9"/>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1B08"/>
    <w:rsid w:val="00E02F16"/>
    <w:rsid w:val="00E0326B"/>
    <w:rsid w:val="00E0402E"/>
    <w:rsid w:val="00E0567D"/>
    <w:rsid w:val="00E10C69"/>
    <w:rsid w:val="00E116E0"/>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251"/>
    <w:rsid w:val="00E31AB8"/>
    <w:rsid w:val="00E31D9F"/>
    <w:rsid w:val="00E34628"/>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6D7"/>
    <w:rsid w:val="00E57C43"/>
    <w:rsid w:val="00E62BF6"/>
    <w:rsid w:val="00E644A1"/>
    <w:rsid w:val="00E65154"/>
    <w:rsid w:val="00E66963"/>
    <w:rsid w:val="00E677EF"/>
    <w:rsid w:val="00E678DB"/>
    <w:rsid w:val="00E67B5D"/>
    <w:rsid w:val="00E72A84"/>
    <w:rsid w:val="00E73227"/>
    <w:rsid w:val="00E737AB"/>
    <w:rsid w:val="00E7392A"/>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5A6A"/>
    <w:rsid w:val="00EB6292"/>
    <w:rsid w:val="00EB7C11"/>
    <w:rsid w:val="00EC0DB5"/>
    <w:rsid w:val="00EC1382"/>
    <w:rsid w:val="00EC1423"/>
    <w:rsid w:val="00EC1B2D"/>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D90"/>
    <w:rsid w:val="00EE2A54"/>
    <w:rsid w:val="00EE4CAE"/>
    <w:rsid w:val="00EE55FF"/>
    <w:rsid w:val="00EE7F0F"/>
    <w:rsid w:val="00EE7F13"/>
    <w:rsid w:val="00EF0F6B"/>
    <w:rsid w:val="00EF1187"/>
    <w:rsid w:val="00EF1F3D"/>
    <w:rsid w:val="00EF43CD"/>
    <w:rsid w:val="00EF547F"/>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89F"/>
    <w:rsid w:val="00F118C9"/>
    <w:rsid w:val="00F13080"/>
    <w:rsid w:val="00F13398"/>
    <w:rsid w:val="00F137FC"/>
    <w:rsid w:val="00F13A8B"/>
    <w:rsid w:val="00F14F3B"/>
    <w:rsid w:val="00F159E1"/>
    <w:rsid w:val="00F15AAF"/>
    <w:rsid w:val="00F17615"/>
    <w:rsid w:val="00F202BA"/>
    <w:rsid w:val="00F20B43"/>
    <w:rsid w:val="00F21661"/>
    <w:rsid w:val="00F232CB"/>
    <w:rsid w:val="00F2373A"/>
    <w:rsid w:val="00F23B7B"/>
    <w:rsid w:val="00F23D23"/>
    <w:rsid w:val="00F24451"/>
    <w:rsid w:val="00F24B56"/>
    <w:rsid w:val="00F24F04"/>
    <w:rsid w:val="00F271B9"/>
    <w:rsid w:val="00F27568"/>
    <w:rsid w:val="00F27B95"/>
    <w:rsid w:val="00F27EB5"/>
    <w:rsid w:val="00F31654"/>
    <w:rsid w:val="00F3250A"/>
    <w:rsid w:val="00F32E54"/>
    <w:rsid w:val="00F33175"/>
    <w:rsid w:val="00F33760"/>
    <w:rsid w:val="00F33FD8"/>
    <w:rsid w:val="00F361D8"/>
    <w:rsid w:val="00F36306"/>
    <w:rsid w:val="00F372CD"/>
    <w:rsid w:val="00F37975"/>
    <w:rsid w:val="00F409BA"/>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0661"/>
    <w:rsid w:val="00F62BAA"/>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899"/>
    <w:rsid w:val="00FA3AA1"/>
    <w:rsid w:val="00FA47CD"/>
    <w:rsid w:val="00FA6F4A"/>
    <w:rsid w:val="00FA7643"/>
    <w:rsid w:val="00FA7D76"/>
    <w:rsid w:val="00FB00CB"/>
    <w:rsid w:val="00FB0D18"/>
    <w:rsid w:val="00FB0D76"/>
    <w:rsid w:val="00FB2789"/>
    <w:rsid w:val="00FB52EB"/>
    <w:rsid w:val="00FB54E4"/>
    <w:rsid w:val="00FB57AC"/>
    <w:rsid w:val="00FB5E3B"/>
    <w:rsid w:val="00FB6DC9"/>
    <w:rsid w:val="00FB7720"/>
    <w:rsid w:val="00FB79F0"/>
    <w:rsid w:val="00FC09EB"/>
    <w:rsid w:val="00FC0CD2"/>
    <w:rsid w:val="00FC6C03"/>
    <w:rsid w:val="00FC72AF"/>
    <w:rsid w:val="00FC7629"/>
    <w:rsid w:val="00FD1781"/>
    <w:rsid w:val="00FD3BD3"/>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590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38"/>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2">
    <w:name w:val="1ai"/>
    <w:pPr>
      <w:numPr>
        <w:numId w:val="10"/>
      </w:numPr>
    </w:pPr>
  </w:style>
  <w:style w:type="numbering" w:customStyle="1" w:styleId="21">
    <w:name w:val="1111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45926bdcd26b5d759ce39a6705a6e1f98c749010/"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hyperlink" Target="http://oktyabrskiy.permarea.ru"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fgis.economy.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ktyabrskiy.permarea.ru" TargetMode="External"/><Relationship Id="rId20" Type="http://schemas.openxmlformats.org/officeDocument/2006/relationships/hyperlink" Target="http://www.permkra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2sanepid.ru/documents/rospotrebnadzor/98.2.html%20&#1087;&#1086;%20&#1089;&#1086;&#1089;&#1090;&#1086;&#1103;&#1085;&#1080;&#1102;%20&#1085;&#1072;%2006.02.2013"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economy.gov.ru/mine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mintrud.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47AB-BD9A-42C3-8F51-6D542508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60</Pages>
  <Words>23105</Words>
  <Characters>131700</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116</cp:revision>
  <cp:lastPrinted>2017-07-18T11:28:00Z</cp:lastPrinted>
  <dcterms:created xsi:type="dcterms:W3CDTF">2017-06-21T06:52:00Z</dcterms:created>
  <dcterms:modified xsi:type="dcterms:W3CDTF">2017-07-18T11:41:00Z</dcterms:modified>
</cp:coreProperties>
</file>