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D5" w:rsidRPr="008524D5" w:rsidRDefault="00B525D5" w:rsidP="00B525D5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8524D5">
        <w:rPr>
          <w:bCs w:val="0"/>
          <w:sz w:val="24"/>
          <w:szCs w:val="24"/>
        </w:rPr>
        <w:t>Государственная регистрация права собственности</w:t>
      </w:r>
      <w:r>
        <w:rPr>
          <w:bCs w:val="0"/>
          <w:sz w:val="24"/>
          <w:szCs w:val="24"/>
        </w:rPr>
        <w:br/>
      </w:r>
      <w:r w:rsidRPr="008524D5">
        <w:rPr>
          <w:bCs w:val="0"/>
          <w:sz w:val="24"/>
          <w:szCs w:val="24"/>
        </w:rPr>
        <w:t>на земельный участок в порядке наследования</w:t>
      </w:r>
    </w:p>
    <w:p w:rsidR="00B525D5" w:rsidRDefault="00B525D5" w:rsidP="00B525D5">
      <w:pPr>
        <w:spacing w:before="120"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525D5" w:rsidRPr="008524D5" w:rsidRDefault="00B525D5" w:rsidP="00B525D5">
      <w:pPr>
        <w:spacing w:before="120"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524D5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B525D5" w:rsidRPr="00390575" w:rsidRDefault="00B525D5" w:rsidP="00B525D5">
      <w:pPr>
        <w:shd w:val="clear" w:color="auto" w:fill="FFFFFF"/>
        <w:spacing w:before="240" w:after="24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1)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правообладателя либо нотариуса (помощника нотариуса)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Pr="00390575" w:rsidRDefault="00B525D5" w:rsidP="00B525D5">
      <w:pPr>
        <w:shd w:val="clear" w:color="auto" w:fill="FFFFFF"/>
        <w:spacing w:before="240" w:after="24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525D5" w:rsidRPr="00276857" w:rsidRDefault="00B525D5" w:rsidP="00B525D5">
      <w:pPr>
        <w:shd w:val="clear" w:color="auto" w:fill="FFFFFF"/>
        <w:spacing w:before="240" w:after="24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копия). </w:t>
      </w:r>
      <w:r w:rsidRPr="00276857">
        <w:rPr>
          <w:rFonts w:ascii="Times New Roman" w:hAnsi="Times New Roman"/>
          <w:sz w:val="24"/>
          <w:szCs w:val="24"/>
        </w:rPr>
        <w:t>(Не представляется, если физическое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пошлины; в случаях, установленных статьей 333.35 Н</w:t>
      </w:r>
      <w:r>
        <w:rPr>
          <w:rFonts w:ascii="Times New Roman" w:hAnsi="Times New Roman"/>
          <w:sz w:val="24"/>
          <w:szCs w:val="24"/>
        </w:rPr>
        <w:t>К РФ</w:t>
      </w:r>
      <w:r w:rsidRPr="00276857">
        <w:rPr>
          <w:rFonts w:ascii="Times New Roman" w:hAnsi="Times New Roman"/>
          <w:sz w:val="24"/>
          <w:szCs w:val="24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575275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B525D5" w:rsidRPr="00390575" w:rsidRDefault="00B525D5" w:rsidP="00B525D5">
      <w:pPr>
        <w:shd w:val="clear" w:color="auto" w:fill="FFFFFF"/>
        <w:spacing w:before="240" w:after="240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4) документ, подтверждающий полномочия представителя правообладателя (если от имени правообладателя  действует его представитель)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 и копия)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525D5" w:rsidRPr="00390575" w:rsidRDefault="00B525D5" w:rsidP="00B525D5">
      <w:pPr>
        <w:shd w:val="clear" w:color="auto" w:fill="FFFFFF"/>
        <w:spacing w:before="240" w:after="24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 xml:space="preserve">5) свидетельство о праве на наследство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 и копия)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Pr="00390575" w:rsidRDefault="00B525D5" w:rsidP="00B52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6) соглашение о разделе наследственного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(соглашение о выделении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наследства доли одного или нескольких наследников)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(при заключении такого соглашения наследниками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после выдачи им свидетельст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о праве на наследство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соглашение совершено в простой письменной форме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оригинал, не менее 2 экз.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соглашение нотариально удостоверено – не менее 2 экз., один из которых оригинал).</w:t>
      </w:r>
    </w:p>
    <w:p w:rsidR="00B525D5" w:rsidRPr="009C0910" w:rsidRDefault="00B525D5" w:rsidP="00B525D5">
      <w:pPr>
        <w:shd w:val="clear" w:color="auto" w:fill="FFFFFF"/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B525D5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5D5" w:rsidRDefault="007D52B4" w:rsidP="00B525D5">
      <w:pPr>
        <w:shd w:val="clear" w:color="auto" w:fill="FFFFFF"/>
        <w:spacing w:before="240" w:after="24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– за государственную регистрацию права на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участок, предназначенный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поступлении земельного участка в общую долевую собственность нескольких наследников, в </w:t>
      </w:r>
      <w:proofErr w:type="gramStart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каждый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открытия наследства,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 рублей уплачивает каждое физическое лицо - наследник);</w:t>
      </w:r>
    </w:p>
    <w:p w:rsidR="00B525D5" w:rsidRDefault="007D52B4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350 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- за государственную регистрацию права на 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>земельны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сельскохозяйственного назначения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Default="007D52B4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0 рублей – за государственную регистрацию 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доли в праве 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общей собственности на земельный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>к из земель сельскохозяйственного назначения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Default="007D52B4" w:rsidP="00B525D5">
      <w:pPr>
        <w:shd w:val="clear" w:color="auto" w:fill="FFFFFF"/>
        <w:spacing w:before="240" w:after="24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25D5" w:rsidRPr="008524D5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государственную регистрацию прав на иные земельные участки (при поступлении земельного участка в общую долевую собственность нескольких наследников, в </w:t>
      </w:r>
      <w:proofErr w:type="gramStart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каждый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открытия наследс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тва, 2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000 рублей уплачивает каждое физическое лицо - наследник). </w:t>
      </w:r>
    </w:p>
    <w:p w:rsidR="00B525D5" w:rsidRPr="008524D5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526CA">
        <w:rPr>
          <w:rFonts w:ascii="Times New Roman" w:hAnsi="Times New Roman"/>
          <w:sz w:val="24"/>
          <w:szCs w:val="24"/>
          <w:lang w:eastAsia="ru-RU"/>
        </w:rPr>
        <w:t>3</w:t>
      </w:r>
      <w:r w:rsidR="007D52B4">
        <w:rPr>
          <w:rFonts w:ascii="Times New Roman" w:hAnsi="Times New Roman"/>
          <w:sz w:val="24"/>
          <w:szCs w:val="24"/>
          <w:lang w:eastAsia="ru-RU"/>
        </w:rPr>
        <w:t xml:space="preserve">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B525D5" w:rsidRDefault="00B525D5" w:rsidP="00B525D5">
      <w:pPr>
        <w:shd w:val="clear" w:color="auto" w:fill="FFFFFF"/>
        <w:spacing w:before="120" w:after="12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 w:rsidRPr="004B6FA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(оригинал).</w:t>
      </w:r>
    </w:p>
    <w:p w:rsidR="00B525D5" w:rsidRPr="008524D5" w:rsidRDefault="00B525D5" w:rsidP="00B525D5">
      <w:pPr>
        <w:pageBreakBefore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24D5">
        <w:rPr>
          <w:rFonts w:ascii="Times New Roman" w:hAnsi="Times New Roman"/>
          <w:b/>
          <w:sz w:val="24"/>
          <w:szCs w:val="24"/>
        </w:rPr>
        <w:lastRenderedPageBreak/>
        <w:t xml:space="preserve">Получатель – </w:t>
      </w:r>
      <w:r>
        <w:rPr>
          <w:rFonts w:ascii="Times New Roman" w:hAnsi="Times New Roman"/>
          <w:b/>
          <w:sz w:val="24"/>
          <w:szCs w:val="24"/>
        </w:rPr>
        <w:t>юридическое</w:t>
      </w:r>
      <w:r w:rsidRPr="008524D5">
        <w:rPr>
          <w:rFonts w:ascii="Times New Roman" w:hAnsi="Times New Roman"/>
          <w:b/>
          <w:sz w:val="24"/>
          <w:szCs w:val="24"/>
        </w:rPr>
        <w:t xml:space="preserve"> лицо</w:t>
      </w:r>
    </w:p>
    <w:p w:rsidR="00B525D5" w:rsidRPr="00A316F1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правообладателя либо нотариуса (помощника нотариуса)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(оригинал)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Pr="00A316F1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2) документ, удостоверяющий личность представителя юридического лица (оригинал);</w:t>
      </w:r>
    </w:p>
    <w:p w:rsidR="00B525D5" w:rsidRPr="00276857" w:rsidRDefault="00B525D5" w:rsidP="00B525D5">
      <w:pPr>
        <w:shd w:val="clear" w:color="auto" w:fill="FFFFFF"/>
        <w:spacing w:before="240" w:after="24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3) документ об уплате государстве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пошлины (оригинал и копия). </w:t>
      </w:r>
      <w:r w:rsidRPr="00276857">
        <w:rPr>
          <w:rFonts w:ascii="Times New Roman" w:hAnsi="Times New Roman"/>
          <w:sz w:val="24"/>
          <w:szCs w:val="24"/>
        </w:rPr>
        <w:t xml:space="preserve">(Не представляется, если </w:t>
      </w:r>
      <w:r>
        <w:rPr>
          <w:rFonts w:ascii="Times New Roman" w:hAnsi="Times New Roman"/>
          <w:sz w:val="24"/>
          <w:szCs w:val="24"/>
        </w:rPr>
        <w:t>юридическое</w:t>
      </w:r>
      <w:r w:rsidRPr="00276857">
        <w:rPr>
          <w:rFonts w:ascii="Times New Roman" w:hAnsi="Times New Roman"/>
          <w:sz w:val="24"/>
          <w:szCs w:val="24"/>
        </w:rPr>
        <w:t xml:space="preserve"> лицо на основании статьи 333.35 Н</w:t>
      </w:r>
      <w:r>
        <w:rPr>
          <w:rFonts w:ascii="Times New Roman" w:hAnsi="Times New Roman"/>
          <w:sz w:val="24"/>
          <w:szCs w:val="24"/>
        </w:rPr>
        <w:t xml:space="preserve">К РФ </w:t>
      </w:r>
      <w:r w:rsidRPr="00276857">
        <w:rPr>
          <w:rFonts w:ascii="Times New Roman" w:hAnsi="Times New Roman"/>
          <w:sz w:val="24"/>
          <w:szCs w:val="24"/>
        </w:rPr>
        <w:t>освобождено от уплаты государственной пошлины.)</w:t>
      </w:r>
      <w:r w:rsidR="00575275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276857">
        <w:rPr>
          <w:rFonts w:ascii="Times New Roman" w:hAnsi="Times New Roman"/>
          <w:sz w:val="24"/>
          <w:szCs w:val="24"/>
        </w:rPr>
        <w:t xml:space="preserve">; </w:t>
      </w:r>
    </w:p>
    <w:p w:rsidR="00B525D5" w:rsidRPr="00A316F1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полномочия представителя юридического лица  действовать от имени юридического лица (оригинал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нотариально заверенная копия</w:t>
      </w: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1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525D5" w:rsidRPr="00A316F1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5) учредительные документы юридического лица (со всеми изменениями и дополнениями) (оригинал либо нотариально удостоверенная копия и копия)</w:t>
      </w:r>
      <w:r w:rsidR="0012020F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Pr="00A316F1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>6) свидетельство о праве на наследство (оригинал и копия);</w:t>
      </w:r>
    </w:p>
    <w:p w:rsidR="00B525D5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F1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соглашение о разделе наследственного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(соглашение о выделении из наследства доли одного или нескольких наследников) 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(при заключении такого соглашения наследниками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после выдачи им свидетельст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о праве на наследство</w:t>
      </w:r>
      <w:r w:rsidRPr="003905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соглашение совершено в простой письменной форме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оригинал, не менее 2 экз.</w:t>
      </w:r>
      <w:r w:rsidRPr="008839E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соглашение нотариально удостоверено – не менее 2 экз., один из которых оригинал).</w:t>
      </w:r>
    </w:p>
    <w:p w:rsidR="00B525D5" w:rsidRDefault="00B525D5" w:rsidP="00B525D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Заявителем – юридическим лицом по собственной инициативе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В случае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межведомственного взаимодействия.</w:t>
      </w:r>
    </w:p>
    <w:p w:rsidR="00B525D5" w:rsidRPr="009C0910" w:rsidRDefault="00B525D5" w:rsidP="00B525D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20528"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 w:rsidRPr="00E20528"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B525D5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5D5" w:rsidRDefault="007D52B4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- за государственную регистрацию права на 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>земельны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сельскохозяйственного назначения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Default="007D52B4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0 рублей - за государственную регистрацию 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доли в праве 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общей собственности на земельный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25D5" w:rsidRPr="002634FF">
        <w:rPr>
          <w:rFonts w:ascii="Times New Roman" w:eastAsia="Times New Roman" w:hAnsi="Times New Roman"/>
          <w:sz w:val="24"/>
          <w:szCs w:val="24"/>
          <w:lang w:eastAsia="ru-RU"/>
        </w:rPr>
        <w:t>к из земель сельскохозяйственного назначения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25D5" w:rsidRDefault="007D52B4" w:rsidP="00B525D5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525D5" w:rsidRPr="008524D5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государственную регистрацию прав на иные земельные участки (при поступлении земельного участка в общую долевую собственность нескольких наследников, в </w:t>
      </w:r>
      <w:proofErr w:type="gramStart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каждый из них (одновременно или в различное время) обращается за государственной регистрацией принадлежащей ему доли в праве общей долевой собственности, возникшем с момента открытия наследства,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525D5">
        <w:rPr>
          <w:rFonts w:ascii="Times New Roman" w:eastAsia="Times New Roman" w:hAnsi="Times New Roman"/>
          <w:sz w:val="24"/>
          <w:szCs w:val="24"/>
          <w:lang w:eastAsia="ru-RU"/>
        </w:rPr>
        <w:t xml:space="preserve"> 000 рублей уплачивает каждое юридическое лицо - наследник). </w:t>
      </w:r>
    </w:p>
    <w:p w:rsidR="00B525D5" w:rsidRPr="008524D5" w:rsidRDefault="00B525D5" w:rsidP="00B525D5">
      <w:pPr>
        <w:shd w:val="clear" w:color="auto" w:fill="FFFFFF"/>
        <w:tabs>
          <w:tab w:val="left" w:pos="180"/>
        </w:tabs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526CA">
        <w:rPr>
          <w:rFonts w:ascii="Times New Roman" w:hAnsi="Times New Roman"/>
          <w:sz w:val="24"/>
          <w:szCs w:val="24"/>
          <w:lang w:eastAsia="ru-RU"/>
        </w:rPr>
        <w:t>3</w:t>
      </w:r>
      <w:r w:rsidR="007D52B4">
        <w:rPr>
          <w:rFonts w:ascii="Times New Roman" w:hAnsi="Times New Roman"/>
          <w:sz w:val="24"/>
          <w:szCs w:val="24"/>
          <w:lang w:eastAsia="ru-RU"/>
        </w:rPr>
        <w:t xml:space="preserve">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документов, необходимых для</w:t>
      </w:r>
      <w:r w:rsidRPr="00963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услуги.</w:t>
      </w:r>
    </w:p>
    <w:p w:rsidR="00B525D5" w:rsidRDefault="00B525D5" w:rsidP="00B525D5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524D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(оригинал).</w:t>
      </w:r>
    </w:p>
    <w:p w:rsidR="008063C0" w:rsidRDefault="008063C0"/>
    <w:p w:rsidR="00B525D5" w:rsidRDefault="00677F4E" w:rsidP="00677F4E">
      <w:pPr>
        <w:tabs>
          <w:tab w:val="left" w:pos="1050"/>
        </w:tabs>
      </w:pPr>
      <w:r>
        <w:tab/>
      </w:r>
      <w:bookmarkStart w:id="0" w:name="_GoBack"/>
      <w:bookmarkEnd w:id="0"/>
    </w:p>
    <w:sectPr w:rsidR="00B525D5" w:rsidSect="00E266A8">
      <w:headerReference w:type="even" r:id="rId7"/>
      <w:headerReference w:type="default" r:id="rId8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30" w:rsidRDefault="006A4F30" w:rsidP="00CB1257">
      <w:pPr>
        <w:spacing w:after="0" w:line="240" w:lineRule="auto"/>
      </w:pPr>
      <w:r>
        <w:separator/>
      </w:r>
    </w:p>
  </w:endnote>
  <w:endnote w:type="continuationSeparator" w:id="0">
    <w:p w:rsidR="006A4F30" w:rsidRDefault="006A4F30" w:rsidP="00CB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30" w:rsidRDefault="006A4F30" w:rsidP="00CB1257">
      <w:pPr>
        <w:spacing w:after="0" w:line="240" w:lineRule="auto"/>
      </w:pPr>
      <w:r>
        <w:separator/>
      </w:r>
    </w:p>
  </w:footnote>
  <w:footnote w:type="continuationSeparator" w:id="0">
    <w:p w:rsidR="006A4F30" w:rsidRDefault="006A4F30" w:rsidP="00CB1257">
      <w:pPr>
        <w:spacing w:after="0" w:line="240" w:lineRule="auto"/>
      </w:pPr>
      <w:r>
        <w:continuationSeparator/>
      </w:r>
    </w:p>
  </w:footnote>
  <w:footnote w:id="1">
    <w:p w:rsidR="00575275" w:rsidRPr="00575275" w:rsidRDefault="00575275" w:rsidP="00575275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575275">
        <w:rPr>
          <w:rStyle w:val="a8"/>
          <w:rFonts w:ascii="Times New Roman" w:hAnsi="Times New Roman"/>
          <w:sz w:val="22"/>
          <w:szCs w:val="22"/>
        </w:rPr>
        <w:footnoteRef/>
      </w:r>
      <w:r w:rsidRPr="00575275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01.10.2013.</w:t>
      </w:r>
    </w:p>
  </w:footnote>
  <w:footnote w:id="2">
    <w:p w:rsidR="00575275" w:rsidRDefault="00575275" w:rsidP="0012020F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 w:rsidRPr="00575275">
        <w:rPr>
          <w:rFonts w:ascii="Times New Roman" w:hAnsi="Times New Roman"/>
          <w:sz w:val="22"/>
          <w:szCs w:val="22"/>
        </w:rPr>
        <w:t>Заявитель вправе не представлять указанный документ с 01.10.2013.</w:t>
      </w:r>
      <w:r w:rsidR="0012020F">
        <w:rPr>
          <w:rFonts w:ascii="Times New Roman" w:hAnsi="Times New Roman"/>
          <w:sz w:val="22"/>
          <w:szCs w:val="22"/>
        </w:rPr>
        <w:t xml:space="preserve"> </w:t>
      </w:r>
    </w:p>
  </w:footnote>
  <w:footnote w:id="3">
    <w:p w:rsidR="00A12B29" w:rsidRDefault="0012020F" w:rsidP="00A12B29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A12B29">
        <w:rPr>
          <w:rFonts w:ascii="Times New Roman" w:hAnsi="Times New Roman"/>
          <w:sz w:val="22"/>
          <w:szCs w:val="22"/>
        </w:rPr>
        <w:t>(п.4 ст.16 ФЗ от 21.07.1997 №122-ФЗ «О государственной регистрации прав на недвижимое имущество и сделок с ним»).</w:t>
      </w:r>
    </w:p>
    <w:p w:rsidR="0012020F" w:rsidRDefault="0012020F" w:rsidP="0012020F">
      <w:pPr>
        <w:pStyle w:val="a6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2020F" w:rsidRDefault="0012020F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58" w:rsidRDefault="00D65C9F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658" w:rsidRDefault="005E6F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58" w:rsidRDefault="00D65C9F" w:rsidP="00DD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5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F45">
      <w:rPr>
        <w:rStyle w:val="a5"/>
        <w:noProof/>
      </w:rPr>
      <w:t>4</w:t>
    </w:r>
    <w:r>
      <w:rPr>
        <w:rStyle w:val="a5"/>
      </w:rPr>
      <w:fldChar w:fldCharType="end"/>
    </w:r>
  </w:p>
  <w:p w:rsidR="00E25658" w:rsidRDefault="005E6F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8E"/>
    <w:rsid w:val="0005396B"/>
    <w:rsid w:val="0012020F"/>
    <w:rsid w:val="001D00C3"/>
    <w:rsid w:val="002526CA"/>
    <w:rsid w:val="0032239E"/>
    <w:rsid w:val="0034703A"/>
    <w:rsid w:val="003E66E3"/>
    <w:rsid w:val="00575275"/>
    <w:rsid w:val="005E6F45"/>
    <w:rsid w:val="00677F4E"/>
    <w:rsid w:val="006A4F30"/>
    <w:rsid w:val="007C5DB8"/>
    <w:rsid w:val="007D52B4"/>
    <w:rsid w:val="008063C0"/>
    <w:rsid w:val="00A12B29"/>
    <w:rsid w:val="00A65458"/>
    <w:rsid w:val="00B525D5"/>
    <w:rsid w:val="00B758DA"/>
    <w:rsid w:val="00CB1257"/>
    <w:rsid w:val="00D65C9F"/>
    <w:rsid w:val="00D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5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52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25D5"/>
    <w:rPr>
      <w:rFonts w:ascii="Calibri" w:eastAsia="Calibri" w:hAnsi="Calibri" w:cs="Times New Roman"/>
    </w:rPr>
  </w:style>
  <w:style w:type="character" w:styleId="a5">
    <w:name w:val="page number"/>
    <w:basedOn w:val="a0"/>
    <w:rsid w:val="00B525D5"/>
  </w:style>
  <w:style w:type="paragraph" w:styleId="a6">
    <w:name w:val="footnote text"/>
    <w:basedOn w:val="a"/>
    <w:link w:val="a7"/>
    <w:uiPriority w:val="99"/>
    <w:semiHidden/>
    <w:unhideWhenUsed/>
    <w:rsid w:val="005752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2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5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52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25D5"/>
    <w:rPr>
      <w:rFonts w:ascii="Calibri" w:eastAsia="Calibri" w:hAnsi="Calibri" w:cs="Times New Roman"/>
    </w:rPr>
  </w:style>
  <w:style w:type="character" w:styleId="a5">
    <w:name w:val="page number"/>
    <w:basedOn w:val="a0"/>
    <w:rsid w:val="00B5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33E6-38B5-4A44-AD90-15D00F2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2013-02-24T06:27:00Z</dcterms:created>
  <dcterms:modified xsi:type="dcterms:W3CDTF">2015-10-16T10:13:00Z</dcterms:modified>
</cp:coreProperties>
</file>