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752" w:rsidRDefault="00074752" w:rsidP="00565B18">
      <w:pPr>
        <w:spacing w:after="0" w:line="240" w:lineRule="auto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</w:p>
    <w:p w:rsidR="00074752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</w:p>
    <w:p w:rsidR="00074752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</w:p>
    <w:p w:rsidR="00074752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</w:p>
    <w:p w:rsidR="00074752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</w:p>
    <w:p w:rsidR="00565B18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  <w:r>
        <w:rPr>
          <w:rFonts w:ascii="PermianSansTypeface" w:eastAsia="Times New Roman" w:hAnsi="PermianSansTypeface" w:cs="Times New Roman"/>
          <w:b/>
          <w:bCs/>
          <w:i/>
          <w:noProof/>
          <w:color w:val="202020"/>
          <w:sz w:val="36"/>
          <w:szCs w:val="36"/>
          <w:lang w:eastAsia="ru-RU"/>
        </w:rPr>
        <w:drawing>
          <wp:inline distT="0" distB="0" distL="0" distR="0">
            <wp:extent cx="5935980" cy="3337560"/>
            <wp:effectExtent l="0" t="0" r="7620" b="0"/>
            <wp:docPr id="1" name="Рисунок 1" descr="D:\Users\Desktop\умелец д.Седяш Шамсутдинов М. на 12 межрегиональной выставке г.Пермь -2018 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Desktop\умелец д.Седяш Шамсутдинов М. на 12 межрегиональной выставке г.Пермь -2018 го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B18" w:rsidRDefault="00565B18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</w:p>
    <w:p w:rsidR="00565B18" w:rsidRPr="00565B18" w:rsidRDefault="00565B18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24"/>
          <w:szCs w:val="24"/>
          <w:lang w:eastAsia="ru-RU"/>
        </w:rPr>
      </w:pPr>
      <w:r w:rsidRPr="00565B18">
        <w:rPr>
          <w:rFonts w:ascii="PermianSansTypeface" w:eastAsia="Times New Roman" w:hAnsi="PermianSansTypeface" w:cs="Times New Roman"/>
          <w:b/>
          <w:color w:val="202020"/>
          <w:sz w:val="24"/>
          <w:szCs w:val="24"/>
          <w:lang w:eastAsia="ru-RU"/>
        </w:rPr>
        <w:t xml:space="preserve">Малик </w:t>
      </w:r>
      <w:proofErr w:type="spellStart"/>
      <w:r w:rsidRPr="00565B18">
        <w:rPr>
          <w:rFonts w:ascii="PermianSansTypeface" w:eastAsia="Times New Roman" w:hAnsi="PermianSansTypeface" w:cs="Times New Roman"/>
          <w:b/>
          <w:color w:val="202020"/>
          <w:sz w:val="24"/>
          <w:szCs w:val="24"/>
          <w:lang w:eastAsia="ru-RU"/>
        </w:rPr>
        <w:t>Мулланурович</w:t>
      </w:r>
      <w:proofErr w:type="spellEnd"/>
      <w:r w:rsidRPr="00565B18">
        <w:rPr>
          <w:rFonts w:ascii="PermianSansTypeface" w:eastAsia="Times New Roman" w:hAnsi="PermianSansTypeface" w:cs="Times New Roman"/>
          <w:b/>
          <w:color w:val="202020"/>
          <w:sz w:val="24"/>
          <w:szCs w:val="24"/>
          <w:lang w:eastAsia="ru-RU"/>
        </w:rPr>
        <w:t xml:space="preserve"> Шамсутдинов.</w:t>
      </w:r>
    </w:p>
    <w:p w:rsidR="00565B18" w:rsidRDefault="00565B18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  <w:bookmarkStart w:id="0" w:name="_GoBack"/>
      <w:bookmarkEnd w:id="0"/>
    </w:p>
    <w:p w:rsidR="00565B18" w:rsidRDefault="00565B18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</w:p>
    <w:p w:rsidR="00074752" w:rsidRPr="00074752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</w:pPr>
      <w:r w:rsidRPr="00074752">
        <w:rPr>
          <w:rFonts w:ascii="PermianSansTypeface" w:eastAsia="Times New Roman" w:hAnsi="PermianSansTypeface" w:cs="Times New Roman"/>
          <w:b/>
          <w:bCs/>
          <w:i/>
          <w:color w:val="202020"/>
          <w:sz w:val="36"/>
          <w:szCs w:val="36"/>
          <w:lang w:eastAsia="ru-RU"/>
        </w:rPr>
        <w:t>Ярмарка народных промыслов</w:t>
      </w:r>
    </w:p>
    <w:p w:rsidR="00074752" w:rsidRPr="00074752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bCs/>
          <w:color w:val="202020"/>
          <w:sz w:val="36"/>
          <w:szCs w:val="36"/>
          <w:lang w:eastAsia="ru-RU"/>
        </w:rPr>
      </w:pPr>
    </w:p>
    <w:p w:rsidR="00074752" w:rsidRPr="00074752" w:rsidRDefault="00074752" w:rsidP="00074752">
      <w:pPr>
        <w:spacing w:after="0" w:line="240" w:lineRule="auto"/>
        <w:jc w:val="center"/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</w:pPr>
    </w:p>
    <w:p w:rsidR="00074752" w:rsidRPr="00074752" w:rsidRDefault="00074752" w:rsidP="00074752">
      <w:pPr>
        <w:spacing w:after="0" w:line="240" w:lineRule="auto"/>
        <w:jc w:val="both"/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</w:pPr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>20-25 февраля</w:t>
      </w:r>
      <w:r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 xml:space="preserve"> 2018 года</w:t>
      </w:r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 xml:space="preserve"> в Перми работала 12-я межрегиональная ярмарка народных промыслов и декоративно-прикладного искусства. Свое творчество на ней представили более 200 мастеров из 80 городов России и ряда зарубежных стран. Традиционно прошли деловые мероприятия, конкурсы, вступления лучших фольклорных и этнических коллективов.</w:t>
      </w:r>
    </w:p>
    <w:p w:rsidR="00074752" w:rsidRPr="00074752" w:rsidRDefault="00074752" w:rsidP="00074752">
      <w:pPr>
        <w:spacing w:after="0" w:line="240" w:lineRule="auto"/>
        <w:jc w:val="both"/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</w:pPr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 xml:space="preserve">20 февраля в торжественном открытии ярмарки приняла участие делегация Октябрьского муниципального района. Сразу после официальных приветствий на сцене выступили </w:t>
      </w:r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lastRenderedPageBreak/>
        <w:t xml:space="preserve">ансамбль народной песни «Раздолье» (руководитель </w:t>
      </w:r>
      <w:proofErr w:type="spellStart"/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>Ф.Коньков</w:t>
      </w:r>
      <w:proofErr w:type="spellEnd"/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 xml:space="preserve">), гармонист Валерий </w:t>
      </w:r>
      <w:proofErr w:type="spellStart"/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>Вилисов</w:t>
      </w:r>
      <w:proofErr w:type="spellEnd"/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 xml:space="preserve"> и солистка Анна Назарова.</w:t>
      </w:r>
    </w:p>
    <w:p w:rsidR="00074752" w:rsidRPr="00074752" w:rsidRDefault="00074752" w:rsidP="00074752">
      <w:pPr>
        <w:spacing w:after="0" w:line="240" w:lineRule="auto"/>
        <w:jc w:val="both"/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</w:pPr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 xml:space="preserve">Свои работы на выставку привезли и наши мастера – преподаватель Детской школы искусств Г.А. Банникова и умелец из </w:t>
      </w:r>
      <w:r w:rsidRPr="00074752"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  <w:t xml:space="preserve">д. </w:t>
      </w:r>
      <w:proofErr w:type="spellStart"/>
      <w:r w:rsidRPr="00074752"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  <w:t>Седяш</w:t>
      </w:r>
      <w:proofErr w:type="spellEnd"/>
      <w:r w:rsidRPr="00074752"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  <w:t xml:space="preserve"> М.М. Шамсутдинов.</w:t>
      </w:r>
      <w:r w:rsidRPr="00074752">
        <w:rPr>
          <w:rFonts w:ascii="PermianSansTypeface" w:eastAsia="Times New Roman" w:hAnsi="PermianSansTypeface" w:cs="Times New Roman"/>
          <w:color w:val="202020"/>
          <w:sz w:val="36"/>
          <w:szCs w:val="36"/>
          <w:lang w:eastAsia="ru-RU"/>
        </w:rPr>
        <w:t xml:space="preserve"> Кроме того, они в течение всего дня вели мастер-классы. Галина Алексеевна учила посетителей ярмарки валянию из шерсти. Техника эта довольно сложная, но, если постараться, получаются оригинальные, живописные композиции.</w:t>
      </w:r>
    </w:p>
    <w:p w:rsidR="00074752" w:rsidRPr="00074752" w:rsidRDefault="00074752" w:rsidP="00074752">
      <w:pPr>
        <w:spacing w:after="0" w:line="240" w:lineRule="auto"/>
        <w:jc w:val="both"/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</w:pPr>
      <w:r w:rsidRPr="00074752"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  <w:t xml:space="preserve">Малик </w:t>
      </w:r>
      <w:proofErr w:type="spellStart"/>
      <w:r w:rsidRPr="00074752"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  <w:t>Мулланурович</w:t>
      </w:r>
      <w:proofErr w:type="spellEnd"/>
      <w:r w:rsidRPr="00074752"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  <w:t>, кроме готовых работ из дерева, привез и заготовки, и на мастер-классе подробно рассказал и показал технику изготовление деревянной утвари</w:t>
      </w:r>
      <w:r>
        <w:rPr>
          <w:rFonts w:ascii="PermianSansTypeface" w:eastAsia="Times New Roman" w:hAnsi="PermianSansTypeface" w:cs="Times New Roman"/>
          <w:b/>
          <w:color w:val="202020"/>
          <w:sz w:val="36"/>
          <w:szCs w:val="36"/>
          <w:lang w:eastAsia="ru-RU"/>
        </w:rPr>
        <w:t>.</w:t>
      </w:r>
    </w:p>
    <w:p w:rsidR="00F54834" w:rsidRPr="00074752" w:rsidRDefault="00F54834">
      <w:pPr>
        <w:rPr>
          <w:sz w:val="36"/>
          <w:szCs w:val="36"/>
        </w:rPr>
      </w:pPr>
    </w:p>
    <w:sectPr w:rsidR="00F54834" w:rsidRPr="00074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rmianSansTypeface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C5"/>
    <w:rsid w:val="00074752"/>
    <w:rsid w:val="00565B18"/>
    <w:rsid w:val="00CC1AC5"/>
    <w:rsid w:val="00F5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2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8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3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12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2018-03-20T05:56:00Z</dcterms:created>
  <dcterms:modified xsi:type="dcterms:W3CDTF">2018-03-20T06:00:00Z</dcterms:modified>
</cp:coreProperties>
</file>