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Петропавловский родник.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Ландшафтный памятник природы краевого значения "Петропавловский родник" находится между селом Петропавловск, деревнями Гольцево и Адилева, практически на равном удалении от всех трёх населённых пунктов.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Вода родника лечебная, так как она содержит уникальное сераорганические соединения, благотворно влияющие на организм человека, особенно на функции головного мозга и суставов. Жизнедеятельность микроорганизмов обогащает воду ферментами, аминокислотами и другими биологически активными компанентами. К Петропавловскому роднику протаптывают дорожку даже зимой. Всем хочется испить вкусной воды и захватить её с собой для своих близких.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пределах охраняемой территории расположены смешанный лес на склонах реки Сарс и пойменный луг, непосредственно окружающий родник. Природный памятник знаменателен ещё и тем, что здесь обитают растения, особо охраняемы в Пермском крае,в частности лилия кудреватая.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У местного населения бытует легенда,связанная с этим местом: будто водятся тут чертовки - русалки, которые ночью и ранним утром расчёсывают свои длинные волосы на остатках "поливного мостика" (плотины) водяной мельницы, некогда располагающейся рядом с родником.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