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В преддверие новогодних праздников, как правило, учащается совершение гражданами самовольных вырубок хвойных пород деревьев.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За незаконную рубку лесных насаждений или самовольное выкапывание в лесах деревьев, кустарников, лиан предусмотрена административная ответственность по ст. 8.28  Кодекса Российской Федерации об административных правонарушениях.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На виновное лицо может быть наложен штраф: на граждан в размере  от 3-х до 4-х тысяч рублей; на должностных лиц - от 20 до 40 тысяч рублей; на юридических лиц - от 200 тысяч до 300 тысяч рублей.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Если вышеуказанные действия совершены с применением механизмов, автомототранспортных средств, самоходных машин и других видов техники, то в соответствии с ч.2 ст. ст. 8.28 </w:t>
      </w:r>
      <w:proofErr w:type="spell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КоАП</w:t>
      </w:r>
      <w:proofErr w:type="spellEnd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 РФ на виновное лицо может быть наложен административный штраф: на граждан в размере от 4-х до 5 тысяч рублей, на должностных лиц - от 40 до 50 тысяч рублей, на юридических лиц - от 300 до 500</w:t>
      </w:r>
      <w:proofErr w:type="gramEnd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 тысяч рублей. Кроме того, у виновного могут быть конфискована продукция незаконного природопользования, а также орудия совершения административного правонарушения.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Основным критерием разграничения уголовно наказуемой незаконной рубки лесных насаждений (</w:t>
      </w: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ч</w:t>
      </w:r>
      <w:proofErr w:type="gramEnd"/>
      <w:r w:rsidRPr="00373404">
        <w:rPr>
          <w:rFonts w:ascii="Arial" w:eastAsia="Times New Roman" w:hAnsi="Arial" w:cs="Arial"/>
          <w:color w:val="202020"/>
          <w:sz w:val="25"/>
          <w:szCs w:val="25"/>
        </w:rPr>
        <w:t>.1 ст. 260 Уголовного кодекса РФ) и незаконной рубки лесных насаждений, за которую предусмотрена административная ответственность по ст. 8.28 </w:t>
      </w:r>
      <w:proofErr w:type="spell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КоАП</w:t>
      </w:r>
      <w:proofErr w:type="spellEnd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 РФ, является значительный размер ущерба, причиненный посягательством, который должен превышать 5 тысяч рублей (примечание к статье 260 УК РФ).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Частью 1 статьи 260 Уголовного кодекса РФ предусмотрена уголовная ответственность за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размере.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 </w:t>
      </w: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Наказание за указанное преступление предусмотрено в виде  штрафа в размере до 500 тысяч рублей или в размере заработной платы или иного дохода осужденного за период до 3-х лет, либо обязательными работами на срок до 480 часов, либо исправительными работами на срок до 2-х лет, либо принудительными работами на срок до 2-х лет со штрафом в размере от 100 тысяч до</w:t>
      </w:r>
      <w:proofErr w:type="gramEnd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 </w:t>
      </w: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200 тысяч рублей или в размере заработной платы или иного дохода осужденного за период от одного года до восемнадцати месяцев или без такового, либо лишением свободы на срок до 2-х лет со штрафом в размере от 100 тысяч до 200 тысяч рублей или в размере заработной платы или иного дохода осужденного за период от одного года до восемнадцати месяцев или</w:t>
      </w:r>
      <w:proofErr w:type="gramEnd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 без такового.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Если вышеуказанные деяния совершены группой лиц, либо лицом с использованием своего служебного положения, либо в крупном размере, виновные лица в соответствии с ч.2 ст.260 Уголовного кодекса РФ наказываются штрафом в размере от 500 тысяч до 1,5 млн. рублей или в размере заработной платы или иного дохода осужденного за период от трех до четырех лет, либо принудительными работами на</w:t>
      </w:r>
      <w:proofErr w:type="gramEnd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 </w:t>
      </w: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срок до четырех лет со штрафом в размере от 150 тысяч до 300 тысяч рублей или в размере заработной платы или иного дохода осужденного за период от 18 месяцев до 2-х лет или без такового и с лишением права занимать определенные должности или заниматься определенной деятельностью на срок до 3-х лет или без такового, либо лишением свободы на срок до</w:t>
      </w:r>
      <w:proofErr w:type="gramEnd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 </w:t>
      </w: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4-х лет со штрафом в размере от 150 тысяч до 300 тысяч рублей или в размере заработной платы </w:t>
      </w:r>
      <w:r w:rsidRPr="00373404">
        <w:rPr>
          <w:rFonts w:ascii="Arial" w:eastAsia="Times New Roman" w:hAnsi="Arial" w:cs="Arial"/>
          <w:color w:val="202020"/>
          <w:sz w:val="25"/>
          <w:szCs w:val="25"/>
        </w:rPr>
        <w:lastRenderedPageBreak/>
        <w:t>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В случае</w:t>
      </w: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,</w:t>
      </w:r>
      <w:proofErr w:type="gramEnd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 если преступление совершено в особо крупном размере, группой лиц по предварительному сговору или организованной группой, то на основании ч.3 ст.260 Уголовного кодекса РФ наказание может быть назначено в виде штрафа в размере от 1 млн. до 3 млн. рублей или в размере заработной платы или иного дохода осужденного за период от четырех до пяти лет, либо </w:t>
      </w: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в виде принудительных работ на срок до 5 лет со штрафом в размере от 300 тысяч до 500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такового, либо в</w:t>
      </w:r>
      <w:proofErr w:type="gramEnd"/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 </w:t>
      </w: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виде лишения свободы на срок до 7 лет со штрафом в размере от 300 тысяч до 500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В соответствии с примечанием к ст.260 Уголовного кодекса РФ значительным размером в настоящей статье признается ущерб, причиненный лесным насаждениям или не отнесенным к лесным насаждениям деревьям, кустарникам и лианам, исчисленный по утвержденным Правительством Российской Федерации таксам и методике, превышающий 5 тысяч рублей, крупным размером – 50 тысяч рублей, особо крупным размером - 150 тысяч рублей.</w:t>
      </w:r>
      <w:proofErr w:type="gramEnd"/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Под рубкой лесных насаждений или не отнесенных к лесным насаждениям деревьев, кустарников и лиан применительно к статье 260  Уголовного кодекса РФ следует понимать их спиливание, срубание или срезание, то есть отделение различным способом ствола дерева, стебля кустарника и лианы от корня.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Незаконной является рубка указанных насаждений с нарушением требований законодательства, например: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-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 xml:space="preserve">- рубка лесных насаждений в объеме, превышающем </w:t>
      </w:r>
      <w:proofErr w:type="gramStart"/>
      <w:r w:rsidRPr="00373404">
        <w:rPr>
          <w:rFonts w:ascii="Arial" w:eastAsia="Times New Roman" w:hAnsi="Arial" w:cs="Arial"/>
          <w:color w:val="202020"/>
          <w:sz w:val="25"/>
          <w:szCs w:val="25"/>
        </w:rPr>
        <w:t>разрешенный</w:t>
      </w:r>
      <w:proofErr w:type="gramEnd"/>
      <w:r w:rsidRPr="00373404">
        <w:rPr>
          <w:rFonts w:ascii="Arial" w:eastAsia="Times New Roman" w:hAnsi="Arial" w:cs="Arial"/>
          <w:color w:val="202020"/>
          <w:sz w:val="25"/>
          <w:szCs w:val="25"/>
        </w:rPr>
        <w:t>,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- рубка лесных насаждений с нарушением породного или возрастного состава,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- рубка лесных насаждений за пределами лесосеки.</w:t>
      </w:r>
    </w:p>
    <w:p w:rsidR="00373404" w:rsidRPr="00373404" w:rsidRDefault="00373404" w:rsidP="0037340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373404">
        <w:rPr>
          <w:rFonts w:ascii="Arial" w:eastAsia="Times New Roman" w:hAnsi="Arial" w:cs="Arial"/>
          <w:color w:val="202020"/>
          <w:sz w:val="25"/>
          <w:szCs w:val="25"/>
        </w:rPr>
        <w:t> К повреждениям до степени прекращения роста лесных насаждений или не относящихся к лесным насаждениям деревьев, кустарников и лиан относятся такие повреждения, которые необратимо нарушают способность насаждений к продолжению роста (например, слом ствола дерева, обдирание коры и др.).</w:t>
      </w:r>
    </w:p>
    <w:p w:rsidR="000F64EF" w:rsidRDefault="000F64EF"/>
    <w:sectPr w:rsidR="000F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73404"/>
    <w:rsid w:val="000F64EF"/>
    <w:rsid w:val="0037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2016-01-02T07:07:00Z</dcterms:created>
  <dcterms:modified xsi:type="dcterms:W3CDTF">2016-01-02T07:07:00Z</dcterms:modified>
</cp:coreProperties>
</file>