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FF" w:rsidRPr="00E847FF" w:rsidRDefault="00E847FF" w:rsidP="00E8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Основания освобождения от уголовной ответственности предусмотрены для того, чтобы лица, впервые совершившие преступления небольшой и средней тяжести, осознавшие свою вину, загладившие причиненный вред, имели возможность встать на путь исправления и избежать негативных последствий судимости. Предусмотрено несколько возможных оснований освобождения от уголовной ответственности.</w:t>
      </w:r>
    </w:p>
    <w:p w:rsidR="00E847FF" w:rsidRPr="00E847FF" w:rsidRDefault="00E847FF" w:rsidP="00E8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Ст. 75 УК РФ в качестве основания освобождения от уголовной ответственности предусматривает деятельное раскаяние. Это означает, что если после совершения преступления небольшой или средней тяжести впервые, виновный явился добровольно с повинной, способствовал раскрытию и расследованию преступления, возместил причиненный ущерб или иным способом загладил вред, причиненный в результате преступления, вследствие деятельного раскаяния он перестает быть общественно опасным.</w:t>
      </w:r>
    </w:p>
    <w:p w:rsidR="00E847FF" w:rsidRPr="00E847FF" w:rsidRDefault="00E847FF" w:rsidP="00E8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Так, П., ранее не </w:t>
      </w:r>
      <w:proofErr w:type="gramStart"/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судимый</w:t>
      </w:r>
      <w:proofErr w:type="gramEnd"/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, совершил кражу велосипеда, стоимостью 2 тысячи рублей. Через два дня он добровольно явился в полицию, признался в совершенном преступлении, способствовал раскрытию и расследованию преступления, полностью возместил потерпевшему материальный ущерб. Уголовное преследование в отношении его было прекращено в связи с деятельным раскаянием.</w:t>
      </w:r>
    </w:p>
    <w:p w:rsidR="00E847FF" w:rsidRPr="00E847FF" w:rsidRDefault="00E847FF" w:rsidP="00E8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Если лицо совершило преступление, относящееся к категории тяжких и особо тяжких, оно освобождается от уголовной ответственности только в случаях, специально предусмотренных соответствующими статьями УК РФ.</w:t>
      </w:r>
    </w:p>
    <w:p w:rsidR="00E847FF" w:rsidRPr="00E847FF" w:rsidRDefault="00E847FF" w:rsidP="00E8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Ст. 76 УК РФ предусматривает возможность освобождения от уголовной ответственности в связи с примирением сторон. Закон предусматривает, что при совершении преступления небольшой или средней тяжести впервые, если виновный примирился с потерпевшим и загладил причиненный вред, он может быть освобожден от уголовной ответственности.</w:t>
      </w:r>
    </w:p>
    <w:p w:rsidR="00E847FF" w:rsidRPr="00E847FF" w:rsidRDefault="00E847FF" w:rsidP="00E8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В. грубо нарушил Правила дорожного движения и совершил преступление, предусмотренное </w:t>
      </w:r>
      <w:proofErr w:type="gramStart"/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ч</w:t>
      </w:r>
      <w:proofErr w:type="gramEnd"/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. 1 ст. 264 УК РФ. Власов возместил потерпевшему причиненный вред: оплатил лечение, санаторно-курортное лечение, приобрел все необходимые тренажеры для реабилитации потерпевшего. Потерпевший примирился с В., пояснив, что последний полностью загладил причиненный ему ущерб. На основании указанных обстоятельств, В. был освобожден от уголовной ответственности.</w:t>
      </w:r>
    </w:p>
    <w:p w:rsidR="00E847FF" w:rsidRPr="00E847FF" w:rsidRDefault="00E847FF" w:rsidP="00E8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Ст. 76.1 УК РФ предусматривает основания освобождения от уголовной ответственности по делам о преступлениях в сфере экономической деятельности. Согласно части первой статьи, если лицо впервые совершило преступление, предусмотренное ст.ст. 198-199.1 УК РФ, оно освобождается от уголовной ответственности, в случае, если причиненный бюджетной системе РФ ущерб от преступления возмещен в полном объеме.</w:t>
      </w:r>
    </w:p>
    <w:p w:rsidR="00E847FF" w:rsidRPr="00E847FF" w:rsidRDefault="00E847FF" w:rsidP="00E8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За совершение преступлений, предусмотренных ст.ст. 171 ч.1, 171.1, ч.1, 172 ч.1, 176 ч.2, 177, 180 ч.ч.1 и 2, 184 ч.3 и 4, 185 ч.1, 185.1, 185.2 ч.2, 185 ч.3, 185 ч.4, 193, 194 ч.1, 195-197, 199.2 УК РФ, впервые, виновное лицо может быть освобождено от уголовной ответственности</w:t>
      </w:r>
      <w:proofErr w:type="gramEnd"/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если возместило причиненный ущерб и перечислило в федеральный бюджет денежное </w:t>
      </w:r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возмещение в размере пятикратной суммы дохода, полученного в результате совершения преступления.</w:t>
      </w:r>
    </w:p>
    <w:p w:rsidR="00E847FF" w:rsidRPr="00E847FF" w:rsidRDefault="00E847FF" w:rsidP="00E8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освобождение от уголовной ответственности в связи с истечением сроков давности предусмотрено статьей 78 УК РФ. Сроки давности законодатель устанавливает исходя их категории тяжести совершенных преступлений. Они исчисляются со дня совершения преступления и до момента вступления приговора в законную силу. В случае совершения лицом нового преступления, сроки давности по каждому преступлению исчисляются самостоятельно. Течение сроков давности приостанавливается, если виновный уклоняется от следствия или суда и возобновляется с момента задержания или его явки с повинной.</w:t>
      </w:r>
    </w:p>
    <w:p w:rsidR="00E847FF" w:rsidRPr="00E847FF" w:rsidRDefault="00E847FF" w:rsidP="00E8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Законодатель, выделил в особую категорию преступления, направленные против общественной безопасности, связанные с террористической деятельностью. Сроки давности не применяются к лицам, совершившим преступления, предусмотренные ст.ст. 205, 205.1, 205.2, 205.3, 205.4, 205.5, 206 </w:t>
      </w:r>
      <w:proofErr w:type="spellStart"/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чч</w:t>
      </w:r>
      <w:proofErr w:type="spellEnd"/>
      <w:r w:rsidRPr="00E847FF">
        <w:rPr>
          <w:rFonts w:ascii="Times New Roman" w:eastAsia="Times New Roman" w:hAnsi="Times New Roman" w:cs="Times New Roman"/>
          <w:color w:val="202020"/>
          <w:sz w:val="28"/>
          <w:szCs w:val="28"/>
        </w:rPr>
        <w:t>. 3 и 4, 211 ч. 4, 353, 356, 357, 358, а равно совершенные с осуществлением террористической деятельностью преступления, предусмотренные ст.ст. 277, 278, 279 и 360 УК РФ.</w:t>
      </w:r>
    </w:p>
    <w:p w:rsidR="003057A8" w:rsidRPr="00E847FF" w:rsidRDefault="003057A8">
      <w:pPr>
        <w:rPr>
          <w:rFonts w:ascii="Times New Roman" w:hAnsi="Times New Roman" w:cs="Times New Roman"/>
          <w:sz w:val="28"/>
          <w:szCs w:val="28"/>
        </w:rPr>
      </w:pPr>
    </w:p>
    <w:sectPr w:rsidR="003057A8" w:rsidRPr="00E8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847FF"/>
    <w:rsid w:val="003057A8"/>
    <w:rsid w:val="00E8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2016-01-02T07:04:00Z</dcterms:created>
  <dcterms:modified xsi:type="dcterms:W3CDTF">2016-01-02T07:05:00Z</dcterms:modified>
</cp:coreProperties>
</file>