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В соответствии со ст. 2 Закона Российской Федерации от 27.11.1992 № 40-15-1 «Об организации страхового дела в Российской Федерации» страхование – это отношения по защите интересов физических и юридических лиц Российской Федерации,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взносов, а также за счет иных средств страховщиков.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Страхователи – это юридические лица и дееспособные физические лица, заключившие со страховщиками договоры страхования. Страховщиками являются юридические лица, получившие лицензии в установленном законом порядке для осуществления страхования. Страховые отношения как сфера коммерческой деятельности служат импульсом к появлению такой формы незаконной деятельности, как преступность в сфере страхования.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Под мошенническими действиями в сфере страхования понимается противоправное поведение субъектов договора страхования, направленное на получение страхователем страхового возмещения путем обмана или злоупотребления доверием либо внесение меньшей, чем необходимо при нормальном анализе риска, страхового взноса, а также сокрытие важной информации при заключении или в период действия договора страхования, или отказ страховщика от выплаты страхового возмещения без должных, вытекающих из закона и правил страхования оснований или гарантий, в результате чего субъекты договора страхования получают возможность незаконно и безвозмездно обращать его в свою пользу.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Реально такой обман возможен инсценировкой страхового случая (например, дорожно-транспортное происшествие, несчастный случай).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Поскольку мошенничество в сфере страхования относится к преступлениям с материальным составом, то обязательным признаком субъективной стороны является наступление преступного результата. Преступное деяние следует считать законченным с момента получения страхователем суммы денег, не обусловленной договором страхования, а равно приобретения юридического права на распоряжение  денежными средствами.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Указанные преступления совершаются умышленно и с корыстной целью. Субъект – лицо, достигшее 16 лет и заключившее договор страхования в качестве страхователя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Субъектом данного преступления может быть и представитель страховщика (агент страховой компании), инспектор ГИБДД, вступившие в сговор со страхователем. В этом случае преступление будет иметь групповой характер. Подобные действия следует также квалифицировать по признаку использования служебного положения.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Ответственность за мошеннические действия в сфере страхования предусмотрена ст. 159.5 Уголовного кодекса Российской Федерации. Это квалифицированный вид мошенничества, предусматривающий наказание на срок до 10 лет лишения свободы.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Рассматриваемая категория преступлений имеет свою специфику, состоящую в том, что существует многообразие способов совершения таких деяний, которые часто осуществляются в условиях неочевидности, требующее многовариантной программы расследования в зависимости от способа совершения страхового мошенничества.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 xml:space="preserve">Каждая страховая компания имеет собственную службу безопасности, которая представляет собой специальное подразделение данной организации. Ее </w:t>
      </w:r>
      <w:r w:rsidRPr="002D2694">
        <w:rPr>
          <w:rFonts w:ascii="Arial" w:eastAsia="Times New Roman" w:hAnsi="Arial" w:cs="Arial"/>
          <w:color w:val="202020"/>
          <w:sz w:val="25"/>
          <w:szCs w:val="25"/>
        </w:rPr>
        <w:lastRenderedPageBreak/>
        <w:t>первоочередной задачей является проведение мероприятий в целях выявления, предупреждения и пресечения различного рода злоупотреблений и преступлений, направленных против интересов страховой компании.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Преступления в сфере страхования затрудняют формирование полноценного целевого страхового фонда, предназначенного для возмещения возможного ущерба, вызванного крупными страховыми случаями. В результате становятся малоэффективными такие важные функции страхования, как повышение стабильности, ограничение экономических рисков, стимулирование предпринимательской деятельности, повышение кредитоспособности.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Распространение данного явления наносит государству значительный материальный ущерб, происходит сращивание новых экономических структур с криминальными элементами. По темпам криминализации страховая сфера опережает большинство экономических институтов.</w:t>
      </w:r>
    </w:p>
    <w:p w:rsidR="002D2694" w:rsidRPr="002D2694" w:rsidRDefault="002D2694" w:rsidP="002D26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2D2694">
        <w:rPr>
          <w:rFonts w:ascii="Arial" w:eastAsia="Times New Roman" w:hAnsi="Arial" w:cs="Arial"/>
          <w:color w:val="202020"/>
          <w:sz w:val="25"/>
          <w:szCs w:val="25"/>
        </w:rPr>
        <w:t>С точностью определить истинную картину страховой преступности не позволяет ее высокая латентность. Своевременное выявление, раскрытие и расследование мошенничества в сфере страхования требует применения адекватных профессиональных мер со стороны правоохранительных органов, должной подготовленности соответствующих сотрудников.</w:t>
      </w:r>
    </w:p>
    <w:p w:rsidR="0043468C" w:rsidRDefault="0043468C"/>
    <w:sectPr w:rsidR="0043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2D2694"/>
    <w:rsid w:val="002D2694"/>
    <w:rsid w:val="0043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2016-01-02T06:26:00Z</dcterms:created>
  <dcterms:modified xsi:type="dcterms:W3CDTF">2016-01-02T06:26:00Z</dcterms:modified>
</cp:coreProperties>
</file>