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E9B" w:rsidRPr="00A41E9B" w:rsidRDefault="00A41E9B" w:rsidP="00A41E9B">
      <w:pPr>
        <w:spacing w:after="0" w:line="240" w:lineRule="auto"/>
        <w:jc w:val="both"/>
        <w:rPr>
          <w:rFonts w:ascii="Times New Roman" w:eastAsia="Times New Roman" w:hAnsi="Times New Roman" w:cs="Times New Roman"/>
          <w:color w:val="202020"/>
          <w:sz w:val="28"/>
          <w:szCs w:val="28"/>
        </w:rPr>
      </w:pPr>
      <w:proofErr w:type="gramStart"/>
      <w:r w:rsidRPr="00A41E9B">
        <w:rPr>
          <w:rFonts w:ascii="Times New Roman" w:eastAsia="Times New Roman" w:hAnsi="Times New Roman" w:cs="Times New Roman"/>
          <w:color w:val="202020"/>
          <w:sz w:val="28"/>
          <w:szCs w:val="28"/>
        </w:rPr>
        <w:t>Постановлением Пленума Верховного Суда РФ от 17.12.2015 № 56 «О судебной практике по делам о вымогательстве (статья 163 Уголовного кодекса Российской Федерации)» обращено внимание судов на то, что характер общественной опасности преступления, предусмотренного статьей 163 УК РФ, определяется направленностью посягательства на отношения собственности и иные имущественные отношения, а также на личность (здоровье, неприкосновенность, честь и достоинство, иные права и законные интересы</w:t>
      </w:r>
      <w:proofErr w:type="gramEnd"/>
      <w:r w:rsidRPr="00A41E9B">
        <w:rPr>
          <w:rFonts w:ascii="Times New Roman" w:eastAsia="Times New Roman" w:hAnsi="Times New Roman" w:cs="Times New Roman"/>
          <w:color w:val="202020"/>
          <w:sz w:val="28"/>
          <w:szCs w:val="28"/>
        </w:rPr>
        <w:t>). Необходимо учитывать, что при вымогательстве виновное лицо действует с умыслом на получение материальной выгоды для себя или иных лиц.</w:t>
      </w:r>
    </w:p>
    <w:p w:rsidR="00A41E9B" w:rsidRPr="00A41E9B" w:rsidRDefault="00A41E9B" w:rsidP="00A41E9B">
      <w:pPr>
        <w:spacing w:after="0" w:line="240" w:lineRule="auto"/>
        <w:jc w:val="both"/>
        <w:rPr>
          <w:rFonts w:ascii="Times New Roman" w:eastAsia="Times New Roman" w:hAnsi="Times New Roman" w:cs="Times New Roman"/>
          <w:color w:val="202020"/>
          <w:sz w:val="28"/>
          <w:szCs w:val="28"/>
        </w:rPr>
      </w:pPr>
      <w:r w:rsidRPr="00A41E9B">
        <w:rPr>
          <w:rFonts w:ascii="Times New Roman" w:eastAsia="Times New Roman" w:hAnsi="Times New Roman" w:cs="Times New Roman"/>
          <w:color w:val="202020"/>
          <w:sz w:val="28"/>
          <w:szCs w:val="28"/>
        </w:rPr>
        <w:t>Отмечается, что потерпевшим от вымогательства может быть признан не только собственник или законный владелец, но и другой фактический обладатель имущества (например, лицо, осуществляющее охрану имущества либо имеющее к нему доступ в силу служебных обязанностей или личных отношений), которому причинен физический, имущественный или моральный вред.</w:t>
      </w:r>
    </w:p>
    <w:p w:rsidR="00A41E9B" w:rsidRPr="00A41E9B" w:rsidRDefault="00A41E9B" w:rsidP="00A41E9B">
      <w:pPr>
        <w:spacing w:after="0" w:line="240" w:lineRule="auto"/>
        <w:jc w:val="both"/>
        <w:rPr>
          <w:rFonts w:ascii="Times New Roman" w:eastAsia="Times New Roman" w:hAnsi="Times New Roman" w:cs="Times New Roman"/>
          <w:color w:val="202020"/>
          <w:sz w:val="28"/>
          <w:szCs w:val="28"/>
        </w:rPr>
      </w:pPr>
      <w:r w:rsidRPr="00A41E9B">
        <w:rPr>
          <w:rFonts w:ascii="Times New Roman" w:eastAsia="Times New Roman" w:hAnsi="Times New Roman" w:cs="Times New Roman"/>
          <w:color w:val="202020"/>
          <w:sz w:val="28"/>
          <w:szCs w:val="28"/>
        </w:rPr>
        <w:t>Вымогательство является оконченным преступлением с момента, когда предъявленное требование, соединенное с указанной в части 1 статьи 163 УК РФ угрозой, доведено до сведения потерпевшего. Невыполнение потерпевшим этого требования не влияет на юридическую оценку содеянного как оконченного преступления.</w:t>
      </w:r>
    </w:p>
    <w:p w:rsidR="00A41E9B" w:rsidRPr="00A41E9B" w:rsidRDefault="00A41E9B" w:rsidP="00A41E9B">
      <w:pPr>
        <w:spacing w:after="0" w:line="240" w:lineRule="auto"/>
        <w:jc w:val="both"/>
        <w:rPr>
          <w:rFonts w:ascii="Times New Roman" w:eastAsia="Times New Roman" w:hAnsi="Times New Roman" w:cs="Times New Roman"/>
          <w:color w:val="202020"/>
          <w:sz w:val="28"/>
          <w:szCs w:val="28"/>
        </w:rPr>
      </w:pPr>
      <w:r w:rsidRPr="00A41E9B">
        <w:rPr>
          <w:rFonts w:ascii="Times New Roman" w:eastAsia="Times New Roman" w:hAnsi="Times New Roman" w:cs="Times New Roman"/>
          <w:color w:val="202020"/>
          <w:sz w:val="28"/>
          <w:szCs w:val="28"/>
        </w:rPr>
        <w:t>Не образуют совокупности преступлений неоднократные требования под угрозой, обращенные к одному или нескольким лицам, если эти требования объединены единым умыслом и направлены на завладение одним и тем же имуществом или правом на имущество либо на получение материальной выгоды от совершения одного и того же действия имущественного характера. Как единое преступление следует квалифицировать и требование, направленное на периодическую передачу потерпевшим имущества (например, ежемесячную передачу определенной денежной суммы).</w:t>
      </w:r>
    </w:p>
    <w:p w:rsidR="00A41E9B" w:rsidRPr="00A41E9B" w:rsidRDefault="00A41E9B" w:rsidP="00A41E9B">
      <w:pPr>
        <w:spacing w:after="0" w:line="240" w:lineRule="auto"/>
        <w:jc w:val="both"/>
        <w:rPr>
          <w:rFonts w:ascii="Times New Roman" w:eastAsia="Times New Roman" w:hAnsi="Times New Roman" w:cs="Times New Roman"/>
          <w:color w:val="202020"/>
          <w:sz w:val="28"/>
          <w:szCs w:val="28"/>
        </w:rPr>
      </w:pPr>
      <w:r w:rsidRPr="00A41E9B">
        <w:rPr>
          <w:rFonts w:ascii="Times New Roman" w:eastAsia="Times New Roman" w:hAnsi="Times New Roman" w:cs="Times New Roman"/>
          <w:color w:val="202020"/>
          <w:sz w:val="28"/>
          <w:szCs w:val="28"/>
        </w:rPr>
        <w:t>В постановлении также отмечается, что к предмету вымогательства относится, в частности, чужое (то есть не принадлежащее виновному на праве собственности) имущество, а именно вещи, включая наличные денежные средства, документарные ценные бумаги; безналичные денежные средства, бездокументарные ценные бумаги, а также имущественные права, в том числе права требования и исключительные права.</w:t>
      </w:r>
    </w:p>
    <w:p w:rsidR="00A41E9B" w:rsidRPr="00A41E9B" w:rsidRDefault="00A41E9B" w:rsidP="00A41E9B">
      <w:pPr>
        <w:spacing w:after="0" w:line="240" w:lineRule="auto"/>
        <w:jc w:val="both"/>
        <w:rPr>
          <w:rFonts w:ascii="Times New Roman" w:eastAsia="Times New Roman" w:hAnsi="Times New Roman" w:cs="Times New Roman"/>
          <w:color w:val="202020"/>
          <w:sz w:val="28"/>
          <w:szCs w:val="28"/>
        </w:rPr>
      </w:pPr>
      <w:r w:rsidRPr="00A41E9B">
        <w:rPr>
          <w:rFonts w:ascii="Times New Roman" w:eastAsia="Times New Roman" w:hAnsi="Times New Roman" w:cs="Times New Roman"/>
          <w:color w:val="202020"/>
          <w:sz w:val="28"/>
          <w:szCs w:val="28"/>
        </w:rPr>
        <w:t>Под правом на имущество, с передачей которого могут быть связаны требования при вымогательстве, понимается удостоверенная в документах возможность осуществлять правомочия собственника или законного владельца в отношении определенного имущества.</w:t>
      </w:r>
    </w:p>
    <w:p w:rsidR="00A41E9B" w:rsidRPr="00A41E9B" w:rsidRDefault="00A41E9B" w:rsidP="00A41E9B">
      <w:pPr>
        <w:spacing w:after="0" w:line="240" w:lineRule="auto"/>
        <w:jc w:val="both"/>
        <w:rPr>
          <w:rFonts w:ascii="Times New Roman" w:eastAsia="Times New Roman" w:hAnsi="Times New Roman" w:cs="Times New Roman"/>
          <w:color w:val="202020"/>
          <w:sz w:val="28"/>
          <w:szCs w:val="28"/>
        </w:rPr>
      </w:pPr>
      <w:r w:rsidRPr="00A41E9B">
        <w:rPr>
          <w:rFonts w:ascii="Times New Roman" w:eastAsia="Times New Roman" w:hAnsi="Times New Roman" w:cs="Times New Roman"/>
          <w:color w:val="202020"/>
          <w:sz w:val="28"/>
          <w:szCs w:val="28"/>
        </w:rPr>
        <w:t xml:space="preserve">При решении вопроса об отграничении грабежа и разбоя от вымогательства, соединенного с насилием, судам следует учитывать, что при грабеже и разбое насилие является средством завладения имуществом или его удержания, тогда как при вымогательстве оно подкрепляет угрозу. Завладение имуществом при грабеже и разбое происходит одновременно с совершением насильственных действий либо сразу после их совершения, а </w:t>
      </w:r>
      <w:r w:rsidRPr="00A41E9B">
        <w:rPr>
          <w:rFonts w:ascii="Times New Roman" w:eastAsia="Times New Roman" w:hAnsi="Times New Roman" w:cs="Times New Roman"/>
          <w:color w:val="202020"/>
          <w:sz w:val="28"/>
          <w:szCs w:val="28"/>
        </w:rPr>
        <w:lastRenderedPageBreak/>
        <w:t>при вымогательстве умысел виновного направлен на получение требуемого имущества в будущем.</w:t>
      </w:r>
    </w:p>
    <w:p w:rsidR="00A41E9B" w:rsidRPr="00A41E9B" w:rsidRDefault="00A41E9B" w:rsidP="00A41E9B">
      <w:pPr>
        <w:spacing w:after="0" w:line="240" w:lineRule="auto"/>
        <w:jc w:val="both"/>
        <w:rPr>
          <w:rFonts w:ascii="Times New Roman" w:eastAsia="Times New Roman" w:hAnsi="Times New Roman" w:cs="Times New Roman"/>
          <w:color w:val="202020"/>
          <w:sz w:val="28"/>
          <w:szCs w:val="28"/>
        </w:rPr>
      </w:pPr>
      <w:r w:rsidRPr="00A41E9B">
        <w:rPr>
          <w:rFonts w:ascii="Times New Roman" w:eastAsia="Times New Roman" w:hAnsi="Times New Roman" w:cs="Times New Roman"/>
          <w:color w:val="202020"/>
          <w:sz w:val="28"/>
          <w:szCs w:val="28"/>
        </w:rPr>
        <w:t>В случаях, когда вымогательство сопряжено с непосредственным изъятием имущества потерпевшего, при наличии реальной совокупности преступлений эти действия в зависимости от характера примененного насилия должны дополнительно квалифицироваться как грабеж или разбой.</w:t>
      </w:r>
    </w:p>
    <w:p w:rsidR="00A41E9B" w:rsidRPr="00A41E9B" w:rsidRDefault="00A41E9B" w:rsidP="00A41E9B">
      <w:pPr>
        <w:spacing w:after="0" w:line="240" w:lineRule="auto"/>
        <w:jc w:val="both"/>
        <w:rPr>
          <w:rFonts w:ascii="Times New Roman" w:eastAsia="Times New Roman" w:hAnsi="Times New Roman" w:cs="Times New Roman"/>
          <w:color w:val="202020"/>
          <w:sz w:val="28"/>
          <w:szCs w:val="28"/>
        </w:rPr>
      </w:pPr>
      <w:r w:rsidRPr="00A41E9B">
        <w:rPr>
          <w:rFonts w:ascii="Times New Roman" w:eastAsia="Times New Roman" w:hAnsi="Times New Roman" w:cs="Times New Roman"/>
          <w:color w:val="202020"/>
          <w:sz w:val="28"/>
          <w:szCs w:val="28"/>
        </w:rPr>
        <w:t>Вымогательство считается совершенным в крупном либо особо крупном размере, если требование направлено на передачу чужого имущества, права на имущество, производство работ или оказание услуг, стоимость которых на момент предъявления требования превышает стоимость 250 000 рублей либо 1 000 000 рублей соответственно.</w:t>
      </w:r>
    </w:p>
    <w:p w:rsidR="00A41E9B" w:rsidRPr="00A41E9B" w:rsidRDefault="00A41E9B" w:rsidP="00A41E9B">
      <w:pPr>
        <w:spacing w:after="0" w:line="240" w:lineRule="auto"/>
        <w:jc w:val="both"/>
        <w:rPr>
          <w:rFonts w:ascii="Times New Roman" w:eastAsia="Times New Roman" w:hAnsi="Times New Roman" w:cs="Times New Roman"/>
          <w:color w:val="202020"/>
          <w:sz w:val="28"/>
          <w:szCs w:val="28"/>
        </w:rPr>
      </w:pPr>
      <w:r w:rsidRPr="00A41E9B">
        <w:rPr>
          <w:rFonts w:ascii="Times New Roman" w:eastAsia="Times New Roman" w:hAnsi="Times New Roman" w:cs="Times New Roman"/>
          <w:color w:val="202020"/>
          <w:sz w:val="28"/>
          <w:szCs w:val="28"/>
        </w:rPr>
        <w:t>Кроме того, даны разъяснения в части квалификации содеянного при наличии признаков состава иного преступления (напр., угрозы убийством, самоуправства). Если требование передать имущество (право на него) или совершить другие действия имущественного характера является правомерным, но сопровождается угрозой, то такие действия не влекут уголовную ответственность за вымогательство.</w:t>
      </w:r>
    </w:p>
    <w:p w:rsidR="00A41E9B" w:rsidRPr="00A41E9B" w:rsidRDefault="00A41E9B" w:rsidP="00A41E9B">
      <w:pPr>
        <w:spacing w:after="0" w:line="240" w:lineRule="auto"/>
        <w:jc w:val="both"/>
        <w:rPr>
          <w:rFonts w:ascii="Times New Roman" w:eastAsia="Times New Roman" w:hAnsi="Times New Roman" w:cs="Times New Roman"/>
          <w:color w:val="202020"/>
          <w:sz w:val="28"/>
          <w:szCs w:val="28"/>
        </w:rPr>
      </w:pPr>
      <w:proofErr w:type="spellStart"/>
      <w:r w:rsidRPr="00A41E9B">
        <w:rPr>
          <w:rFonts w:ascii="Times New Roman" w:eastAsia="Times New Roman" w:hAnsi="Times New Roman" w:cs="Times New Roman"/>
          <w:color w:val="202020"/>
          <w:sz w:val="28"/>
          <w:szCs w:val="28"/>
        </w:rPr>
        <w:t>Всвязи</w:t>
      </w:r>
      <w:proofErr w:type="spellEnd"/>
      <w:r w:rsidRPr="00A41E9B">
        <w:rPr>
          <w:rFonts w:ascii="Times New Roman" w:eastAsia="Times New Roman" w:hAnsi="Times New Roman" w:cs="Times New Roman"/>
          <w:color w:val="202020"/>
          <w:sz w:val="28"/>
          <w:szCs w:val="28"/>
        </w:rPr>
        <w:t xml:space="preserve"> с принятием Постановления признаны утратившими силу Постановления Пленума Верховного Суда Российской Федерации от 04.05.1990 № 3 «О судебной практике по делам о вымогательстве» и от 18.08.1992 № 10 «О выполнении судами руководящих разъяснений Пленума Верховного Суда Российской Федерации по применению законодательства об ответственности за вымогательство».</w:t>
      </w:r>
    </w:p>
    <w:p w:rsidR="003A7C79" w:rsidRPr="00A41E9B" w:rsidRDefault="003A7C79">
      <w:pPr>
        <w:rPr>
          <w:rFonts w:ascii="Times New Roman" w:hAnsi="Times New Roman" w:cs="Times New Roman"/>
          <w:sz w:val="28"/>
          <w:szCs w:val="28"/>
        </w:rPr>
      </w:pPr>
    </w:p>
    <w:sectPr w:rsidR="003A7C79" w:rsidRPr="00A41E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A41E9B"/>
    <w:rsid w:val="003A7C79"/>
    <w:rsid w:val="00A41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4931056">
      <w:bodyDiv w:val="1"/>
      <w:marLeft w:val="0"/>
      <w:marRight w:val="0"/>
      <w:marTop w:val="0"/>
      <w:marBottom w:val="0"/>
      <w:divBdr>
        <w:top w:val="none" w:sz="0" w:space="0" w:color="auto"/>
        <w:left w:val="none" w:sz="0" w:space="0" w:color="auto"/>
        <w:bottom w:val="none" w:sz="0" w:space="0" w:color="auto"/>
        <w:right w:val="none" w:sz="0" w:space="0" w:color="auto"/>
      </w:divBdr>
      <w:divsChild>
        <w:div w:id="1695810458">
          <w:marLeft w:val="0"/>
          <w:marRight w:val="0"/>
          <w:marTop w:val="0"/>
          <w:marBottom w:val="0"/>
          <w:divBdr>
            <w:top w:val="none" w:sz="0" w:space="0" w:color="auto"/>
            <w:left w:val="none" w:sz="0" w:space="0" w:color="auto"/>
            <w:bottom w:val="none" w:sz="0" w:space="0" w:color="auto"/>
            <w:right w:val="none" w:sz="0" w:space="0" w:color="auto"/>
          </w:divBdr>
          <w:divsChild>
            <w:div w:id="1978535753">
              <w:marLeft w:val="0"/>
              <w:marRight w:val="0"/>
              <w:marTop w:val="0"/>
              <w:marBottom w:val="0"/>
              <w:divBdr>
                <w:top w:val="none" w:sz="0" w:space="0" w:color="auto"/>
                <w:left w:val="none" w:sz="0" w:space="0" w:color="auto"/>
                <w:bottom w:val="none" w:sz="0" w:space="0" w:color="auto"/>
                <w:right w:val="none" w:sz="0" w:space="0" w:color="auto"/>
              </w:divBdr>
              <w:divsChild>
                <w:div w:id="157870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3626</Characters>
  <Application>Microsoft Office Word</Application>
  <DocSecurity>0</DocSecurity>
  <Lines>30</Lines>
  <Paragraphs>8</Paragraphs>
  <ScaleCrop>false</ScaleCrop>
  <Company>Reanimator Extreme Edition</Company>
  <LinksUpToDate>false</LinksUpToDate>
  <CharactersWithSpaces>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2016-01-02T06:42:00Z</dcterms:created>
  <dcterms:modified xsi:type="dcterms:W3CDTF">2016-01-02T06:42:00Z</dcterms:modified>
</cp:coreProperties>
</file>