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A3" w:rsidRPr="007962A3" w:rsidRDefault="007962A3" w:rsidP="007962A3">
      <w:pPr>
        <w:spacing w:before="300" w:after="150" w:line="240" w:lineRule="auto"/>
        <w:outlineLvl w:val="0"/>
        <w:rPr>
          <w:rFonts w:ascii="inherit" w:eastAsia="Times New Roman" w:hAnsi="inherit" w:cs="Helvetica"/>
          <w:color w:val="000000"/>
          <w:kern w:val="36"/>
          <w:sz w:val="54"/>
          <w:szCs w:val="54"/>
          <w:lang w:eastAsia="ru-RU"/>
        </w:rPr>
      </w:pPr>
      <w:r w:rsidRPr="007962A3">
        <w:rPr>
          <w:rFonts w:ascii="inherit" w:eastAsia="Times New Roman" w:hAnsi="inherit" w:cs="Helvetica"/>
          <w:color w:val="000000"/>
          <w:kern w:val="36"/>
          <w:sz w:val="54"/>
          <w:szCs w:val="54"/>
          <w:lang w:eastAsia="ru-RU"/>
        </w:rPr>
        <w:t>Информация о возможности получения государственных и муниципальных услуг в электронном виде</w:t>
      </w:r>
    </w:p>
    <w:p w:rsidR="007962A3" w:rsidRPr="007962A3" w:rsidRDefault="007962A3" w:rsidP="007962A3">
      <w:pPr>
        <w:spacing w:after="150" w:line="240" w:lineRule="auto"/>
        <w:jc w:val="center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О преимуществах получения услуг в электронном виде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Со вступлением в силу Федерального закона от 27.07.2010 № 210- ФЗ «Об организации предоставления государственных и муниципальных услуг» в обиход вошли такие слова как «предоставление государственных и муниципальных услуг в электронной форме», «портал государственных и муниципальных услуг», однако далеко не каждому гражданину понятны эти термины.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Попытаемся довести до читателя значение этих слов и разъяснить, как можно стать участником процесса перехода на новый уровень социально-экономического развития страны.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Ведь сущность административной реформы, в первую очередь, заключается в повышении качества и уровня жизни населения.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Бесспорно, спокойная и домашняя обстановка нам более приятна, нежели волнение, суета в очередях, хождение по разным инстанциям, «в поисках» конечного результата услуги.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а) доступности информации, связанной с получением услуг;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б)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в) </w:t>
      </w:r>
      <w:proofErr w:type="gram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упрощении</w:t>
      </w:r>
      <w:proofErr w:type="gram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процедур получения государственной и муниципальной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г) сокращение времени от подачи заявления до выдачи оформленного документа;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д) информированности гражданина на каждом этапе работы по его заявлению;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е) сокращение количества предоставляемых документов;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ж) ликвидации бюрократических проволочек вследствие внедрения системы электронного документооборота;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з) </w:t>
      </w:r>
      <w:proofErr w:type="gram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снижении</w:t>
      </w:r>
      <w:proofErr w:type="gram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коррупционных рисков, возникающих при личном общении с чиновниками.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proofErr w:type="gram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Снижение срока предоставления услуги достигается за счет исключения нахождения в очереди для подачи заявления на предоставление услуги и получения результата, а также организации системы электронного 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lastRenderedPageBreak/>
        <w:t>взаимодействия (СМЭВ) между органами власти, предназначенную для того, чтобы ведомства самостоятельно запрашивали друг у друга необходимые для оказания услуг документы в электронном виде, а не требовали их от граждан.</w:t>
      </w:r>
      <w:proofErr w:type="gram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Работа строится следующим образом. При взаимодействии с гражданами ведомства получают от них электронные заявки на получение той или иной государственной услуги и самостоятельно по СМЭВ запрашивают у других ведомств необходимые им документы, а затем в электронном же виде предоставляют результат оказанной услуги пользователю. Раньше граждане бегали по ведомствам и собирали нужные документы. Получается, что они выполняли функцию государственных курьеров, потому что собирали и переносили бумаги между ведомствами. Теперь бегают не граждане, а данные в СМЭВ.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Для того</w:t>
      </w:r>
      <w:proofErr w:type="gramStart"/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proofErr w:type="gramStart"/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Портал государственных и муниципальных услуг 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 </w:t>
      </w:r>
      <w:proofErr w:type="gramEnd"/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Как зарегистрироваться на Портале государственных и муниципальных услуг?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a) C помощью информационной сети Интернет зайти на Единый портал государственных и муниципальных услуг </w:t>
      </w:r>
      <w:hyperlink r:id="rId6" w:history="1">
        <w:r w:rsidRPr="007962A3">
          <w:rPr>
            <w:rFonts w:ascii="Trebuchet MS" w:eastAsia="Times New Roman" w:hAnsi="Trebuchet MS" w:cs="Helvetica"/>
            <w:color w:val="428BCA"/>
            <w:sz w:val="24"/>
            <w:szCs w:val="24"/>
            <w:lang w:eastAsia="ru-RU"/>
          </w:rPr>
          <w:t>www.gosuslugi.ru</w:t>
        </w:r>
      </w:hyperlink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СНИЛСа</w:t>
      </w:r>
      <w:proofErr w:type="spell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, номера мобильного телефона и адреса электронной почты, поэтому рекомендуется подготовить их заранее, а также, </w:t>
      </w: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(Важно!)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</w:t>
      </w: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);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г) Выбрать способ получения кода активации. Например, получить заказным письмом через почту;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Процесс регистрации на Портале государственных и муниципальных услуг завершен.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Где можно зарегистрироваться на Портале государственных и муниципальных услуг и получать государственные и муниципальные услуги в электронном виде?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а) С домашнего или рабочего компьютера через информационную сеть Интернет по ссылке </w:t>
      </w:r>
      <w:hyperlink r:id="rId7" w:history="1">
        <w:r w:rsidRPr="007962A3">
          <w:rPr>
            <w:rFonts w:ascii="Trebuchet MS" w:eastAsia="Times New Roman" w:hAnsi="Trebuchet MS" w:cs="Helvetica"/>
            <w:color w:val="428BCA"/>
            <w:sz w:val="24"/>
            <w:szCs w:val="24"/>
            <w:lang w:eastAsia="ru-RU"/>
          </w:rPr>
          <w:t>www.gosuslugi.ru</w:t>
        </w:r>
      </w:hyperlink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; </w:t>
      </w:r>
    </w:p>
    <w:p w:rsidR="00694EA9" w:rsidRDefault="007962A3" w:rsidP="00694EA9">
      <w:pPr>
        <w:pStyle w:val="3"/>
        <w:shd w:val="clear" w:color="auto" w:fill="FFFFFF"/>
        <w:spacing w:before="0" w:line="240" w:lineRule="auto"/>
        <w:rPr>
          <w:rFonts w:ascii="Helvetica" w:hAnsi="Helvetica" w:cs="Helvetica"/>
          <w:sz w:val="24"/>
          <w:szCs w:val="24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lastRenderedPageBreak/>
        <w:t xml:space="preserve">б) Через </w:t>
      </w:r>
      <w:r w:rsidR="00694EA9">
        <w:rPr>
          <w:rFonts w:ascii="Helvetica" w:hAnsi="Helvetica" w:cs="Helvetica"/>
          <w:sz w:val="24"/>
          <w:szCs w:val="24"/>
        </w:rPr>
        <w:t xml:space="preserve">Филиал «Октябрьский» Краевое государственное автономное учреждение "Пермский краевой многофункциональный центр предоставления государственных и муниципальных услуг" </w:t>
      </w:r>
      <w:r w:rsidR="00694EA9">
        <w:rPr>
          <w:rFonts w:ascii="Helvetica" w:hAnsi="Helvetica" w:cs="Helvetica"/>
          <w:sz w:val="24"/>
          <w:szCs w:val="24"/>
        </w:rPr>
        <w:br/>
        <w:t xml:space="preserve">КГАУ "ПЕРМСКИЙ КРАЕВОЙ МФЦ ПГМУ" </w:t>
      </w:r>
    </w:p>
    <w:p w:rsidR="00694EA9" w:rsidRDefault="00694EA9" w:rsidP="00694EA9">
      <w:pPr>
        <w:shd w:val="clear" w:color="auto" w:fill="FFFFFF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617860, Пермский край, Октябрьский район, Октябрьский поселок городского типа, Ленина улица, д. 46 </w:t>
      </w:r>
      <w:r>
        <w:rPr>
          <w:rFonts w:ascii="Helvetica" w:hAnsi="Helvetica" w:cs="Helvetica"/>
          <w:sz w:val="18"/>
          <w:szCs w:val="18"/>
        </w:rPr>
        <w:br/>
        <w:t xml:space="preserve">+7 (342) 270-11-20 (доб. 8101) </w:t>
      </w:r>
    </w:p>
    <w:p w:rsidR="00694EA9" w:rsidRDefault="00694EA9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Как получить государственную и муниципальную услугу в электронном виде?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proofErr w:type="gram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Кроме того организован поиск услуг, организаций, документов и форм по ключевым словам.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Ваша задача: выбрать нужную Вам услугу и следовать инструкциям.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наименование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категории заявителей, которым предоставляется услуга;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сведения о стоимости и порядке оплаты;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результат предоставления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сроки предоставления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основания для приостановления услуги или отказа в ее предоставлении;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информация о месте предоставления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lastRenderedPageBreak/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Отправив заявление на услугу, Вы можете в «Личном кабинете» по номеру документа отследить статус своего обращения. </w:t>
      </w:r>
    </w:p>
    <w:p w:rsidR="00694EA9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</w:t>
      </w:r>
      <w:r w:rsidR="00694EA9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.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b/>
          <w:bCs/>
          <w:color w:val="000000"/>
          <w:sz w:val="24"/>
          <w:szCs w:val="24"/>
          <w:lang w:eastAsia="ru-RU"/>
        </w:rPr>
        <w:t>Как контролируется качество предоставления услуг?</w:t>
      </w: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На портале </w:t>
      </w:r>
      <w:proofErr w:type="spellStart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>госуслуг</w:t>
      </w:r>
      <w:proofErr w:type="spellEnd"/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 можно оставить отзыв о качестве предоставления услуги, ответив на несколько вопросов. </w:t>
      </w:r>
    </w:p>
    <w:p w:rsidR="007962A3" w:rsidRPr="007962A3" w:rsidRDefault="007962A3" w:rsidP="007962A3">
      <w:pPr>
        <w:spacing w:after="150" w:line="240" w:lineRule="auto"/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</w:pPr>
      <w:r w:rsidRPr="007962A3">
        <w:rPr>
          <w:rFonts w:ascii="Trebuchet MS" w:eastAsia="Times New Roman" w:hAnsi="Trebuchet MS" w:cs="Helvetica"/>
          <w:color w:val="000000"/>
          <w:sz w:val="24"/>
          <w:szCs w:val="24"/>
          <w:lang w:eastAsia="ru-RU"/>
        </w:rPr>
        <w:t xml:space="preserve">Воспользуйтесь Порталом государственных и муниципальных услуг! Насколько это удобно узнаете сами. </w:t>
      </w:r>
    </w:p>
    <w:p w:rsidR="003E6BC4" w:rsidRDefault="00694EA9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 w:rsidP="007962A3">
      <w:pPr>
        <w:spacing w:after="0" w:line="240" w:lineRule="auto"/>
      </w:pPr>
      <w:bookmarkStart w:id="0" w:name="_GoBack"/>
      <w:bookmarkEnd w:id="0"/>
    </w:p>
    <w:sectPr w:rsidR="0079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4D7"/>
    <w:multiLevelType w:val="multilevel"/>
    <w:tmpl w:val="967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A2447"/>
    <w:multiLevelType w:val="multilevel"/>
    <w:tmpl w:val="D76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16E18"/>
    <w:multiLevelType w:val="multilevel"/>
    <w:tmpl w:val="C03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3"/>
    <w:rsid w:val="00694EA9"/>
    <w:rsid w:val="007962A3"/>
    <w:rsid w:val="00F2380E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A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A3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962A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9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A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A3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962A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9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331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332103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362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603033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356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813448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Нартдинов Ильфат Амирович</dc:creator>
  <cp:lastModifiedBy>Нартдинов Ильфат Амирович</cp:lastModifiedBy>
  <cp:revision>2</cp:revision>
  <dcterms:created xsi:type="dcterms:W3CDTF">2016-09-28T09:35:00Z</dcterms:created>
  <dcterms:modified xsi:type="dcterms:W3CDTF">2016-09-28T09:35:00Z</dcterms:modified>
</cp:coreProperties>
</file>